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5CC7F" w14:textId="77777777" w:rsidR="0046464F" w:rsidRDefault="00106F9C" w:rsidP="00106F9C">
      <w:pPr>
        <w:pStyle w:val="NoSpacing"/>
        <w:rPr>
          <w:caps/>
          <w:color w:val="323E4F" w:themeColor="text2" w:themeShade="BF"/>
          <w:sz w:val="52"/>
          <w:szCs w:val="52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37E3085" wp14:editId="46CDDFDA">
                <wp:simplePos x="0" y="0"/>
                <wp:positionH relativeFrom="page">
                  <wp:posOffset>2680335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254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D090717" id="Group 114" o:spid="_x0000_s1026" style="position:absolute;margin-left:211.05pt;margin-top:0;width:18pt;height:10in;z-index:251655680;mso-width-percent:29;mso-height-percent:909;mso-position-horizontal-relative:page;mso-position-vertical:center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sdt>
        <w:sdtPr>
          <w:id w:val="779922439"/>
          <w:docPartObj>
            <w:docPartGallery w:val="Cover Pages"/>
            <w:docPartUnique/>
          </w:docPartObj>
        </w:sdtPr>
        <w:sdtEndPr>
          <w:rPr>
            <w:b/>
            <w:caps/>
            <w:color w:val="C45911" w:themeColor="accent2" w:themeShade="BF"/>
            <w:sz w:val="52"/>
            <w:szCs w:val="52"/>
          </w:rPr>
        </w:sdtEndPr>
        <w:sdtContent>
          <w:r w:rsidR="0046464F" w:rsidRPr="002B5970">
            <w:rPr>
              <w:noProof/>
              <w:lang w:eastAsia="en-US"/>
            </w:rPr>
            <w:drawing>
              <wp:inline distT="0" distB="0" distL="0" distR="0" wp14:anchorId="49B69925" wp14:editId="63119AEA">
                <wp:extent cx="1347470" cy="1238768"/>
                <wp:effectExtent l="114300" t="76200" r="81280" b="857250"/>
                <wp:docPr id="23" name="Picture 23" descr="C:\Users\PERSONAL\Desktop\uch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ERSONAL\Desktop\uch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9449" cy="1240588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>
            <w:tab/>
          </w:r>
          <w:r>
            <w:tab/>
          </w:r>
        </w:sdtContent>
      </w:sdt>
      <w:r w:rsidR="0046464F">
        <w:rPr>
          <w:b/>
          <w:caps/>
          <w:color w:val="C45911" w:themeColor="accent2" w:themeShade="BF"/>
          <w:sz w:val="52"/>
          <w:szCs w:val="52"/>
        </w:rPr>
        <w:tab/>
      </w:r>
      <w:sdt>
        <w:sdtPr>
          <w:rPr>
            <w:rFonts w:cs="Times New Roman"/>
            <w:b/>
            <w:caps/>
            <w:color w:val="C45911" w:themeColor="accent2" w:themeShade="BF"/>
            <w:sz w:val="56"/>
            <w:szCs w:val="56"/>
            <w:lang w:eastAsia="en-US"/>
          </w:rPr>
          <w:alias w:val="Title"/>
          <w:tag w:val=""/>
          <w:id w:val="187110521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F32F05">
            <w:rPr>
              <w:rFonts w:cs="Times New Roman"/>
              <w:b/>
              <w:caps/>
              <w:color w:val="C45911" w:themeColor="accent2" w:themeShade="BF"/>
              <w:sz w:val="56"/>
              <w:szCs w:val="56"/>
              <w:lang w:eastAsia="en-US"/>
            </w:rPr>
            <w:t>University College Hospital, Ibadan</w:t>
          </w:r>
        </w:sdtContent>
      </w:sdt>
    </w:p>
    <w:p w14:paraId="72331128" w14:textId="77777777" w:rsidR="00335F13" w:rsidRDefault="00335F13" w:rsidP="0046464F">
      <w:pPr>
        <w:pStyle w:val="NoSpacing"/>
        <w:jc w:val="center"/>
        <w:rPr>
          <w:smallCaps/>
          <w:color w:val="44546A" w:themeColor="text2"/>
          <w:sz w:val="72"/>
          <w:szCs w:val="72"/>
        </w:rPr>
      </w:pPr>
    </w:p>
    <w:p w14:paraId="2C261076" w14:textId="04B67E85" w:rsidR="00106F9C" w:rsidRDefault="00106F9C" w:rsidP="0046464F">
      <w:pPr>
        <w:pStyle w:val="NoSpacing"/>
        <w:jc w:val="center"/>
        <w:rPr>
          <w:smallCaps/>
          <w:color w:val="44546A" w:themeColor="text2"/>
          <w:sz w:val="72"/>
          <w:szCs w:val="72"/>
        </w:rPr>
      </w:pPr>
    </w:p>
    <w:p w14:paraId="4B524C1E" w14:textId="41A09E72" w:rsidR="0046464F" w:rsidRPr="0001293B" w:rsidRDefault="009D0152" w:rsidP="0046464F">
      <w:pPr>
        <w:pStyle w:val="NoSpacing"/>
        <w:jc w:val="center"/>
        <w:rPr>
          <w:rFonts w:eastAsiaTheme="minorHAnsi" w:cs="Times New Roman"/>
          <w:b/>
          <w:caps/>
          <w:sz w:val="48"/>
          <w:szCs w:val="48"/>
          <w:lang w:val="en-GB" w:eastAsia="en-US"/>
        </w:rPr>
      </w:pPr>
      <w:r>
        <w:rPr>
          <w:smallCaps/>
          <w:color w:val="44546A" w:themeColor="text2"/>
          <w:sz w:val="72"/>
          <w:szCs w:val="72"/>
        </w:rPr>
        <w:tab/>
      </w:r>
      <w:r w:rsidR="00106F9C">
        <w:rPr>
          <w:smallCaps/>
          <w:color w:val="44546A" w:themeColor="text2"/>
          <w:sz w:val="72"/>
          <w:szCs w:val="72"/>
        </w:rPr>
        <w:tab/>
      </w:r>
      <w:r w:rsidR="00106F9C">
        <w:rPr>
          <w:smallCaps/>
          <w:color w:val="44546A" w:themeColor="text2"/>
          <w:sz w:val="72"/>
          <w:szCs w:val="72"/>
        </w:rPr>
        <w:tab/>
      </w:r>
      <w:r w:rsidR="0046464F">
        <w:rPr>
          <w:smallCaps/>
          <w:color w:val="44546A" w:themeColor="text2"/>
          <w:sz w:val="72"/>
          <w:szCs w:val="72"/>
        </w:rPr>
        <w:tab/>
      </w:r>
      <w:r w:rsidR="0046464F">
        <w:rPr>
          <w:smallCaps/>
          <w:color w:val="44546A" w:themeColor="text2"/>
          <w:sz w:val="72"/>
          <w:szCs w:val="72"/>
        </w:rPr>
        <w:tab/>
      </w:r>
      <w:r w:rsidR="0046464F">
        <w:rPr>
          <w:smallCaps/>
          <w:color w:val="44546A" w:themeColor="text2"/>
          <w:sz w:val="72"/>
          <w:szCs w:val="72"/>
        </w:rPr>
        <w:tab/>
      </w:r>
      <w:sdt>
        <w:sdtPr>
          <w:rPr>
            <w:rFonts w:cs="Times New Roman"/>
            <w:b/>
            <w:caps/>
            <w:sz w:val="48"/>
            <w:szCs w:val="48"/>
            <w:lang w:val="en-GB"/>
          </w:rPr>
          <w:alias w:val="Subtitle"/>
          <w:tag w:val=""/>
          <w:id w:val="-15668684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F32F05">
            <w:rPr>
              <w:rFonts w:cs="Times New Roman"/>
              <w:b/>
              <w:caps/>
              <w:sz w:val="48"/>
              <w:szCs w:val="48"/>
              <w:lang w:val="en-GB"/>
            </w:rPr>
            <w:t>4TH QUARTER, 2020 STATISTICAL REPORT</w:t>
          </w:r>
        </w:sdtContent>
      </w:sdt>
    </w:p>
    <w:p w14:paraId="2F3EFF27" w14:textId="77777777" w:rsidR="0046464F" w:rsidRDefault="001B08A1" w:rsidP="001B08A1">
      <w:pPr>
        <w:pStyle w:val="NoSpacing"/>
        <w:jc w:val="center"/>
        <w:rPr>
          <w:smallCaps/>
          <w:color w:val="44546A" w:themeColor="text2"/>
          <w:sz w:val="48"/>
          <w:szCs w:val="48"/>
        </w:rPr>
      </w:pPr>
      <w:r>
        <w:rPr>
          <w:smallCaps/>
          <w:color w:val="44546A" w:themeColor="text2"/>
          <w:sz w:val="48"/>
          <w:szCs w:val="48"/>
        </w:rPr>
        <w:tab/>
      </w:r>
      <w:r>
        <w:rPr>
          <w:smallCaps/>
          <w:color w:val="44546A" w:themeColor="text2"/>
          <w:sz w:val="48"/>
          <w:szCs w:val="48"/>
        </w:rPr>
        <w:tab/>
      </w:r>
      <w:r>
        <w:rPr>
          <w:smallCaps/>
          <w:color w:val="44546A" w:themeColor="text2"/>
          <w:sz w:val="48"/>
          <w:szCs w:val="48"/>
        </w:rPr>
        <w:tab/>
      </w:r>
      <w:r>
        <w:rPr>
          <w:smallCaps/>
          <w:color w:val="44546A" w:themeColor="text2"/>
          <w:sz w:val="48"/>
          <w:szCs w:val="48"/>
        </w:rPr>
        <w:tab/>
      </w:r>
    </w:p>
    <w:p w14:paraId="1ECF565C" w14:textId="77777777" w:rsidR="001B08A1" w:rsidRPr="001B08A1" w:rsidRDefault="001B08A1" w:rsidP="001B08A1">
      <w:pPr>
        <w:pStyle w:val="NoSpacing"/>
        <w:jc w:val="center"/>
        <w:rPr>
          <w:smallCaps/>
          <w:color w:val="44546A" w:themeColor="text2"/>
          <w:sz w:val="48"/>
          <w:szCs w:val="48"/>
        </w:rPr>
      </w:pPr>
    </w:p>
    <w:p w14:paraId="1330BD13" w14:textId="77777777" w:rsidR="0046464F" w:rsidRPr="00541F47" w:rsidRDefault="0046464F" w:rsidP="0046464F"/>
    <w:p w14:paraId="4FD2377A" w14:textId="77777777" w:rsidR="0046464F" w:rsidRPr="00E47257" w:rsidRDefault="0046464F" w:rsidP="0046464F">
      <w:pPr>
        <w:rPr>
          <w:b/>
          <w:i/>
          <w:color w:val="C45911" w:themeColor="accent2" w:themeShade="BF"/>
        </w:rPr>
      </w:pPr>
      <w:r w:rsidRPr="006B19B2">
        <w:rPr>
          <w:b/>
          <w:caps/>
          <w:color w:val="C45911" w:themeColor="accent2" w:themeShade="BF"/>
          <w:sz w:val="52"/>
          <w:szCs w:val="52"/>
        </w:rPr>
        <w:t xml:space="preserve"> </w:t>
      </w:r>
      <w:r>
        <w:rPr>
          <w:noProof/>
          <w:lang w:val="en-GB" w:eastAsia="en-GB"/>
        </w:rPr>
        <w:t xml:space="preserve"> </w:t>
      </w:r>
    </w:p>
    <w:p w14:paraId="4EA7184A" w14:textId="77777777" w:rsidR="0046464F" w:rsidRPr="00541F47" w:rsidRDefault="0046464F" w:rsidP="0046464F">
      <w:pPr>
        <w:spacing w:after="160" w:line="259" w:lineRule="auto"/>
        <w:rPr>
          <w:b/>
        </w:rPr>
      </w:pPr>
    </w:p>
    <w:p w14:paraId="7B5BA7F8" w14:textId="77777777" w:rsidR="0046464F" w:rsidRDefault="0046464F" w:rsidP="0046464F">
      <w:pPr>
        <w:spacing w:after="160" w:line="259" w:lineRule="auto"/>
      </w:pPr>
    </w:p>
    <w:p w14:paraId="0647D42D" w14:textId="77777777" w:rsidR="0046464F" w:rsidRDefault="0046464F" w:rsidP="0046464F">
      <w:pPr>
        <w:spacing w:after="160" w:line="259" w:lineRule="auto"/>
      </w:pPr>
    </w:p>
    <w:p w14:paraId="0CA37839" w14:textId="2BC0B622" w:rsidR="0046464F" w:rsidRDefault="0046464F" w:rsidP="0046464F">
      <w:pPr>
        <w:spacing w:after="160" w:line="259" w:lineRule="auto"/>
      </w:pPr>
      <w:r w:rsidRPr="00541F47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7089D3" wp14:editId="3570F25A">
                <wp:simplePos x="0" y="0"/>
                <wp:positionH relativeFrom="page">
                  <wp:posOffset>4516341</wp:posOffset>
                </wp:positionH>
                <wp:positionV relativeFrom="page">
                  <wp:posOffset>6273579</wp:posOffset>
                </wp:positionV>
                <wp:extent cx="4366895" cy="619843"/>
                <wp:effectExtent l="0" t="0" r="14605" b="889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619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C4102" w14:textId="77777777" w:rsidR="00822BBA" w:rsidRDefault="00DA0317" w:rsidP="0046464F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177893598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22BBA">
                                  <w:rPr>
                                    <w:b/>
                                    <w:i/>
                                    <w:color w:val="2E74B5" w:themeColor="accent1" w:themeShade="BF"/>
                                    <w:sz w:val="28"/>
                                    <w:szCs w:val="28"/>
                                    <w:lang w:val="en-GB"/>
                                  </w:rPr>
                                  <w:t>Compiled by: Health Records Department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089D3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margin-left:355.6pt;margin-top:494pt;width:343.85pt;height:48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" filled="f" stroked="f" strokeweight=".5pt">
                <v:textbox inset="0,0,0,0">
                  <w:txbxContent>
                    <w:p w14:paraId="05EC4102" w14:textId="77777777" w:rsidR="00822BBA" w:rsidRDefault="00DA0317" w:rsidP="0046464F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2E74B5" w:themeColor="accent1" w:themeShade="BF"/>
                            <w:sz w:val="28"/>
                            <w:szCs w:val="28"/>
                          </w:rPr>
                          <w:alias w:val="Address"/>
                          <w:tag w:val=""/>
                          <w:id w:val="-177893598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822BBA">
                            <w:rPr>
                              <w:b/>
                              <w:i/>
                              <w:color w:val="2E74B5" w:themeColor="accent1" w:themeShade="BF"/>
                              <w:sz w:val="28"/>
                              <w:szCs w:val="28"/>
                              <w:lang w:val="en-GB"/>
                            </w:rPr>
                            <w:t>Compiled by: Health Records Department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647ED2F" w14:textId="77777777" w:rsidR="0046464F" w:rsidRDefault="0046464F" w:rsidP="0046464F">
      <w:pPr>
        <w:spacing w:after="160" w:line="259" w:lineRule="auto"/>
      </w:pPr>
    </w:p>
    <w:p w14:paraId="4063130B" w14:textId="77777777" w:rsidR="0046464F" w:rsidRDefault="0046464F" w:rsidP="0046464F">
      <w:pPr>
        <w:spacing w:after="160" w:line="259" w:lineRule="auto"/>
      </w:pPr>
    </w:p>
    <w:p w14:paraId="33DE6749" w14:textId="77777777" w:rsidR="0046464F" w:rsidRDefault="0046464F" w:rsidP="0046464F"/>
    <w:p w14:paraId="762D30A3" w14:textId="77777777" w:rsidR="00CE436D" w:rsidRDefault="00CE436D" w:rsidP="00D744A4">
      <w:pPr>
        <w:pStyle w:val="NoSpacing"/>
        <w:rPr>
          <w:color w:val="C45911" w:themeColor="accent2" w:themeShade="BF"/>
        </w:rPr>
      </w:pPr>
    </w:p>
    <w:p w14:paraId="3EAFC43E" w14:textId="77777777" w:rsidR="001E0FD6" w:rsidRDefault="001E0FD6" w:rsidP="00D744A4">
      <w:pPr>
        <w:pStyle w:val="NoSpacing"/>
        <w:rPr>
          <w:color w:val="C45911" w:themeColor="accent2" w:themeShade="BF"/>
        </w:rPr>
      </w:pPr>
    </w:p>
    <w:p w14:paraId="78084F11" w14:textId="77777777" w:rsidR="00CE436D" w:rsidRPr="006B4843" w:rsidRDefault="00CE436D" w:rsidP="00CE436D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jc w:val="center"/>
        <w:rPr>
          <w:b/>
          <w:color w:val="C45911" w:themeColor="accent2" w:themeShade="BF"/>
          <w:sz w:val="24"/>
          <w:szCs w:val="24"/>
        </w:rPr>
      </w:pPr>
      <w:r w:rsidRPr="006B4843">
        <w:rPr>
          <w:b/>
          <w:color w:val="C45911" w:themeColor="accent2" w:themeShade="BF"/>
          <w:sz w:val="24"/>
          <w:szCs w:val="24"/>
        </w:rPr>
        <w:t>Content</w:t>
      </w:r>
      <w:r>
        <w:rPr>
          <w:b/>
          <w:color w:val="C45911" w:themeColor="accent2" w:themeShade="BF"/>
          <w:sz w:val="24"/>
          <w:szCs w:val="24"/>
        </w:rPr>
        <w:t>s</w:t>
      </w:r>
    </w:p>
    <w:p w14:paraId="71CE497E" w14:textId="77777777" w:rsidR="00CE436D" w:rsidRPr="006B4843" w:rsidRDefault="00CE436D" w:rsidP="00D744A4">
      <w:pPr>
        <w:pStyle w:val="NoSpacing"/>
        <w:rPr>
          <w:color w:val="C45911" w:themeColor="accent2" w:themeShade="BF"/>
        </w:rPr>
      </w:pPr>
    </w:p>
    <w:p w14:paraId="11E64C9B" w14:textId="77777777" w:rsidR="009777D7" w:rsidRDefault="009777D7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</w:p>
    <w:p w14:paraId="4B158417" w14:textId="2F603CB7" w:rsidR="00D744A4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 xml:space="preserve">Summary of the hospital </w:t>
      </w:r>
      <w:r w:rsidRPr="006B4843">
        <w:rPr>
          <w:b/>
        </w:rPr>
        <w:t>activities</w:t>
      </w:r>
      <w:r w:rsidR="00B019BB">
        <w:rPr>
          <w:b/>
        </w:rPr>
        <w:t xml:space="preserve"> in the </w:t>
      </w:r>
      <w:r w:rsidR="00184724">
        <w:rPr>
          <w:b/>
        </w:rPr>
        <w:t>4</w:t>
      </w:r>
      <w:r w:rsidR="00184724" w:rsidRPr="00184724">
        <w:rPr>
          <w:b/>
          <w:vertAlign w:val="superscript"/>
        </w:rPr>
        <w:t>th</w:t>
      </w:r>
      <w:r w:rsidR="00184724">
        <w:rPr>
          <w:b/>
        </w:rPr>
        <w:t xml:space="preserve"> </w:t>
      </w:r>
      <w:r w:rsidR="009777D7">
        <w:rPr>
          <w:b/>
        </w:rPr>
        <w:t>Quarter</w:t>
      </w:r>
      <w:r w:rsidR="00916697">
        <w:rPr>
          <w:b/>
        </w:rPr>
        <w:t>, 20</w:t>
      </w:r>
      <w:r w:rsidR="006C7C9F">
        <w:rPr>
          <w:b/>
        </w:rPr>
        <w:t>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>
        <w:rPr>
          <w:b/>
        </w:rPr>
        <w:tab/>
      </w:r>
      <w:r w:rsidR="009777D7">
        <w:rPr>
          <w:b/>
        </w:rPr>
        <w:t>4-5</w:t>
      </w:r>
    </w:p>
    <w:p w14:paraId="13793F86" w14:textId="77777777" w:rsidR="00CE436D" w:rsidRPr="006B4843" w:rsidRDefault="00CE436D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Quarterly Change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6-8</w:t>
      </w:r>
    </w:p>
    <w:p w14:paraId="2D86B100" w14:textId="77777777" w:rsidR="00D744A4" w:rsidRPr="006B4843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 w:rsidRPr="006B4843">
        <w:rPr>
          <w:b/>
        </w:rPr>
        <w:t>Bed State and U</w:t>
      </w:r>
      <w:r>
        <w:rPr>
          <w:b/>
        </w:rPr>
        <w:t>tilization Indices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436D">
        <w:rPr>
          <w:b/>
        </w:rPr>
        <w:t>9-13</w:t>
      </w:r>
    </w:p>
    <w:p w14:paraId="2341251E" w14:textId="77777777" w:rsidR="00D744A4" w:rsidRPr="006B4843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 w:rsidRPr="006B4843">
        <w:rPr>
          <w:b/>
        </w:rPr>
        <w:t>Summar</w:t>
      </w:r>
      <w:r>
        <w:rPr>
          <w:b/>
        </w:rPr>
        <w:t xml:space="preserve">y of Admission Spread-overs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436D">
        <w:rPr>
          <w:b/>
        </w:rPr>
        <w:t>14-15</w:t>
      </w:r>
    </w:p>
    <w:p w14:paraId="1539BAC1" w14:textId="77777777" w:rsidR="00D744A4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 w:rsidRPr="006B4843">
        <w:rPr>
          <w:b/>
        </w:rPr>
        <w:t>Admissions, Discharges &amp; Death</w:t>
      </w:r>
      <w:r w:rsidR="00B17CFF">
        <w:rPr>
          <w:b/>
        </w:rPr>
        <w:t>s according to Specialty</w:t>
      </w:r>
      <w:r w:rsidR="00B17CFF">
        <w:rPr>
          <w:b/>
        </w:rPr>
        <w:tab/>
      </w:r>
      <w:r w:rsidR="00B17CFF">
        <w:rPr>
          <w:b/>
        </w:rPr>
        <w:tab/>
      </w:r>
      <w:r w:rsidR="00B17CFF">
        <w:rPr>
          <w:b/>
        </w:rPr>
        <w:tab/>
      </w:r>
      <w:r w:rsidR="00B17CFF">
        <w:rPr>
          <w:b/>
        </w:rPr>
        <w:tab/>
      </w:r>
      <w:r w:rsidR="00B17CFF">
        <w:rPr>
          <w:b/>
        </w:rPr>
        <w:tab/>
      </w:r>
      <w:r w:rsidR="00B17CFF">
        <w:rPr>
          <w:b/>
        </w:rPr>
        <w:tab/>
      </w:r>
      <w:r w:rsidR="00B17CFF">
        <w:rPr>
          <w:b/>
        </w:rPr>
        <w:tab/>
      </w:r>
      <w:r w:rsidR="00B17CFF">
        <w:rPr>
          <w:b/>
        </w:rPr>
        <w:tab/>
      </w:r>
      <w:r w:rsidR="00CE436D">
        <w:rPr>
          <w:b/>
        </w:rPr>
        <w:t>16-21</w:t>
      </w:r>
    </w:p>
    <w:p w14:paraId="62BE4332" w14:textId="77777777" w:rsidR="00D744A4" w:rsidRPr="006B4843" w:rsidRDefault="009777D7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Hospital</w:t>
      </w:r>
      <w:r w:rsidR="00D744A4" w:rsidRPr="006B4843">
        <w:rPr>
          <w:b/>
        </w:rPr>
        <w:t xml:space="preserve"> Death Ra</w:t>
      </w:r>
      <w:r w:rsidR="00D744A4">
        <w:rPr>
          <w:b/>
        </w:rPr>
        <w:t>te by Specialty</w:t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CE436D">
        <w:rPr>
          <w:b/>
        </w:rPr>
        <w:t>22-23</w:t>
      </w:r>
    </w:p>
    <w:p w14:paraId="3824C123" w14:textId="77777777" w:rsidR="00D744A4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 w:rsidRPr="006B4843">
        <w:rPr>
          <w:b/>
        </w:rPr>
        <w:t>Admissions, Discharges &amp; Death</w:t>
      </w:r>
      <w:r w:rsidR="00B17CFF">
        <w:rPr>
          <w:b/>
        </w:rPr>
        <w:t>s</w:t>
      </w:r>
      <w:r>
        <w:rPr>
          <w:b/>
        </w:rPr>
        <w:t xml:space="preserve"> according to Age Group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436D">
        <w:rPr>
          <w:b/>
        </w:rPr>
        <w:t>24-28</w:t>
      </w:r>
    </w:p>
    <w:p w14:paraId="75122BBC" w14:textId="77777777" w:rsidR="00D744A4" w:rsidRDefault="009777D7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 xml:space="preserve">List of Certain </w:t>
      </w:r>
      <w:r w:rsidR="00D744A4" w:rsidRPr="006B4843">
        <w:rPr>
          <w:b/>
        </w:rPr>
        <w:t>Common Communicable &amp; Non-Com</w:t>
      </w:r>
      <w:r w:rsidR="00D744A4">
        <w:rPr>
          <w:b/>
        </w:rPr>
        <w:t>municable Diseases</w:t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D744A4">
        <w:rPr>
          <w:b/>
        </w:rPr>
        <w:tab/>
      </w:r>
      <w:r w:rsidR="00CE436D">
        <w:rPr>
          <w:b/>
        </w:rPr>
        <w:t>29-33</w:t>
      </w:r>
    </w:p>
    <w:p w14:paraId="5524CB33" w14:textId="77777777" w:rsidR="00D744A4" w:rsidRPr="006B4843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Delivery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436D">
        <w:rPr>
          <w:b/>
        </w:rPr>
        <w:t>34-35</w:t>
      </w:r>
    </w:p>
    <w:p w14:paraId="7F943FC3" w14:textId="77777777" w:rsidR="00D744A4" w:rsidRPr="006B4843" w:rsidRDefault="005F7C81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Out-Patient Attendances</w:t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D744A4" w:rsidRPr="006B4843">
        <w:rPr>
          <w:b/>
        </w:rPr>
        <w:tab/>
      </w:r>
      <w:r w:rsidR="00CE436D">
        <w:rPr>
          <w:b/>
        </w:rPr>
        <w:t>36</w:t>
      </w:r>
    </w:p>
    <w:p w14:paraId="755F0CAE" w14:textId="77777777" w:rsidR="00D744A4" w:rsidRPr="006B4843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 w:rsidRPr="006B4843">
        <w:rPr>
          <w:b/>
        </w:rPr>
        <w:t>Consultative Departments</w:t>
      </w:r>
      <w:r>
        <w:rPr>
          <w:b/>
        </w:rPr>
        <w:t>’ Attendance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436D">
        <w:rPr>
          <w:b/>
        </w:rPr>
        <w:t>37-44</w:t>
      </w:r>
    </w:p>
    <w:p w14:paraId="5A765E54" w14:textId="77777777" w:rsidR="00D744A4" w:rsidRPr="006B4843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 w:rsidRPr="006B4843">
        <w:rPr>
          <w:b/>
        </w:rPr>
        <w:t>Other Consultative Dep</w:t>
      </w:r>
      <w:r>
        <w:rPr>
          <w:b/>
        </w:rPr>
        <w:t>artments’ Attendance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436D">
        <w:rPr>
          <w:b/>
        </w:rPr>
        <w:t>45-50</w:t>
      </w:r>
    </w:p>
    <w:p w14:paraId="0A0DA4BF" w14:textId="77777777" w:rsidR="00D744A4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 w:rsidRPr="006B4843">
        <w:rPr>
          <w:b/>
        </w:rPr>
        <w:t xml:space="preserve">Sources </w:t>
      </w:r>
      <w:r w:rsidR="00830C46">
        <w:rPr>
          <w:b/>
        </w:rPr>
        <w:t>of Referral of New Patients</w:t>
      </w:r>
      <w:r w:rsidRPr="006B4843">
        <w:rPr>
          <w:b/>
        </w:rPr>
        <w:t xml:space="preserve"> at the </w:t>
      </w:r>
      <w:r>
        <w:rPr>
          <w:b/>
        </w:rPr>
        <w:t>Consultative Departments</w:t>
      </w:r>
      <w:r w:rsidR="00830C46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436D">
        <w:rPr>
          <w:b/>
        </w:rPr>
        <w:t>51</w:t>
      </w:r>
    </w:p>
    <w:p w14:paraId="4875D9E6" w14:textId="77777777" w:rsidR="005F7C81" w:rsidRDefault="005F7C81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Newly Registered Patients according</w:t>
      </w:r>
      <w:r w:rsidR="00CE436D">
        <w:rPr>
          <w:b/>
        </w:rPr>
        <w:t xml:space="preserve"> to State of Residence</w:t>
      </w:r>
      <w:r w:rsidR="00CE436D">
        <w:rPr>
          <w:b/>
        </w:rPr>
        <w:tab/>
      </w:r>
      <w:r w:rsidR="00CE436D">
        <w:rPr>
          <w:b/>
        </w:rPr>
        <w:tab/>
      </w:r>
      <w:r w:rsidR="00CE436D">
        <w:rPr>
          <w:b/>
        </w:rPr>
        <w:tab/>
      </w:r>
      <w:r w:rsidR="00CE436D">
        <w:rPr>
          <w:b/>
        </w:rPr>
        <w:tab/>
      </w:r>
      <w:r w:rsidR="00CE436D">
        <w:rPr>
          <w:b/>
        </w:rPr>
        <w:tab/>
      </w:r>
      <w:r w:rsidR="00CE436D">
        <w:rPr>
          <w:b/>
        </w:rPr>
        <w:tab/>
      </w:r>
      <w:r w:rsidR="00CE436D">
        <w:rPr>
          <w:b/>
        </w:rPr>
        <w:tab/>
      </w:r>
      <w:r w:rsidR="00CE436D">
        <w:rPr>
          <w:b/>
        </w:rPr>
        <w:tab/>
        <w:t>52-54</w:t>
      </w:r>
    </w:p>
    <w:p w14:paraId="6C353454" w14:textId="77777777" w:rsidR="001E0FD6" w:rsidRDefault="001E0FD6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Percentage of data captured and coded in the Out-patient facilities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55-56</w:t>
      </w:r>
    </w:p>
    <w:p w14:paraId="50256A4F" w14:textId="77777777" w:rsidR="001E0FD6" w:rsidRDefault="001E0FD6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Top twenty (20) diseases or injuries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57</w:t>
      </w:r>
    </w:p>
    <w:p w14:paraId="466C32D6" w14:textId="77777777" w:rsidR="001E0FD6" w:rsidRPr="006B4843" w:rsidRDefault="001E0FD6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Pattern of diseases presented in the Out-patient facilities of the Hospital</w:t>
      </w:r>
      <w:r>
        <w:rPr>
          <w:b/>
        </w:rPr>
        <w:tab/>
      </w:r>
      <w:r w:rsidR="00D136B2">
        <w:rPr>
          <w:b/>
        </w:rPr>
        <w:tab/>
      </w:r>
      <w:r w:rsidR="00D136B2">
        <w:rPr>
          <w:b/>
        </w:rPr>
        <w:tab/>
      </w:r>
      <w:r w:rsidR="00D136B2">
        <w:rPr>
          <w:b/>
        </w:rPr>
        <w:tab/>
      </w:r>
      <w:r w:rsidR="00D136B2">
        <w:rPr>
          <w:b/>
        </w:rPr>
        <w:tab/>
      </w:r>
      <w:r w:rsidR="00D136B2">
        <w:rPr>
          <w:b/>
        </w:rPr>
        <w:tab/>
        <w:t>58-98</w:t>
      </w:r>
    </w:p>
    <w:p w14:paraId="3FE7294A" w14:textId="77777777" w:rsidR="00D744A4" w:rsidRDefault="00D744A4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</w:rPr>
      </w:pPr>
      <w:r>
        <w:rPr>
          <w:b/>
        </w:rPr>
        <w:t>Immunization Services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136B2">
        <w:rPr>
          <w:b/>
        </w:rPr>
        <w:t>99-104</w:t>
      </w:r>
    </w:p>
    <w:p w14:paraId="2227C4CA" w14:textId="77777777" w:rsidR="00A8323D" w:rsidRPr="006B4843" w:rsidRDefault="00A8323D" w:rsidP="001E0FD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120"/>
        <w:ind w:firstLine="720"/>
        <w:jc w:val="both"/>
        <w:rPr>
          <w:b/>
          <w:color w:val="C45911" w:themeColor="accent2" w:themeShade="BF"/>
        </w:rPr>
      </w:pPr>
      <w:r>
        <w:rPr>
          <w:b/>
        </w:rPr>
        <w:t>Injections &amp; Dressings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136B2">
        <w:rPr>
          <w:b/>
        </w:rPr>
        <w:t>105</w:t>
      </w:r>
    </w:p>
    <w:p w14:paraId="320884B2" w14:textId="2777C111" w:rsidR="00AC0B14" w:rsidRDefault="00AC0B14" w:rsidP="00D744A4">
      <w:pPr>
        <w:spacing w:line="480" w:lineRule="auto"/>
        <w:jc w:val="both"/>
      </w:pPr>
    </w:p>
    <w:p w14:paraId="585E82FE" w14:textId="0640484E" w:rsidR="00446FCA" w:rsidRDefault="00446FCA" w:rsidP="00D744A4">
      <w:pPr>
        <w:spacing w:line="480" w:lineRule="auto"/>
        <w:jc w:val="both"/>
      </w:pPr>
    </w:p>
    <w:p w14:paraId="6B229D6B" w14:textId="77777777" w:rsidR="001D1A44" w:rsidRDefault="001D1A44" w:rsidP="00D744A4">
      <w:pPr>
        <w:spacing w:line="480" w:lineRule="auto"/>
        <w:jc w:val="both"/>
      </w:pPr>
    </w:p>
    <w:p w14:paraId="2BD223F6" w14:textId="77777777" w:rsidR="00D744A4" w:rsidRPr="00DF50B1" w:rsidRDefault="00D744A4" w:rsidP="00D744A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BFBFBF" w:themeFill="background1" w:themeFillShade="BF"/>
        <w:spacing w:line="240" w:lineRule="auto"/>
        <w:jc w:val="center"/>
        <w:rPr>
          <w:b/>
          <w:color w:val="C45911" w:themeColor="accent2" w:themeShade="BF"/>
          <w:sz w:val="24"/>
          <w:szCs w:val="24"/>
        </w:rPr>
      </w:pPr>
      <w:r w:rsidRPr="00DF50B1">
        <w:rPr>
          <w:b/>
          <w:color w:val="C45911" w:themeColor="accent2" w:themeShade="BF"/>
          <w:sz w:val="24"/>
          <w:szCs w:val="24"/>
        </w:rPr>
        <w:t>INTRODUCTION</w:t>
      </w:r>
    </w:p>
    <w:p w14:paraId="37BA6777" w14:textId="77777777" w:rsidR="00D744A4" w:rsidRDefault="00D744A4" w:rsidP="00D744A4">
      <w:pPr>
        <w:jc w:val="both"/>
      </w:pPr>
    </w:p>
    <w:p w14:paraId="05200492" w14:textId="62AD4B3D" w:rsidR="00D744A4" w:rsidRDefault="002B29CF" w:rsidP="00D744A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ind w:right="450"/>
        <w:jc w:val="both"/>
        <w:rPr>
          <w:b/>
        </w:rPr>
      </w:pPr>
      <w:r>
        <w:rPr>
          <w:b/>
        </w:rPr>
        <w:t>T</w:t>
      </w:r>
      <w:r w:rsidR="00FB29D3">
        <w:rPr>
          <w:b/>
        </w:rPr>
        <w:t xml:space="preserve">his report summarizes the </w:t>
      </w:r>
      <w:r w:rsidR="00502F6A">
        <w:rPr>
          <w:b/>
        </w:rPr>
        <w:t>4</w:t>
      </w:r>
      <w:r w:rsidR="00502F6A" w:rsidRPr="00502F6A">
        <w:rPr>
          <w:b/>
          <w:vertAlign w:val="superscript"/>
        </w:rPr>
        <w:t>th</w:t>
      </w:r>
      <w:r w:rsidR="00502F6A">
        <w:rPr>
          <w:b/>
        </w:rPr>
        <w:t xml:space="preserve"> </w:t>
      </w:r>
      <w:r w:rsidR="00D744A4" w:rsidRPr="00590B7B">
        <w:rPr>
          <w:b/>
        </w:rPr>
        <w:t xml:space="preserve">quarter activities </w:t>
      </w:r>
      <w:r w:rsidR="002F1C87">
        <w:rPr>
          <w:b/>
        </w:rPr>
        <w:t>at the</w:t>
      </w:r>
      <w:r w:rsidR="00D744A4">
        <w:rPr>
          <w:b/>
        </w:rPr>
        <w:t xml:space="preserve"> hospital</w:t>
      </w:r>
      <w:r w:rsidR="002F1C87">
        <w:rPr>
          <w:b/>
        </w:rPr>
        <w:t xml:space="preserve"> clinical areas</w:t>
      </w:r>
      <w:r w:rsidR="007B2145">
        <w:rPr>
          <w:b/>
        </w:rPr>
        <w:t xml:space="preserve"> in the year 2020</w:t>
      </w:r>
      <w:r w:rsidR="00D744A4">
        <w:rPr>
          <w:b/>
        </w:rPr>
        <w:t>. T</w:t>
      </w:r>
      <w:r w:rsidR="00D744A4" w:rsidRPr="00590B7B">
        <w:rPr>
          <w:b/>
        </w:rPr>
        <w:t xml:space="preserve">he </w:t>
      </w:r>
      <w:r w:rsidR="002F1C87">
        <w:rPr>
          <w:b/>
        </w:rPr>
        <w:t>report</w:t>
      </w:r>
      <w:r w:rsidR="00D744A4" w:rsidRPr="00590B7B">
        <w:rPr>
          <w:b/>
        </w:rPr>
        <w:t xml:space="preserve"> </w:t>
      </w:r>
      <w:r w:rsidR="002F1C87">
        <w:rPr>
          <w:b/>
        </w:rPr>
        <w:t>presents the indices</w:t>
      </w:r>
      <w:r w:rsidR="00D744A4" w:rsidRPr="00590B7B">
        <w:rPr>
          <w:b/>
        </w:rPr>
        <w:t xml:space="preserve"> of in</w:t>
      </w:r>
      <w:r w:rsidR="00D744A4">
        <w:rPr>
          <w:b/>
        </w:rPr>
        <w:t>-</w:t>
      </w:r>
      <w:r w:rsidR="00D744A4" w:rsidRPr="00590B7B">
        <w:rPr>
          <w:b/>
        </w:rPr>
        <w:t>patient and out</w:t>
      </w:r>
      <w:r w:rsidR="00D744A4">
        <w:rPr>
          <w:b/>
        </w:rPr>
        <w:t>-</w:t>
      </w:r>
      <w:r w:rsidR="002F1C87">
        <w:rPr>
          <w:b/>
        </w:rPr>
        <w:t>patient activities according to</w:t>
      </w:r>
      <w:r w:rsidR="00D744A4" w:rsidRPr="00590B7B">
        <w:rPr>
          <w:b/>
        </w:rPr>
        <w:t xml:space="preserve"> age</w:t>
      </w:r>
      <w:r>
        <w:rPr>
          <w:b/>
        </w:rPr>
        <w:t xml:space="preserve"> distribution</w:t>
      </w:r>
      <w:r w:rsidR="00D744A4" w:rsidRPr="00590B7B">
        <w:rPr>
          <w:b/>
        </w:rPr>
        <w:t>, sex</w:t>
      </w:r>
      <w:r w:rsidR="002F1C87">
        <w:rPr>
          <w:b/>
        </w:rPr>
        <w:t>,</w:t>
      </w:r>
      <w:r w:rsidR="00D744A4" w:rsidRPr="00590B7B">
        <w:rPr>
          <w:b/>
        </w:rPr>
        <w:t xml:space="preserve"> place of residence </w:t>
      </w:r>
      <w:r w:rsidR="002F1C87">
        <w:rPr>
          <w:b/>
        </w:rPr>
        <w:t>and specialty</w:t>
      </w:r>
      <w:r w:rsidR="00F9045E">
        <w:rPr>
          <w:b/>
        </w:rPr>
        <w:t>. Bed</w:t>
      </w:r>
      <w:r w:rsidR="00D744A4" w:rsidRPr="00590B7B">
        <w:rPr>
          <w:b/>
        </w:rPr>
        <w:t xml:space="preserve"> utilizat</w:t>
      </w:r>
      <w:r w:rsidR="00D744A4">
        <w:rPr>
          <w:b/>
        </w:rPr>
        <w:t>ion indic</w:t>
      </w:r>
      <w:r w:rsidR="00D744A4" w:rsidRPr="00590B7B">
        <w:rPr>
          <w:b/>
        </w:rPr>
        <w:t>es (Bed Occupancy Rate, Mean Duratio</w:t>
      </w:r>
      <w:r w:rsidR="00F9045E">
        <w:rPr>
          <w:b/>
        </w:rPr>
        <w:t xml:space="preserve">n of Stay and Bed Throughput); and </w:t>
      </w:r>
      <w:r w:rsidR="002F1C87">
        <w:rPr>
          <w:b/>
        </w:rPr>
        <w:t>H</w:t>
      </w:r>
      <w:r w:rsidR="00D744A4" w:rsidRPr="00590B7B">
        <w:rPr>
          <w:b/>
        </w:rPr>
        <w:t>ospital</w:t>
      </w:r>
      <w:r w:rsidR="002F1C87">
        <w:rPr>
          <w:b/>
        </w:rPr>
        <w:t xml:space="preserve"> Death</w:t>
      </w:r>
      <w:r w:rsidR="00D744A4" w:rsidRPr="00590B7B">
        <w:rPr>
          <w:b/>
        </w:rPr>
        <w:t xml:space="preserve"> </w:t>
      </w:r>
      <w:r w:rsidR="002F1C87">
        <w:rPr>
          <w:b/>
        </w:rPr>
        <w:t>Rate</w:t>
      </w:r>
      <w:r w:rsidR="00F9045E">
        <w:rPr>
          <w:b/>
        </w:rPr>
        <w:t xml:space="preserve"> are expatiated.</w:t>
      </w:r>
    </w:p>
    <w:p w14:paraId="385BFB54" w14:textId="77777777" w:rsidR="00D744A4" w:rsidRPr="00590B7B" w:rsidRDefault="00D744A4" w:rsidP="00D744A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ind w:right="450"/>
        <w:jc w:val="both"/>
        <w:rPr>
          <w:b/>
        </w:rPr>
      </w:pPr>
      <w:r w:rsidRPr="00590B7B">
        <w:rPr>
          <w:b/>
        </w:rPr>
        <w:t xml:space="preserve">The report further summarizes </w:t>
      </w:r>
      <w:r>
        <w:rPr>
          <w:b/>
        </w:rPr>
        <w:t xml:space="preserve">and presents the </w:t>
      </w:r>
      <w:r w:rsidR="00F9045E">
        <w:rPr>
          <w:b/>
        </w:rPr>
        <w:t xml:space="preserve">list of prioritized diseases classified as communicable and </w:t>
      </w:r>
      <w:r w:rsidR="003454D5">
        <w:rPr>
          <w:b/>
        </w:rPr>
        <w:t>non-communicable,</w:t>
      </w:r>
      <w:r w:rsidR="00FB29D3">
        <w:rPr>
          <w:b/>
        </w:rPr>
        <w:t xml:space="preserve"> pattern of diseases in the out-patient facilities</w:t>
      </w:r>
      <w:r w:rsidR="003454D5">
        <w:rPr>
          <w:b/>
        </w:rPr>
        <w:t xml:space="preserve"> an</w:t>
      </w:r>
      <w:r w:rsidR="00FB29D3">
        <w:rPr>
          <w:b/>
        </w:rPr>
        <w:t>d</w:t>
      </w:r>
      <w:r>
        <w:rPr>
          <w:b/>
        </w:rPr>
        <w:t xml:space="preserve"> immunization services</w:t>
      </w:r>
      <w:r w:rsidR="003454D5">
        <w:rPr>
          <w:b/>
        </w:rPr>
        <w:t xml:space="preserve"> (routine and non-routine vaccines) rendered</w:t>
      </w:r>
      <w:r>
        <w:rPr>
          <w:b/>
        </w:rPr>
        <w:t xml:space="preserve"> in the quarter</w:t>
      </w:r>
      <w:r w:rsidRPr="00590B7B">
        <w:rPr>
          <w:b/>
        </w:rPr>
        <w:t>.</w:t>
      </w:r>
    </w:p>
    <w:p w14:paraId="39218306" w14:textId="0EA0FB9D" w:rsidR="00741C13" w:rsidRDefault="00741C13" w:rsidP="00DB46C6"/>
    <w:p w14:paraId="50E176EC" w14:textId="77777777" w:rsidR="00DB46C6" w:rsidRDefault="00DB46C6" w:rsidP="00DB46C6"/>
    <w:p w14:paraId="749C211C" w14:textId="77777777" w:rsidR="00DB46C6" w:rsidRDefault="00DB46C6" w:rsidP="00DB46C6"/>
    <w:p w14:paraId="24AF2629" w14:textId="77777777" w:rsidR="00DB46C6" w:rsidRDefault="00DB46C6" w:rsidP="00DB46C6"/>
    <w:p w14:paraId="6E57B774" w14:textId="77777777" w:rsidR="00DB46C6" w:rsidRDefault="00DB46C6" w:rsidP="00DB46C6"/>
    <w:p w14:paraId="3625BEB3" w14:textId="77777777" w:rsidR="00DB46C6" w:rsidRDefault="00DB46C6" w:rsidP="00DB46C6"/>
    <w:p w14:paraId="61119F88" w14:textId="77777777" w:rsidR="00DB46C6" w:rsidRDefault="00DB46C6" w:rsidP="00DB46C6"/>
    <w:p w14:paraId="7C2221AF" w14:textId="77777777" w:rsidR="00DB46C6" w:rsidRDefault="00DB46C6" w:rsidP="00DB46C6"/>
    <w:p w14:paraId="44732B63" w14:textId="29FDFDD8" w:rsidR="00DB46C6" w:rsidRDefault="00DB46C6" w:rsidP="00DB46C6"/>
    <w:p w14:paraId="10001792" w14:textId="6E94F62E" w:rsidR="001D1A44" w:rsidRDefault="001D1A44" w:rsidP="00DB46C6"/>
    <w:p w14:paraId="63B5411D" w14:textId="77777777" w:rsidR="001D1A44" w:rsidRDefault="001D1A44" w:rsidP="00DB46C6"/>
    <w:p w14:paraId="55AC4975" w14:textId="32BC1177" w:rsidR="00741C13" w:rsidRDefault="006E1D6B" w:rsidP="00741C1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3051"/>
        </w:tabs>
        <w:spacing w:after="0"/>
        <w:jc w:val="center"/>
        <w:rPr>
          <w:b/>
        </w:rPr>
      </w:pPr>
      <w:r>
        <w:rPr>
          <w:b/>
          <w:color w:val="C45911" w:themeColor="accent2" w:themeShade="BF"/>
          <w:sz w:val="24"/>
          <w:szCs w:val="24"/>
        </w:rPr>
        <w:t xml:space="preserve">SUMMARY OF </w:t>
      </w:r>
      <w:r w:rsidR="00502F6A">
        <w:rPr>
          <w:b/>
          <w:color w:val="C45911" w:themeColor="accent2" w:themeShade="BF"/>
          <w:sz w:val="24"/>
          <w:szCs w:val="24"/>
        </w:rPr>
        <w:t>4</w:t>
      </w:r>
      <w:r w:rsidR="00502F6A" w:rsidRPr="00502F6A">
        <w:rPr>
          <w:b/>
          <w:color w:val="C45911" w:themeColor="accent2" w:themeShade="BF"/>
          <w:sz w:val="24"/>
          <w:szCs w:val="24"/>
          <w:vertAlign w:val="superscript"/>
        </w:rPr>
        <w:t>TH</w:t>
      </w:r>
      <w:r w:rsidR="00502F6A">
        <w:rPr>
          <w:b/>
          <w:color w:val="C45911" w:themeColor="accent2" w:themeShade="BF"/>
          <w:sz w:val="24"/>
          <w:szCs w:val="24"/>
        </w:rPr>
        <w:t xml:space="preserve"> </w:t>
      </w:r>
      <w:r w:rsidR="00D64284">
        <w:rPr>
          <w:b/>
          <w:color w:val="C45911" w:themeColor="accent2" w:themeShade="BF"/>
          <w:sz w:val="24"/>
          <w:szCs w:val="24"/>
        </w:rPr>
        <w:t>QUARTER, 20</w:t>
      </w:r>
      <w:r w:rsidR="007B2145">
        <w:rPr>
          <w:b/>
          <w:color w:val="C45911" w:themeColor="accent2" w:themeShade="BF"/>
          <w:sz w:val="24"/>
          <w:szCs w:val="24"/>
        </w:rPr>
        <w:t>20</w:t>
      </w:r>
    </w:p>
    <w:p w14:paraId="4D8AE3E5" w14:textId="77777777" w:rsidR="00741C13" w:rsidRDefault="00741C13" w:rsidP="00741C13">
      <w:pPr>
        <w:tabs>
          <w:tab w:val="left" w:pos="3051"/>
        </w:tabs>
        <w:spacing w:after="0"/>
        <w:ind w:firstLine="990"/>
        <w:rPr>
          <w:b/>
        </w:rPr>
      </w:pPr>
    </w:p>
    <w:p w14:paraId="6455B296" w14:textId="77777777" w:rsidR="00741C13" w:rsidRPr="00772699" w:rsidRDefault="00741C13" w:rsidP="00741C13">
      <w:pPr>
        <w:shd w:val="clear" w:color="auto" w:fill="D9D9D9" w:themeFill="background1" w:themeFillShade="D9"/>
        <w:tabs>
          <w:tab w:val="left" w:pos="3051"/>
        </w:tabs>
        <w:spacing w:after="0"/>
        <w:jc w:val="center"/>
        <w:rPr>
          <w:b/>
        </w:rPr>
      </w:pPr>
      <w:r w:rsidRPr="00772699">
        <w:rPr>
          <w:b/>
        </w:rPr>
        <w:t>In</w:t>
      </w:r>
      <w:r>
        <w:rPr>
          <w:b/>
        </w:rPr>
        <w:t>-P</w:t>
      </w:r>
      <w:r w:rsidRPr="00772699">
        <w:rPr>
          <w:b/>
        </w:rPr>
        <w:t>atient Summary</w:t>
      </w:r>
    </w:p>
    <w:p w14:paraId="46B121FF" w14:textId="77777777" w:rsidR="00741C13" w:rsidRDefault="00741C13" w:rsidP="00741C13">
      <w:pPr>
        <w:tabs>
          <w:tab w:val="left" w:pos="3051"/>
        </w:tabs>
        <w:spacing w:after="0"/>
        <w:ind w:firstLine="990"/>
        <w:rPr>
          <w:b/>
        </w:rPr>
      </w:pPr>
    </w:p>
    <w:p w14:paraId="147216FF" w14:textId="77777777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>Bed Compliment</w:t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  <w:t>880</w:t>
      </w:r>
    </w:p>
    <w:p w14:paraId="77E8E291" w14:textId="77777777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>Average Available Beds</w:t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</w:r>
      <w:r w:rsidR="000F03B8">
        <w:rPr>
          <w:b/>
        </w:rPr>
        <w:tab/>
        <w:t>880</w:t>
      </w:r>
    </w:p>
    <w:p w14:paraId="3C48BBC7" w14:textId="3F4A5093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>Average Occupied Beds</w:t>
      </w:r>
      <w:r w:rsidR="00F94B50">
        <w:rPr>
          <w:b/>
        </w:rPr>
        <w:tab/>
      </w:r>
      <w:r w:rsidR="00F94B50">
        <w:rPr>
          <w:b/>
        </w:rPr>
        <w:tab/>
      </w:r>
      <w:r w:rsidR="00F94B50">
        <w:rPr>
          <w:b/>
        </w:rPr>
        <w:tab/>
      </w:r>
      <w:r w:rsidR="00F94B50">
        <w:rPr>
          <w:b/>
        </w:rPr>
        <w:tab/>
      </w:r>
      <w:r w:rsidR="00F94B50">
        <w:rPr>
          <w:b/>
        </w:rPr>
        <w:tab/>
      </w:r>
      <w:r w:rsidR="00F94B50">
        <w:rPr>
          <w:b/>
        </w:rPr>
        <w:tab/>
      </w:r>
      <w:r w:rsidR="00F94B50">
        <w:rPr>
          <w:b/>
        </w:rPr>
        <w:tab/>
      </w:r>
      <w:r w:rsidR="00F94B50">
        <w:rPr>
          <w:b/>
        </w:rPr>
        <w:tab/>
      </w:r>
      <w:r w:rsidR="00F94B50">
        <w:rPr>
          <w:b/>
        </w:rPr>
        <w:tab/>
      </w:r>
      <w:r w:rsidR="00F94B50">
        <w:rPr>
          <w:b/>
        </w:rPr>
        <w:tab/>
      </w:r>
      <w:r w:rsidR="00F94B50">
        <w:rPr>
          <w:b/>
        </w:rPr>
        <w:tab/>
      </w:r>
      <w:r w:rsidR="007D7C1E" w:rsidRPr="000E2A23">
        <w:rPr>
          <w:b/>
        </w:rPr>
        <w:t>3</w:t>
      </w:r>
      <w:r w:rsidR="000E2A23" w:rsidRPr="000E2A23">
        <w:rPr>
          <w:b/>
        </w:rPr>
        <w:t>67</w:t>
      </w:r>
    </w:p>
    <w:p w14:paraId="4D5898BC" w14:textId="097BF4C5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>Percentage of occupancy</w:t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0E2A23" w:rsidRPr="000E2A23">
        <w:rPr>
          <w:b/>
        </w:rPr>
        <w:t>42</w:t>
      </w:r>
      <w:r>
        <w:rPr>
          <w:b/>
        </w:rPr>
        <w:t>%</w:t>
      </w:r>
    </w:p>
    <w:p w14:paraId="5AE83D29" w14:textId="0072F031" w:rsidR="00741C13" w:rsidRPr="00E66DFB" w:rsidRDefault="00741C13" w:rsidP="00741C13">
      <w:pPr>
        <w:tabs>
          <w:tab w:val="left" w:pos="305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2679"/>
        </w:tabs>
        <w:ind w:firstLine="990"/>
        <w:rPr>
          <w:b/>
        </w:rPr>
      </w:pPr>
      <w:r w:rsidRPr="00E66DFB">
        <w:rPr>
          <w:b/>
        </w:rPr>
        <w:t>Total Admissions</w:t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3541B6">
        <w:rPr>
          <w:b/>
        </w:rPr>
        <w:t>3,573</w:t>
      </w:r>
    </w:p>
    <w:p w14:paraId="1A7F3812" w14:textId="07B05FAB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>Total Discharges</w:t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6E1D6B">
        <w:rPr>
          <w:b/>
        </w:rPr>
        <w:tab/>
      </w:r>
      <w:r w:rsidR="003541B6">
        <w:rPr>
          <w:b/>
        </w:rPr>
        <w:t>3,292</w:t>
      </w:r>
    </w:p>
    <w:p w14:paraId="1D96CCC7" w14:textId="08D2AD4B" w:rsidR="00741C13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>Total Deaths</w:t>
      </w:r>
      <w:r w:rsidR="00B019BB">
        <w:rPr>
          <w:b/>
        </w:rPr>
        <w:tab/>
      </w:r>
      <w:r w:rsidR="00B019BB">
        <w:rPr>
          <w:b/>
        </w:rPr>
        <w:tab/>
      </w:r>
      <w:r w:rsidR="00B019BB">
        <w:rPr>
          <w:b/>
        </w:rPr>
        <w:tab/>
      </w:r>
      <w:r w:rsidR="00B019BB">
        <w:rPr>
          <w:b/>
        </w:rPr>
        <w:tab/>
      </w:r>
      <w:r w:rsidR="00B019BB">
        <w:rPr>
          <w:b/>
        </w:rPr>
        <w:tab/>
      </w:r>
      <w:r w:rsidR="00B019BB">
        <w:rPr>
          <w:b/>
        </w:rPr>
        <w:tab/>
      </w:r>
      <w:r w:rsidR="00B019BB">
        <w:rPr>
          <w:b/>
        </w:rPr>
        <w:tab/>
      </w:r>
      <w:r w:rsidR="00B019BB">
        <w:rPr>
          <w:b/>
        </w:rPr>
        <w:tab/>
      </w:r>
      <w:r w:rsidR="00B019BB">
        <w:rPr>
          <w:b/>
        </w:rPr>
        <w:tab/>
      </w:r>
      <w:r w:rsidR="00B019BB">
        <w:rPr>
          <w:b/>
        </w:rPr>
        <w:tab/>
      </w:r>
      <w:r w:rsidR="00B019BB">
        <w:rPr>
          <w:b/>
        </w:rPr>
        <w:tab/>
        <w:t xml:space="preserve">              </w:t>
      </w:r>
      <w:r w:rsidR="008B293D">
        <w:rPr>
          <w:b/>
        </w:rPr>
        <w:tab/>
      </w:r>
      <w:r w:rsidR="003541B6">
        <w:rPr>
          <w:b/>
        </w:rPr>
        <w:t>316</w:t>
      </w:r>
    </w:p>
    <w:p w14:paraId="3D3AB7A6" w14:textId="7BAAEEA4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 w:rsidRPr="00E468AA">
        <w:rPr>
          <w:b/>
        </w:rPr>
        <w:t>Cumulative Admissions Carry</w:t>
      </w:r>
      <w:r>
        <w:rPr>
          <w:b/>
        </w:rPr>
        <w:t>-</w:t>
      </w:r>
      <w:r w:rsidRPr="00E468AA">
        <w:rPr>
          <w:b/>
        </w:rPr>
        <w:t>over</w:t>
      </w:r>
      <w:r w:rsidR="008B293D">
        <w:rPr>
          <w:b/>
        </w:rPr>
        <w:tab/>
      </w:r>
      <w:r w:rsidR="008B293D">
        <w:rPr>
          <w:b/>
        </w:rPr>
        <w:tab/>
      </w:r>
      <w:r w:rsidR="008B293D">
        <w:rPr>
          <w:b/>
        </w:rPr>
        <w:tab/>
      </w:r>
      <w:r w:rsidR="008B293D">
        <w:rPr>
          <w:b/>
        </w:rPr>
        <w:tab/>
      </w:r>
      <w:r w:rsidR="008B293D">
        <w:rPr>
          <w:b/>
        </w:rPr>
        <w:tab/>
      </w:r>
      <w:r w:rsidR="008B293D">
        <w:rPr>
          <w:b/>
        </w:rPr>
        <w:tab/>
      </w:r>
      <w:r w:rsidR="008B293D">
        <w:rPr>
          <w:b/>
        </w:rPr>
        <w:tab/>
      </w:r>
      <w:r w:rsidR="008B293D">
        <w:rPr>
          <w:b/>
        </w:rPr>
        <w:tab/>
      </w:r>
      <w:r w:rsidR="008B293D">
        <w:rPr>
          <w:b/>
        </w:rPr>
        <w:tab/>
      </w:r>
      <w:r w:rsidR="008B293D">
        <w:rPr>
          <w:b/>
        </w:rPr>
        <w:tab/>
      </w:r>
      <w:r w:rsidR="00D73D76">
        <w:rPr>
          <w:b/>
        </w:rPr>
        <w:t>77</w:t>
      </w:r>
    </w:p>
    <w:p w14:paraId="10A42E7A" w14:textId="6A8B18CA" w:rsidR="00741C13" w:rsidRDefault="00741C13" w:rsidP="00741C13">
      <w:pPr>
        <w:tabs>
          <w:tab w:val="left" w:pos="3051"/>
        </w:tabs>
        <w:ind w:firstLine="990"/>
      </w:pPr>
      <w:r>
        <w:rPr>
          <w:b/>
        </w:rPr>
        <w:t>Hospital Death Rate (H</w:t>
      </w:r>
      <w:r w:rsidRPr="00E66DFB">
        <w:rPr>
          <w:b/>
        </w:rPr>
        <w:t>DR</w:t>
      </w:r>
      <w:r>
        <w:t>)</w:t>
      </w:r>
      <w:r>
        <w:tab/>
      </w:r>
      <w:r>
        <w:tab/>
      </w:r>
      <w:r>
        <w:tab/>
        <w:t xml:space="preserve">                                                                                    </w:t>
      </w:r>
      <w:r w:rsidR="003A18EC">
        <w:t xml:space="preserve">                               </w:t>
      </w:r>
      <w:r w:rsidR="00B019BB">
        <w:tab/>
      </w:r>
      <w:r w:rsidR="007D7C1E">
        <w:rPr>
          <w:b/>
        </w:rPr>
        <w:t>9</w:t>
      </w:r>
      <w:r w:rsidRPr="00606AAA">
        <w:rPr>
          <w:b/>
        </w:rPr>
        <w:t>%</w:t>
      </w:r>
      <w:r>
        <w:tab/>
      </w:r>
      <w:r>
        <w:tab/>
      </w:r>
      <w:r>
        <w:tab/>
      </w:r>
    </w:p>
    <w:p w14:paraId="0597C9A1" w14:textId="214FEB7C" w:rsidR="00741C13" w:rsidRDefault="00741C13" w:rsidP="00741C13">
      <w:pPr>
        <w:tabs>
          <w:tab w:val="left" w:pos="3051"/>
        </w:tabs>
        <w:ind w:firstLine="990"/>
        <w:rPr>
          <w:b/>
        </w:rPr>
      </w:pPr>
      <w:r>
        <w:rPr>
          <w:b/>
        </w:rPr>
        <w:t>Maternal Deaths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3A18EC">
        <w:rPr>
          <w:b/>
        </w:rPr>
        <w:t xml:space="preserve">                  </w:t>
      </w:r>
      <w:r w:rsidR="003A18EC">
        <w:rPr>
          <w:b/>
        </w:rPr>
        <w:tab/>
      </w:r>
      <w:r w:rsidR="003A18EC">
        <w:rPr>
          <w:b/>
        </w:rPr>
        <w:tab/>
        <w:t xml:space="preserve">           </w:t>
      </w:r>
      <w:r w:rsidR="003A18EC">
        <w:rPr>
          <w:b/>
        </w:rPr>
        <w:tab/>
      </w:r>
      <w:r w:rsidR="00C70E72">
        <w:rPr>
          <w:b/>
        </w:rPr>
        <w:t>2</w:t>
      </w:r>
    </w:p>
    <w:p w14:paraId="2B1EC7A8" w14:textId="738C19C2" w:rsidR="00741C13" w:rsidRDefault="00741C13" w:rsidP="00741C13">
      <w:pPr>
        <w:tabs>
          <w:tab w:val="left" w:pos="3051"/>
        </w:tabs>
        <w:ind w:firstLine="990"/>
        <w:rPr>
          <w:b/>
        </w:rPr>
      </w:pPr>
      <w:r>
        <w:rPr>
          <w:b/>
        </w:rPr>
        <w:t>Infant Deaths</w:t>
      </w:r>
      <w:r>
        <w:rPr>
          <w:b/>
        </w:rPr>
        <w:tab/>
        <w:t xml:space="preserve">                                </w:t>
      </w:r>
      <w:r w:rsidR="00041CDB">
        <w:rPr>
          <w:b/>
        </w:rPr>
        <w:t xml:space="preserve"> </w:t>
      </w:r>
      <w:r w:rsidR="002426E9">
        <w:rPr>
          <w:b/>
        </w:rPr>
        <w:t xml:space="preserve">                     </w:t>
      </w:r>
      <w:r w:rsidR="008E2E2A">
        <w:rPr>
          <w:b/>
        </w:rPr>
        <w:t xml:space="preserve"> </w:t>
      </w:r>
      <w:r w:rsidR="008E2E2A">
        <w:rPr>
          <w:b/>
        </w:rPr>
        <w:tab/>
      </w:r>
      <w:r w:rsidR="00C22840">
        <w:rPr>
          <w:b/>
        </w:rPr>
        <w:tab/>
      </w:r>
      <w:r w:rsidR="00C22840">
        <w:rPr>
          <w:b/>
        </w:rPr>
        <w:tab/>
      </w:r>
      <w:r w:rsidR="00C22840">
        <w:rPr>
          <w:b/>
        </w:rPr>
        <w:tab/>
      </w:r>
      <w:r w:rsidR="00C22840">
        <w:rPr>
          <w:b/>
        </w:rPr>
        <w:tab/>
      </w:r>
      <w:r w:rsidR="008E2E2A">
        <w:rPr>
          <w:b/>
        </w:rPr>
        <w:tab/>
      </w:r>
      <w:r>
        <w:rPr>
          <w:b/>
        </w:rPr>
        <w:tab/>
      </w:r>
      <w:r w:rsidR="00C70E72">
        <w:rPr>
          <w:b/>
        </w:rPr>
        <w:t>50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DE4B47" w14:textId="04094D23" w:rsidR="00741C13" w:rsidRDefault="00741C13" w:rsidP="00741C13">
      <w:pPr>
        <w:tabs>
          <w:tab w:val="left" w:pos="3051"/>
        </w:tabs>
        <w:ind w:firstLine="990"/>
        <w:rPr>
          <w:b/>
        </w:rPr>
      </w:pPr>
      <w:r>
        <w:rPr>
          <w:b/>
        </w:rPr>
        <w:t>Neonatal Deaths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E2E2A">
        <w:rPr>
          <w:b/>
        </w:rPr>
        <w:tab/>
      </w:r>
      <w:r w:rsidR="008E2E2A">
        <w:rPr>
          <w:b/>
        </w:rPr>
        <w:tab/>
      </w:r>
      <w:r w:rsidR="008E2E2A">
        <w:rPr>
          <w:b/>
        </w:rPr>
        <w:tab/>
      </w:r>
      <w:r w:rsidR="008E2E2A">
        <w:rPr>
          <w:b/>
        </w:rPr>
        <w:tab/>
      </w:r>
      <w:r w:rsidR="008E2E2A">
        <w:rPr>
          <w:b/>
        </w:rPr>
        <w:tab/>
      </w:r>
      <w:r w:rsidR="008E2E2A">
        <w:rPr>
          <w:b/>
        </w:rPr>
        <w:tab/>
      </w:r>
      <w:r w:rsidR="008E2E2A">
        <w:rPr>
          <w:b/>
        </w:rPr>
        <w:tab/>
      </w:r>
      <w:r w:rsidR="008E2E2A">
        <w:rPr>
          <w:b/>
        </w:rPr>
        <w:tab/>
      </w:r>
      <w:r w:rsidR="00C70E72">
        <w:rPr>
          <w:b/>
        </w:rPr>
        <w:t>36</w:t>
      </w:r>
    </w:p>
    <w:p w14:paraId="28FAB511" w14:textId="4EAD39C0" w:rsidR="00741C13" w:rsidRDefault="00741C13" w:rsidP="00741C13">
      <w:pPr>
        <w:tabs>
          <w:tab w:val="left" w:pos="3051"/>
        </w:tabs>
        <w:ind w:firstLine="990"/>
        <w:rPr>
          <w:b/>
        </w:rPr>
      </w:pPr>
      <w:r>
        <w:rPr>
          <w:b/>
        </w:rPr>
        <w:t>Still-bi</w:t>
      </w:r>
      <w:r w:rsidR="0035509E">
        <w:rPr>
          <w:b/>
        </w:rPr>
        <w:t>rths</w:t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  <w:t xml:space="preserve">              </w:t>
      </w:r>
      <w:r w:rsidR="0035509E">
        <w:rPr>
          <w:b/>
        </w:rPr>
        <w:tab/>
      </w:r>
      <w:r w:rsidR="00C70E72">
        <w:rPr>
          <w:b/>
        </w:rPr>
        <w:t>31</w:t>
      </w:r>
    </w:p>
    <w:p w14:paraId="35011196" w14:textId="3126400D" w:rsidR="00741C13" w:rsidRDefault="0035509E" w:rsidP="00741C13">
      <w:pPr>
        <w:tabs>
          <w:tab w:val="left" w:pos="3051"/>
        </w:tabs>
        <w:ind w:firstLine="990"/>
        <w:rPr>
          <w:b/>
        </w:rPr>
      </w:pPr>
      <w:r>
        <w:rPr>
          <w:b/>
        </w:rPr>
        <w:t>Live Births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3134F">
        <w:rPr>
          <w:b/>
        </w:rPr>
        <w:tab/>
      </w:r>
      <w:r w:rsidR="00C70E72">
        <w:rPr>
          <w:b/>
        </w:rPr>
        <w:t>427</w:t>
      </w:r>
    </w:p>
    <w:p w14:paraId="050C7B1E" w14:textId="038E4E9E" w:rsidR="00741C13" w:rsidRDefault="0035509E" w:rsidP="00741C13">
      <w:pPr>
        <w:tabs>
          <w:tab w:val="left" w:pos="3051"/>
        </w:tabs>
        <w:ind w:firstLine="990"/>
        <w:rPr>
          <w:b/>
        </w:rPr>
      </w:pPr>
      <w:r>
        <w:rPr>
          <w:b/>
        </w:rPr>
        <w:t>Total Births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E16E2">
        <w:rPr>
          <w:b/>
        </w:rPr>
        <w:tab/>
      </w:r>
      <w:r w:rsidR="0093134F">
        <w:rPr>
          <w:b/>
        </w:rPr>
        <w:tab/>
      </w:r>
      <w:r w:rsidR="00FB442B">
        <w:rPr>
          <w:b/>
        </w:rPr>
        <w:t>4</w:t>
      </w:r>
      <w:r w:rsidR="00C70E72">
        <w:rPr>
          <w:b/>
        </w:rPr>
        <w:t>58</w:t>
      </w:r>
      <w:r>
        <w:rPr>
          <w:b/>
        </w:rPr>
        <w:tab/>
      </w:r>
      <w:r>
        <w:rPr>
          <w:b/>
        </w:rPr>
        <w:tab/>
      </w:r>
      <w:r w:rsidR="00741C13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DBD649" w14:textId="77777777" w:rsidR="00741C13" w:rsidRDefault="00741C13" w:rsidP="00741C13">
      <w:pPr>
        <w:tabs>
          <w:tab w:val="left" w:pos="3051"/>
        </w:tabs>
        <w:ind w:firstLine="99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EB884AF" w14:textId="77777777" w:rsidR="00741C13" w:rsidRDefault="00741C13" w:rsidP="00741C13">
      <w:pPr>
        <w:tabs>
          <w:tab w:val="left" w:pos="3051"/>
        </w:tabs>
        <w:rPr>
          <w:b/>
        </w:rPr>
      </w:pPr>
    </w:p>
    <w:p w14:paraId="37C7296E" w14:textId="77777777" w:rsidR="00741C13" w:rsidRDefault="00741C13" w:rsidP="00741C13">
      <w:pPr>
        <w:tabs>
          <w:tab w:val="left" w:pos="3051"/>
        </w:tabs>
        <w:rPr>
          <w:b/>
        </w:rPr>
      </w:pPr>
    </w:p>
    <w:p w14:paraId="6E8D448A" w14:textId="77777777" w:rsidR="00741C13" w:rsidRDefault="00741C13" w:rsidP="009F2D51">
      <w:pPr>
        <w:shd w:val="clear" w:color="auto" w:fill="D9D9D9" w:themeFill="background1" w:themeFillShade="D9"/>
        <w:tabs>
          <w:tab w:val="left" w:pos="3051"/>
        </w:tabs>
        <w:jc w:val="center"/>
        <w:rPr>
          <w:b/>
        </w:rPr>
      </w:pPr>
      <w:r w:rsidRPr="00772699">
        <w:rPr>
          <w:b/>
        </w:rPr>
        <w:t>Out</w:t>
      </w:r>
      <w:r>
        <w:rPr>
          <w:b/>
        </w:rPr>
        <w:t>-P</w:t>
      </w:r>
      <w:r w:rsidRPr="00772699">
        <w:rPr>
          <w:b/>
        </w:rPr>
        <w:t>atient Summary</w:t>
      </w:r>
    </w:p>
    <w:p w14:paraId="3C8B4B55" w14:textId="77777777" w:rsidR="009F2D51" w:rsidRDefault="009F2D51" w:rsidP="00741C13">
      <w:pPr>
        <w:tabs>
          <w:tab w:val="left" w:pos="3051"/>
        </w:tabs>
        <w:ind w:firstLine="990"/>
        <w:rPr>
          <w:b/>
        </w:rPr>
      </w:pPr>
    </w:p>
    <w:p w14:paraId="46D5D69E" w14:textId="246ABE67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 xml:space="preserve">Total Attendance </w:t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DE16E2">
        <w:rPr>
          <w:b/>
        </w:rPr>
        <w:tab/>
      </w:r>
      <w:r w:rsidR="00DE16E2">
        <w:rPr>
          <w:b/>
        </w:rPr>
        <w:tab/>
      </w:r>
      <w:r w:rsidR="00DE16E2">
        <w:rPr>
          <w:b/>
        </w:rPr>
        <w:tab/>
      </w:r>
      <w:r w:rsidR="00DE16E2">
        <w:rPr>
          <w:b/>
        </w:rPr>
        <w:tab/>
      </w:r>
      <w:r w:rsidR="00DE16E2">
        <w:rPr>
          <w:b/>
        </w:rPr>
        <w:tab/>
      </w:r>
      <w:r w:rsidR="00DE16E2">
        <w:rPr>
          <w:b/>
        </w:rPr>
        <w:tab/>
      </w:r>
      <w:r w:rsidR="00DE16E2">
        <w:rPr>
          <w:b/>
        </w:rPr>
        <w:tab/>
      </w:r>
      <w:r w:rsidR="00C70E72">
        <w:rPr>
          <w:b/>
        </w:rPr>
        <w:t>56</w:t>
      </w:r>
      <w:r w:rsidR="001A414A">
        <w:rPr>
          <w:b/>
        </w:rPr>
        <w:t>,</w:t>
      </w:r>
      <w:r w:rsidR="00C70E72">
        <w:rPr>
          <w:b/>
        </w:rPr>
        <w:t>450</w:t>
      </w:r>
      <w:r w:rsidR="0035509E">
        <w:rPr>
          <w:b/>
        </w:rPr>
        <w:tab/>
      </w:r>
      <w:r w:rsidR="0035509E">
        <w:rPr>
          <w:b/>
        </w:rPr>
        <w:tab/>
      </w:r>
    </w:p>
    <w:p w14:paraId="149743F7" w14:textId="07676E10" w:rsidR="00741C13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>New Attendance</w:t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7D7C1E">
        <w:rPr>
          <w:b/>
        </w:rPr>
        <w:t>1</w:t>
      </w:r>
      <w:r w:rsidR="00C70E72">
        <w:rPr>
          <w:b/>
        </w:rPr>
        <w:t>5,133</w:t>
      </w:r>
    </w:p>
    <w:p w14:paraId="0A172909" w14:textId="35202352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>
        <w:rPr>
          <w:b/>
        </w:rPr>
        <w:t>Follow</w:t>
      </w:r>
      <w:r w:rsidR="00041CDB">
        <w:rPr>
          <w:b/>
        </w:rPr>
        <w:t>-up Attendance</w:t>
      </w:r>
      <w:r w:rsidR="00041CDB">
        <w:rPr>
          <w:b/>
        </w:rPr>
        <w:tab/>
      </w:r>
      <w:r w:rsidR="00041CDB">
        <w:rPr>
          <w:b/>
        </w:rPr>
        <w:tab/>
      </w:r>
      <w:r w:rsidR="00041CDB">
        <w:rPr>
          <w:b/>
        </w:rPr>
        <w:tab/>
      </w:r>
      <w:r w:rsidR="00041CDB">
        <w:rPr>
          <w:b/>
        </w:rPr>
        <w:tab/>
      </w:r>
      <w:r w:rsidR="00041CDB">
        <w:rPr>
          <w:b/>
        </w:rPr>
        <w:tab/>
      </w:r>
      <w:r w:rsidR="00041CDB">
        <w:rPr>
          <w:b/>
        </w:rPr>
        <w:tab/>
      </w:r>
      <w:r w:rsidR="00041CDB">
        <w:rPr>
          <w:b/>
        </w:rPr>
        <w:tab/>
      </w:r>
      <w:r w:rsidR="00041CDB">
        <w:rPr>
          <w:b/>
        </w:rPr>
        <w:tab/>
      </w:r>
      <w:r w:rsidR="00041CDB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35509E">
        <w:rPr>
          <w:b/>
        </w:rPr>
        <w:tab/>
      </w:r>
      <w:r w:rsidR="00C70E72">
        <w:rPr>
          <w:b/>
        </w:rPr>
        <w:t>41,317</w:t>
      </w:r>
    </w:p>
    <w:p w14:paraId="358DEAA1" w14:textId="65DCF66B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 xml:space="preserve">Consultative </w:t>
      </w:r>
      <w:r>
        <w:rPr>
          <w:b/>
        </w:rPr>
        <w:t xml:space="preserve">Total </w:t>
      </w:r>
      <w:r w:rsidRPr="00E66DFB">
        <w:rPr>
          <w:b/>
        </w:rPr>
        <w:t>Attendance</w:t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  <w:t xml:space="preserve">              </w:t>
      </w:r>
      <w:r w:rsidR="00C70E72">
        <w:rPr>
          <w:b/>
        </w:rPr>
        <w:t>30,320</w:t>
      </w:r>
    </w:p>
    <w:p w14:paraId="206EEA59" w14:textId="1A8E1A50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 xml:space="preserve">Other Consultative </w:t>
      </w:r>
      <w:r>
        <w:rPr>
          <w:b/>
        </w:rPr>
        <w:t xml:space="preserve">Total </w:t>
      </w:r>
      <w:r w:rsidRPr="00E66DFB">
        <w:rPr>
          <w:b/>
        </w:rPr>
        <w:t>Attendance</w:t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D64284">
        <w:rPr>
          <w:b/>
        </w:rPr>
        <w:tab/>
      </w:r>
      <w:r w:rsidR="007D7C1E">
        <w:rPr>
          <w:b/>
        </w:rPr>
        <w:tab/>
      </w:r>
      <w:r w:rsidR="00C70E72">
        <w:rPr>
          <w:b/>
        </w:rPr>
        <w:t>26,130</w:t>
      </w:r>
    </w:p>
    <w:p w14:paraId="5A211339" w14:textId="49CC4DF7" w:rsidR="00741C13" w:rsidRPr="00E66DFB" w:rsidRDefault="00741C13" w:rsidP="00741C13">
      <w:pPr>
        <w:tabs>
          <w:tab w:val="left" w:pos="3051"/>
        </w:tabs>
        <w:ind w:firstLine="990"/>
        <w:rPr>
          <w:b/>
        </w:rPr>
      </w:pPr>
      <w:r>
        <w:rPr>
          <w:b/>
        </w:rPr>
        <w:t>Average Daily Attendan</w:t>
      </w:r>
      <w:r w:rsidR="005118FB">
        <w:rPr>
          <w:b/>
        </w:rPr>
        <w:t>ce per Clinic Session</w:t>
      </w:r>
      <w:r w:rsidR="005118FB">
        <w:rPr>
          <w:b/>
        </w:rPr>
        <w:tab/>
      </w:r>
      <w:r w:rsidR="005118FB">
        <w:rPr>
          <w:b/>
        </w:rPr>
        <w:tab/>
      </w:r>
      <w:r w:rsidR="005118FB">
        <w:rPr>
          <w:b/>
        </w:rPr>
        <w:tab/>
      </w:r>
      <w:r w:rsidR="005118FB">
        <w:rPr>
          <w:b/>
        </w:rPr>
        <w:tab/>
      </w:r>
      <w:r w:rsidR="005118FB">
        <w:rPr>
          <w:b/>
        </w:rPr>
        <w:tab/>
      </w:r>
      <w:r w:rsidR="005118FB">
        <w:rPr>
          <w:b/>
        </w:rPr>
        <w:tab/>
      </w:r>
      <w:r w:rsidR="005118FB">
        <w:rPr>
          <w:b/>
        </w:rPr>
        <w:tab/>
      </w:r>
      <w:r w:rsidR="005118FB">
        <w:rPr>
          <w:b/>
        </w:rPr>
        <w:tab/>
      </w:r>
      <w:r w:rsidR="005118FB">
        <w:rPr>
          <w:b/>
        </w:rPr>
        <w:tab/>
      </w:r>
      <w:r w:rsidR="007D7C1E">
        <w:rPr>
          <w:b/>
        </w:rPr>
        <w:t>1</w:t>
      </w:r>
      <w:r w:rsidR="00C70E72">
        <w:rPr>
          <w:b/>
        </w:rPr>
        <w:t>6</w:t>
      </w:r>
    </w:p>
    <w:p w14:paraId="41EB6911" w14:textId="226BF0EB" w:rsidR="00741C13" w:rsidRDefault="00741C13" w:rsidP="00741C13">
      <w:pPr>
        <w:tabs>
          <w:tab w:val="left" w:pos="3051"/>
        </w:tabs>
        <w:ind w:firstLine="990"/>
        <w:rPr>
          <w:b/>
        </w:rPr>
      </w:pPr>
      <w:r w:rsidRPr="00E66DFB">
        <w:rPr>
          <w:b/>
        </w:rPr>
        <w:t>Immunization Services</w:t>
      </w:r>
      <w:r>
        <w:rPr>
          <w:b/>
        </w:rPr>
        <w:tab/>
        <w:t xml:space="preserve"> (Routine &amp; Non-Routine </w:t>
      </w:r>
      <w:r w:rsidR="005118FB">
        <w:rPr>
          <w:b/>
        </w:rPr>
        <w:t>Vaccines Administered)</w:t>
      </w:r>
      <w:r w:rsidR="005118FB">
        <w:rPr>
          <w:b/>
        </w:rPr>
        <w:tab/>
      </w:r>
      <w:r w:rsidR="005118FB">
        <w:rPr>
          <w:b/>
        </w:rPr>
        <w:tab/>
      </w:r>
      <w:r w:rsidR="005118FB">
        <w:rPr>
          <w:b/>
        </w:rPr>
        <w:tab/>
      </w:r>
      <w:r w:rsidR="005118FB">
        <w:rPr>
          <w:b/>
        </w:rPr>
        <w:tab/>
      </w:r>
      <w:r w:rsidR="00455B8C">
        <w:rPr>
          <w:b/>
        </w:rPr>
        <w:tab/>
      </w:r>
      <w:r w:rsidR="005C5114" w:rsidRPr="005C5114">
        <w:rPr>
          <w:b/>
        </w:rPr>
        <w:t>6,786</w:t>
      </w:r>
    </w:p>
    <w:p w14:paraId="7F2A9893" w14:textId="77777777" w:rsidR="00741C13" w:rsidRDefault="00741C13" w:rsidP="00741C13">
      <w:pPr>
        <w:tabs>
          <w:tab w:val="left" w:pos="3051"/>
        </w:tabs>
        <w:ind w:firstLine="990"/>
        <w:rPr>
          <w:b/>
        </w:rPr>
      </w:pPr>
    </w:p>
    <w:p w14:paraId="202C32B8" w14:textId="77777777" w:rsidR="00741C13" w:rsidRDefault="00741C13" w:rsidP="00741C13">
      <w:pPr>
        <w:tabs>
          <w:tab w:val="left" w:pos="3051"/>
        </w:tabs>
        <w:ind w:firstLine="990"/>
        <w:rPr>
          <w:b/>
        </w:rPr>
      </w:pPr>
    </w:p>
    <w:p w14:paraId="5AA2854C" w14:textId="77777777" w:rsidR="00741C13" w:rsidRDefault="00741C13" w:rsidP="00741C13">
      <w:pPr>
        <w:tabs>
          <w:tab w:val="left" w:pos="3051"/>
        </w:tabs>
        <w:ind w:firstLine="990"/>
        <w:rPr>
          <w:b/>
        </w:rPr>
      </w:pPr>
    </w:p>
    <w:p w14:paraId="27E0A740" w14:textId="77777777" w:rsidR="00741C13" w:rsidRDefault="00741C13" w:rsidP="00741C13">
      <w:pPr>
        <w:tabs>
          <w:tab w:val="left" w:pos="3051"/>
        </w:tabs>
        <w:ind w:firstLine="990"/>
        <w:rPr>
          <w:b/>
        </w:rPr>
      </w:pPr>
    </w:p>
    <w:p w14:paraId="707D18A4" w14:textId="77777777" w:rsidR="00741C13" w:rsidRDefault="00741C13" w:rsidP="00741C13">
      <w:pPr>
        <w:tabs>
          <w:tab w:val="left" w:pos="3051"/>
        </w:tabs>
        <w:ind w:firstLine="990"/>
        <w:rPr>
          <w:b/>
        </w:rPr>
      </w:pPr>
    </w:p>
    <w:p w14:paraId="0A2735FB" w14:textId="77777777" w:rsidR="00741C13" w:rsidRDefault="00741C13" w:rsidP="00741C13">
      <w:pPr>
        <w:tabs>
          <w:tab w:val="left" w:pos="3051"/>
        </w:tabs>
        <w:ind w:firstLine="990"/>
        <w:rPr>
          <w:b/>
        </w:rPr>
      </w:pPr>
    </w:p>
    <w:p w14:paraId="1D4E8EF7" w14:textId="77777777" w:rsidR="00741C13" w:rsidRDefault="00741C13" w:rsidP="00741C13">
      <w:pPr>
        <w:tabs>
          <w:tab w:val="left" w:pos="3051"/>
        </w:tabs>
        <w:ind w:firstLine="990"/>
        <w:rPr>
          <w:b/>
        </w:rPr>
      </w:pPr>
    </w:p>
    <w:p w14:paraId="69CF56B8" w14:textId="77777777" w:rsidR="00741C13" w:rsidRDefault="00741C13" w:rsidP="00741C13">
      <w:pPr>
        <w:tabs>
          <w:tab w:val="left" w:pos="3051"/>
        </w:tabs>
        <w:ind w:firstLine="990"/>
        <w:rPr>
          <w:b/>
        </w:rPr>
      </w:pPr>
    </w:p>
    <w:p w14:paraId="523ECB80" w14:textId="77777777" w:rsidR="00741C13" w:rsidRDefault="00741C13" w:rsidP="00BE6D3D">
      <w:pPr>
        <w:tabs>
          <w:tab w:val="left" w:pos="3051"/>
        </w:tabs>
        <w:rPr>
          <w:b/>
        </w:rPr>
      </w:pPr>
    </w:p>
    <w:p w14:paraId="1D15EF64" w14:textId="77777777" w:rsidR="004D2D0C" w:rsidRDefault="004D2D0C" w:rsidP="007B3721">
      <w:pPr>
        <w:tabs>
          <w:tab w:val="left" w:pos="3051"/>
        </w:tabs>
        <w:spacing w:after="0"/>
      </w:pPr>
    </w:p>
    <w:p w14:paraId="25E8DC0C" w14:textId="77777777" w:rsidR="0026472B" w:rsidRDefault="0026472B" w:rsidP="0026472B">
      <w:pPr>
        <w:tabs>
          <w:tab w:val="left" w:pos="3051"/>
        </w:tabs>
        <w:spacing w:after="0"/>
        <w:ind w:left="720"/>
        <w:rPr>
          <w:b/>
        </w:rPr>
      </w:pPr>
    </w:p>
    <w:p w14:paraId="714E9079" w14:textId="77777777" w:rsidR="0026472B" w:rsidRDefault="0026472B" w:rsidP="0026472B">
      <w:pPr>
        <w:tabs>
          <w:tab w:val="left" w:pos="3051"/>
        </w:tabs>
        <w:spacing w:after="0"/>
        <w:ind w:left="720"/>
        <w:rPr>
          <w:b/>
        </w:rPr>
      </w:pPr>
    </w:p>
    <w:p w14:paraId="4B2903AF" w14:textId="77777777" w:rsidR="00446FCA" w:rsidRDefault="00446FCA" w:rsidP="0026472B">
      <w:pPr>
        <w:tabs>
          <w:tab w:val="left" w:pos="3051"/>
        </w:tabs>
        <w:spacing w:after="0"/>
        <w:rPr>
          <w:b/>
        </w:rPr>
      </w:pPr>
    </w:p>
    <w:p w14:paraId="151E0D24" w14:textId="77777777" w:rsidR="005A0C4A" w:rsidRDefault="005A0C4A" w:rsidP="0026472B">
      <w:pPr>
        <w:tabs>
          <w:tab w:val="left" w:pos="3051"/>
        </w:tabs>
        <w:spacing w:after="0"/>
        <w:ind w:left="720"/>
        <w:rPr>
          <w:b/>
        </w:rPr>
      </w:pPr>
    </w:p>
    <w:p w14:paraId="3CEAC9D6" w14:textId="77777777" w:rsidR="0026472B" w:rsidRPr="003871D9" w:rsidRDefault="0026472B" w:rsidP="0026472B">
      <w:pPr>
        <w:shd w:val="clear" w:color="auto" w:fill="D9D9D9" w:themeFill="background1" w:themeFillShade="D9"/>
        <w:tabs>
          <w:tab w:val="left" w:pos="0"/>
        </w:tabs>
        <w:spacing w:after="0"/>
        <w:rPr>
          <w:color w:val="C45911" w:themeColor="accent2" w:themeShade="BF"/>
        </w:rPr>
      </w:pPr>
      <w:r w:rsidRPr="003871D9">
        <w:rPr>
          <w:color w:val="C45911" w:themeColor="accent2" w:themeShade="BF"/>
        </w:rPr>
        <w:t>Table 1: The Hospital In-patient Activities Monthly Change</w:t>
      </w:r>
    </w:p>
    <w:p w14:paraId="164DF395" w14:textId="77777777" w:rsidR="0026472B" w:rsidRDefault="0026472B" w:rsidP="0026472B">
      <w:pPr>
        <w:tabs>
          <w:tab w:val="left" w:pos="0"/>
        </w:tabs>
        <w:spacing w:after="0"/>
        <w:rPr>
          <w:b/>
        </w:rPr>
      </w:pPr>
    </w:p>
    <w:tbl>
      <w:tblPr>
        <w:tblStyle w:val="ListTable6Colorful1"/>
        <w:tblpPr w:leftFromText="180" w:rightFromText="180" w:vertAnchor="text" w:horzAnchor="margin" w:tblpXSpec="center" w:tblpY="-63"/>
        <w:tblW w:w="0" w:type="auto"/>
        <w:tblLayout w:type="fixed"/>
        <w:tblLook w:val="04A0" w:firstRow="1" w:lastRow="0" w:firstColumn="1" w:lastColumn="0" w:noHBand="0" w:noVBand="1"/>
      </w:tblPr>
      <w:tblGrid>
        <w:gridCol w:w="2852"/>
        <w:gridCol w:w="1637"/>
        <w:gridCol w:w="1525"/>
        <w:gridCol w:w="1654"/>
        <w:gridCol w:w="1572"/>
        <w:gridCol w:w="1546"/>
        <w:gridCol w:w="26"/>
        <w:gridCol w:w="1218"/>
      </w:tblGrid>
      <w:tr w:rsidR="00C70E72" w14:paraId="1003521B" w14:textId="77777777" w:rsidTr="00C70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478650A1" w14:textId="77777777" w:rsidR="00C70E72" w:rsidRPr="00A6533B" w:rsidRDefault="00C70E72" w:rsidP="0026472B">
            <w:pPr>
              <w:spacing w:after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6388" w:type="dxa"/>
            <w:gridSpan w:val="4"/>
          </w:tcPr>
          <w:p w14:paraId="5331D868" w14:textId="5FCFBD94" w:rsidR="00C70E72" w:rsidRPr="00A6533B" w:rsidRDefault="00C70E72" w:rsidP="0026472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In-patient Quarter</w:t>
            </w:r>
            <w:r w:rsidRPr="00A6533B">
              <w:rPr>
                <w:color w:val="C45911" w:themeColor="accent2" w:themeShade="BF"/>
              </w:rPr>
              <w:t>ly Change</w:t>
            </w:r>
          </w:p>
        </w:tc>
        <w:tc>
          <w:tcPr>
            <w:tcW w:w="1546" w:type="dxa"/>
          </w:tcPr>
          <w:p w14:paraId="03BE3E6E" w14:textId="08CD9DF8" w:rsidR="00C70E72" w:rsidRPr="00A6533B" w:rsidRDefault="00C70E72" w:rsidP="0026472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1244" w:type="dxa"/>
            <w:gridSpan w:val="2"/>
          </w:tcPr>
          <w:p w14:paraId="7462DE9E" w14:textId="33F61CDE" w:rsidR="00C70E72" w:rsidRPr="00A6533B" w:rsidRDefault="00C70E72" w:rsidP="0026472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</w:tr>
      <w:tr w:rsidR="00C70E72" w14:paraId="41DC921A" w14:textId="77777777" w:rsidTr="00C7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A718F47" w14:textId="77777777" w:rsidR="00C70E72" w:rsidRPr="00A6533B" w:rsidRDefault="00C70E72" w:rsidP="00CE5C37">
            <w:pPr>
              <w:spacing w:after="0"/>
              <w:jc w:val="center"/>
            </w:pPr>
            <w:r w:rsidRPr="00A6533B">
              <w:t>Indices</w:t>
            </w:r>
          </w:p>
        </w:tc>
        <w:tc>
          <w:tcPr>
            <w:tcW w:w="1637" w:type="dxa"/>
          </w:tcPr>
          <w:p w14:paraId="0BCC5372" w14:textId="4EC11382" w:rsidR="00C70E72" w:rsidRDefault="00C70E72" w:rsidP="00AC1BE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Pr="005118FB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Quarter </w:t>
            </w:r>
          </w:p>
        </w:tc>
        <w:tc>
          <w:tcPr>
            <w:tcW w:w="1525" w:type="dxa"/>
          </w:tcPr>
          <w:p w14:paraId="5809DBA0" w14:textId="6C294917" w:rsidR="00C70E72" w:rsidRPr="00CA3702" w:rsidRDefault="00C70E72" w:rsidP="00CE5C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A3702">
              <w:rPr>
                <w:b/>
                <w:color w:val="auto"/>
              </w:rPr>
              <w:t>2</w:t>
            </w:r>
            <w:r>
              <w:rPr>
                <w:b/>
                <w:color w:val="auto"/>
                <w:vertAlign w:val="superscript"/>
              </w:rPr>
              <w:t>nd</w:t>
            </w:r>
            <w:r w:rsidRPr="00CA3702">
              <w:rPr>
                <w:b/>
                <w:color w:val="auto"/>
                <w:vertAlign w:val="superscript"/>
              </w:rPr>
              <w:t xml:space="preserve"> </w:t>
            </w:r>
            <w:r w:rsidRPr="00CA3702">
              <w:rPr>
                <w:b/>
                <w:color w:val="auto"/>
              </w:rPr>
              <w:t xml:space="preserve">Quarter </w:t>
            </w:r>
          </w:p>
        </w:tc>
        <w:tc>
          <w:tcPr>
            <w:tcW w:w="1654" w:type="dxa"/>
          </w:tcPr>
          <w:p w14:paraId="6D35B99F" w14:textId="3BB96457" w:rsidR="00C70E72" w:rsidRPr="0060068C" w:rsidRDefault="00C70E72" w:rsidP="00CE5C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auto"/>
              </w:rPr>
              <w:t>3</w:t>
            </w:r>
            <w:r w:rsidRPr="003D35C8">
              <w:rPr>
                <w:b/>
                <w:color w:val="auto"/>
                <w:vertAlign w:val="superscript"/>
              </w:rPr>
              <w:t>rd</w:t>
            </w:r>
            <w:r>
              <w:rPr>
                <w:b/>
                <w:color w:val="auto"/>
              </w:rPr>
              <w:t xml:space="preserve"> </w:t>
            </w:r>
            <w:r w:rsidRPr="00CA3702">
              <w:rPr>
                <w:b/>
                <w:color w:val="auto"/>
              </w:rPr>
              <w:t xml:space="preserve">Quarter </w:t>
            </w:r>
            <w:r w:rsidRPr="00822596">
              <w:rPr>
                <w:color w:val="4472C4" w:themeColor="accent5"/>
              </w:rPr>
              <w:t>*</w:t>
            </w:r>
          </w:p>
        </w:tc>
        <w:tc>
          <w:tcPr>
            <w:tcW w:w="1572" w:type="dxa"/>
          </w:tcPr>
          <w:p w14:paraId="762E322B" w14:textId="5F840F64" w:rsidR="00C70E72" w:rsidRPr="0060068C" w:rsidRDefault="00C70E72" w:rsidP="00CE5C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auto"/>
              </w:rPr>
              <w:t>4</w:t>
            </w:r>
            <w:r w:rsidRPr="00C70E72">
              <w:rPr>
                <w:b/>
                <w:color w:val="auto"/>
                <w:vertAlign w:val="superscript"/>
              </w:rPr>
              <w:t>th</w:t>
            </w:r>
            <w:r>
              <w:rPr>
                <w:b/>
                <w:color w:val="auto"/>
              </w:rPr>
              <w:t xml:space="preserve"> </w:t>
            </w:r>
            <w:r w:rsidRPr="00CA3702">
              <w:rPr>
                <w:b/>
                <w:color w:val="auto"/>
              </w:rPr>
              <w:t xml:space="preserve">Quarter </w:t>
            </w:r>
            <w:r w:rsidRPr="005C3F5D">
              <w:rPr>
                <w:color w:val="FF0000"/>
              </w:rPr>
              <w:t>*</w:t>
            </w:r>
          </w:p>
        </w:tc>
        <w:tc>
          <w:tcPr>
            <w:tcW w:w="1572" w:type="dxa"/>
            <w:gridSpan w:val="2"/>
          </w:tcPr>
          <w:p w14:paraId="38AA023F" w14:textId="3A47F927" w:rsidR="00C70E72" w:rsidRPr="0060068C" w:rsidRDefault="00C70E72" w:rsidP="00CE5C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60068C">
              <w:rPr>
                <w:b/>
                <w:color w:val="C45911" w:themeColor="accent2" w:themeShade="BF"/>
              </w:rPr>
              <w:t>Change</w:t>
            </w:r>
          </w:p>
        </w:tc>
        <w:tc>
          <w:tcPr>
            <w:tcW w:w="1218" w:type="dxa"/>
          </w:tcPr>
          <w:p w14:paraId="6D250FD0" w14:textId="5AFB8D28" w:rsidR="00C70E72" w:rsidRPr="0060068C" w:rsidRDefault="00C70E72" w:rsidP="008C6C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Remarks</w:t>
            </w:r>
          </w:p>
        </w:tc>
      </w:tr>
      <w:tr w:rsidR="00C70E72" w14:paraId="574B7518" w14:textId="77777777" w:rsidTr="00C70E7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45DDCCE2" w14:textId="77777777" w:rsidR="00C70E72" w:rsidRPr="00563EB5" w:rsidRDefault="00C70E72" w:rsidP="008C6CD3">
            <w:pPr>
              <w:spacing w:after="0"/>
            </w:pPr>
            <w:r w:rsidRPr="00563EB5">
              <w:t>Total Hospital Beds</w:t>
            </w:r>
          </w:p>
        </w:tc>
        <w:tc>
          <w:tcPr>
            <w:tcW w:w="1637" w:type="dxa"/>
          </w:tcPr>
          <w:p w14:paraId="363D56F1" w14:textId="77777777" w:rsidR="00C70E72" w:rsidRPr="005B01BF" w:rsidRDefault="00C70E72" w:rsidP="008C6C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880</w:t>
            </w:r>
          </w:p>
        </w:tc>
        <w:tc>
          <w:tcPr>
            <w:tcW w:w="1525" w:type="dxa"/>
          </w:tcPr>
          <w:p w14:paraId="39C6759C" w14:textId="5AB21C25" w:rsidR="00C70E72" w:rsidRPr="003D35C8" w:rsidRDefault="00C70E72" w:rsidP="008C6C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880</w:t>
            </w:r>
          </w:p>
        </w:tc>
        <w:tc>
          <w:tcPr>
            <w:tcW w:w="1654" w:type="dxa"/>
          </w:tcPr>
          <w:p w14:paraId="599FF76A" w14:textId="1D09ABDC" w:rsidR="00C70E72" w:rsidRPr="003D35C8" w:rsidRDefault="00C70E72" w:rsidP="008C6C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880</w:t>
            </w:r>
          </w:p>
        </w:tc>
        <w:tc>
          <w:tcPr>
            <w:tcW w:w="1572" w:type="dxa"/>
          </w:tcPr>
          <w:p w14:paraId="0657493B" w14:textId="26670697" w:rsidR="00C70E72" w:rsidRPr="00032239" w:rsidRDefault="00C70E72" w:rsidP="008C6C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880</w:t>
            </w:r>
          </w:p>
        </w:tc>
        <w:tc>
          <w:tcPr>
            <w:tcW w:w="1572" w:type="dxa"/>
            <w:gridSpan w:val="2"/>
          </w:tcPr>
          <w:p w14:paraId="6A3D3BC2" w14:textId="65479620" w:rsidR="00C70E72" w:rsidRPr="00303DC6" w:rsidRDefault="00C70E72" w:rsidP="008C6C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1218" w:type="dxa"/>
          </w:tcPr>
          <w:p w14:paraId="4A2A6402" w14:textId="7254F3EC" w:rsidR="00C70E72" w:rsidRPr="00303DC6" w:rsidRDefault="00C70E72" w:rsidP="008C6C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noProof/>
                <w:color w:val="94363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64F7D4" wp14:editId="490E3D63">
                      <wp:simplePos x="0" y="0"/>
                      <wp:positionH relativeFrom="column">
                        <wp:posOffset>-24342</wp:posOffset>
                      </wp:positionH>
                      <wp:positionV relativeFrom="paragraph">
                        <wp:posOffset>42545</wp:posOffset>
                      </wp:positionV>
                      <wp:extent cx="220980" cy="106680"/>
                      <wp:effectExtent l="19050" t="19050" r="26670" b="45720"/>
                      <wp:wrapNone/>
                      <wp:docPr id="5" name="Arrow: Left-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0668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DCE04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5" o:spid="_x0000_s1026" type="#_x0000_t69" style="position:absolute;margin-left:-1.9pt;margin-top:3.35pt;width:17.4pt;height: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" adj="5214" fillcolor="#5b9bd5 [3204]" strokecolor="#1f4d78 [1604]" strokeweight="1pt"/>
                  </w:pict>
                </mc:Fallback>
              </mc:AlternateContent>
            </w:r>
          </w:p>
        </w:tc>
      </w:tr>
      <w:tr w:rsidR="00C70E72" w14:paraId="14786F06" w14:textId="77777777" w:rsidTr="00C7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04D807CB" w14:textId="77777777" w:rsidR="00C70E72" w:rsidRPr="00563EB5" w:rsidRDefault="00C70E72" w:rsidP="008C6CD3">
            <w:pPr>
              <w:spacing w:after="0"/>
            </w:pPr>
            <w:r w:rsidRPr="00563EB5">
              <w:t>Average Available Beds</w:t>
            </w:r>
          </w:p>
        </w:tc>
        <w:tc>
          <w:tcPr>
            <w:tcW w:w="1637" w:type="dxa"/>
          </w:tcPr>
          <w:p w14:paraId="632809A1" w14:textId="77777777" w:rsidR="00C70E72" w:rsidRPr="005B01BF" w:rsidRDefault="00C70E72" w:rsidP="008C6C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880</w:t>
            </w:r>
          </w:p>
        </w:tc>
        <w:tc>
          <w:tcPr>
            <w:tcW w:w="1525" w:type="dxa"/>
          </w:tcPr>
          <w:p w14:paraId="04ED18B2" w14:textId="7DEEA356" w:rsidR="00C70E72" w:rsidRPr="003D35C8" w:rsidRDefault="00C70E72" w:rsidP="008C6C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880</w:t>
            </w:r>
          </w:p>
        </w:tc>
        <w:tc>
          <w:tcPr>
            <w:tcW w:w="1654" w:type="dxa"/>
          </w:tcPr>
          <w:p w14:paraId="7B186F79" w14:textId="469B669D" w:rsidR="00C70E72" w:rsidRPr="003D35C8" w:rsidRDefault="00C70E72" w:rsidP="008C6C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880</w:t>
            </w:r>
          </w:p>
        </w:tc>
        <w:tc>
          <w:tcPr>
            <w:tcW w:w="1572" w:type="dxa"/>
          </w:tcPr>
          <w:p w14:paraId="08D7B935" w14:textId="5AABABD1" w:rsidR="00C70E72" w:rsidRPr="00032239" w:rsidRDefault="00C70E72" w:rsidP="008C6C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880</w:t>
            </w:r>
          </w:p>
        </w:tc>
        <w:tc>
          <w:tcPr>
            <w:tcW w:w="1572" w:type="dxa"/>
            <w:gridSpan w:val="2"/>
          </w:tcPr>
          <w:p w14:paraId="12064C38" w14:textId="5DA11CB8" w:rsidR="00C70E72" w:rsidRPr="00303DC6" w:rsidRDefault="00C70E72" w:rsidP="008C6C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1218" w:type="dxa"/>
          </w:tcPr>
          <w:p w14:paraId="16A6B4F2" w14:textId="4144AF67" w:rsidR="00C70E72" w:rsidRPr="00303DC6" w:rsidRDefault="00C70E72" w:rsidP="008C6C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noProof/>
                <w:color w:val="94363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C52235" wp14:editId="4255DEE0">
                      <wp:simplePos x="0" y="0"/>
                      <wp:positionH relativeFrom="column">
                        <wp:posOffset>-24342</wp:posOffset>
                      </wp:positionH>
                      <wp:positionV relativeFrom="paragraph">
                        <wp:posOffset>41275</wp:posOffset>
                      </wp:positionV>
                      <wp:extent cx="220980" cy="106680"/>
                      <wp:effectExtent l="19050" t="19050" r="26670" b="45720"/>
                      <wp:wrapNone/>
                      <wp:docPr id="6" name="Arrow: Left-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0668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DA912" id="Arrow: Left-Right 6" o:spid="_x0000_s1026" type="#_x0000_t69" style="position:absolute;margin-left:-1.9pt;margin-top:3.25pt;width:17.4pt;height: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" adj="5214" fillcolor="#5b9bd5 [3204]" strokecolor="#1f4d78 [1604]" strokeweight="1pt"/>
                  </w:pict>
                </mc:Fallback>
              </mc:AlternateContent>
            </w:r>
          </w:p>
        </w:tc>
      </w:tr>
      <w:tr w:rsidR="00C70E72" w14:paraId="1B522DAF" w14:textId="77777777" w:rsidTr="00C70E7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B47FB1D" w14:textId="77777777" w:rsidR="00C70E72" w:rsidRPr="00563EB5" w:rsidRDefault="00C70E72" w:rsidP="005B01BF">
            <w:pPr>
              <w:spacing w:after="0"/>
            </w:pPr>
            <w:r w:rsidRPr="00563EB5">
              <w:t>Average Occupied Beds</w:t>
            </w:r>
          </w:p>
        </w:tc>
        <w:tc>
          <w:tcPr>
            <w:tcW w:w="1637" w:type="dxa"/>
          </w:tcPr>
          <w:p w14:paraId="277339C1" w14:textId="77777777" w:rsidR="00C70E72" w:rsidRPr="005B01BF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500</w:t>
            </w:r>
          </w:p>
        </w:tc>
        <w:tc>
          <w:tcPr>
            <w:tcW w:w="1525" w:type="dxa"/>
          </w:tcPr>
          <w:p w14:paraId="21B96C2A" w14:textId="46FD09A9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223</w:t>
            </w:r>
          </w:p>
        </w:tc>
        <w:tc>
          <w:tcPr>
            <w:tcW w:w="1654" w:type="dxa"/>
          </w:tcPr>
          <w:p w14:paraId="143A66F6" w14:textId="591EADE9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300</w:t>
            </w:r>
          </w:p>
        </w:tc>
        <w:tc>
          <w:tcPr>
            <w:tcW w:w="1572" w:type="dxa"/>
          </w:tcPr>
          <w:p w14:paraId="3BC525D3" w14:textId="73ACE5A6" w:rsidR="00C70E72" w:rsidRPr="00032239" w:rsidRDefault="00C70E72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367</w:t>
            </w:r>
          </w:p>
        </w:tc>
        <w:tc>
          <w:tcPr>
            <w:tcW w:w="1572" w:type="dxa"/>
            <w:gridSpan w:val="2"/>
          </w:tcPr>
          <w:p w14:paraId="0A7B71E4" w14:textId="7346830A" w:rsidR="00C70E72" w:rsidRPr="00303DC6" w:rsidRDefault="00032239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6</w:t>
            </w:r>
            <w:r w:rsidR="00C70E72">
              <w:rPr>
                <w:color w:val="C45911" w:themeColor="accent2" w:themeShade="BF"/>
              </w:rPr>
              <w:t>7</w:t>
            </w:r>
          </w:p>
        </w:tc>
        <w:tc>
          <w:tcPr>
            <w:tcW w:w="1218" w:type="dxa"/>
          </w:tcPr>
          <w:p w14:paraId="3CCCE3F6" w14:textId="1F4677B9" w:rsidR="00C70E72" w:rsidRPr="00303DC6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DC7DF2" wp14:editId="7353FE0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17780</wp:posOffset>
                      </wp:positionV>
                      <wp:extent cx="133350" cy="125730"/>
                      <wp:effectExtent l="19050" t="19050" r="38100" b="26670"/>
                      <wp:wrapNone/>
                      <wp:docPr id="406" name="Arrow: Up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2715A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406" o:spid="_x0000_s1026" type="#_x0000_t68" style="position:absolute;margin-left:.05pt;margin-top:1.4pt;width:10.5pt;height: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C70E72" w14:paraId="6AA2C43B" w14:textId="77777777" w:rsidTr="00C7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3AAF59D5" w14:textId="77777777" w:rsidR="00C70E72" w:rsidRPr="00563EB5" w:rsidRDefault="00C70E72" w:rsidP="005B01BF">
            <w:pPr>
              <w:spacing w:after="0"/>
            </w:pPr>
            <w:r w:rsidRPr="00563EB5">
              <w:t>Closed Beds</w:t>
            </w:r>
          </w:p>
        </w:tc>
        <w:tc>
          <w:tcPr>
            <w:tcW w:w="1637" w:type="dxa"/>
          </w:tcPr>
          <w:p w14:paraId="0D7A5938" w14:textId="77777777" w:rsidR="00C70E72" w:rsidRPr="005B01BF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0</w:t>
            </w:r>
          </w:p>
        </w:tc>
        <w:tc>
          <w:tcPr>
            <w:tcW w:w="1525" w:type="dxa"/>
          </w:tcPr>
          <w:p w14:paraId="3AE9185C" w14:textId="74687620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0</w:t>
            </w:r>
          </w:p>
        </w:tc>
        <w:tc>
          <w:tcPr>
            <w:tcW w:w="1654" w:type="dxa"/>
          </w:tcPr>
          <w:p w14:paraId="6F692524" w14:textId="0902A534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0</w:t>
            </w:r>
          </w:p>
        </w:tc>
        <w:tc>
          <w:tcPr>
            <w:tcW w:w="1572" w:type="dxa"/>
          </w:tcPr>
          <w:p w14:paraId="28D37CB7" w14:textId="4AF314A7" w:rsidR="00C70E72" w:rsidRPr="00032239" w:rsidRDefault="00C70E72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0</w:t>
            </w:r>
          </w:p>
        </w:tc>
        <w:tc>
          <w:tcPr>
            <w:tcW w:w="1572" w:type="dxa"/>
            <w:gridSpan w:val="2"/>
          </w:tcPr>
          <w:p w14:paraId="29BD7776" w14:textId="1548E706" w:rsidR="00C70E72" w:rsidRPr="00303DC6" w:rsidRDefault="00C70E72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1218" w:type="dxa"/>
          </w:tcPr>
          <w:p w14:paraId="649CB398" w14:textId="41B4F044" w:rsidR="00C70E72" w:rsidRPr="00303DC6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noProof/>
                <w:color w:val="94363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975E86" wp14:editId="78455DC2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38312</wp:posOffset>
                      </wp:positionV>
                      <wp:extent cx="220980" cy="106680"/>
                      <wp:effectExtent l="19050" t="19050" r="26670" b="45720"/>
                      <wp:wrapNone/>
                      <wp:docPr id="7" name="Arrow: Left-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0668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3A03B" id="Arrow: Left-Right 7" o:spid="_x0000_s1026" type="#_x0000_t69" style="position:absolute;margin-left:-2.6pt;margin-top:3pt;width:17.4pt;height: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" adj="5214" fillcolor="#5b9bd5 [3204]" strokecolor="#1f4d78 [1604]" strokeweight="1pt"/>
                  </w:pict>
                </mc:Fallback>
              </mc:AlternateContent>
            </w:r>
          </w:p>
        </w:tc>
      </w:tr>
      <w:tr w:rsidR="00C70E72" w14:paraId="309C250F" w14:textId="77777777" w:rsidTr="00C70E7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014EE880" w14:textId="77777777" w:rsidR="00C70E72" w:rsidRPr="00563EB5" w:rsidRDefault="00C70E72" w:rsidP="005B01BF">
            <w:pPr>
              <w:spacing w:after="0"/>
            </w:pPr>
            <w:r w:rsidRPr="00563EB5">
              <w:t>Total Admissions</w:t>
            </w:r>
          </w:p>
        </w:tc>
        <w:tc>
          <w:tcPr>
            <w:tcW w:w="1637" w:type="dxa"/>
          </w:tcPr>
          <w:p w14:paraId="0F190823" w14:textId="77777777" w:rsidR="00C70E72" w:rsidRPr="005B01BF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4,461</w:t>
            </w:r>
          </w:p>
        </w:tc>
        <w:tc>
          <w:tcPr>
            <w:tcW w:w="1525" w:type="dxa"/>
          </w:tcPr>
          <w:p w14:paraId="2686F877" w14:textId="6688B2BE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2,164</w:t>
            </w:r>
          </w:p>
        </w:tc>
        <w:tc>
          <w:tcPr>
            <w:tcW w:w="1654" w:type="dxa"/>
          </w:tcPr>
          <w:p w14:paraId="5D78BE5F" w14:textId="7F2B73E7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2,885</w:t>
            </w:r>
          </w:p>
        </w:tc>
        <w:tc>
          <w:tcPr>
            <w:tcW w:w="1572" w:type="dxa"/>
          </w:tcPr>
          <w:p w14:paraId="2507E45F" w14:textId="60EED9FE" w:rsidR="00C70E72" w:rsidRPr="00032239" w:rsidRDefault="00C70E72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3,573</w:t>
            </w:r>
          </w:p>
        </w:tc>
        <w:tc>
          <w:tcPr>
            <w:tcW w:w="1572" w:type="dxa"/>
            <w:gridSpan w:val="2"/>
          </w:tcPr>
          <w:p w14:paraId="4E59EA26" w14:textId="2E1598F8" w:rsidR="00C70E72" w:rsidRPr="00303DC6" w:rsidRDefault="00032239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688</w:t>
            </w:r>
          </w:p>
        </w:tc>
        <w:tc>
          <w:tcPr>
            <w:tcW w:w="1218" w:type="dxa"/>
          </w:tcPr>
          <w:p w14:paraId="6A789FED" w14:textId="323ACE19" w:rsidR="00C70E72" w:rsidRPr="00303DC6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2880E3" wp14:editId="182AC83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14605</wp:posOffset>
                      </wp:positionV>
                      <wp:extent cx="133350" cy="125730"/>
                      <wp:effectExtent l="19050" t="19050" r="38100" b="26670"/>
                      <wp:wrapNone/>
                      <wp:docPr id="9" name="Arrow: Up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7C741" id="Arrow: Up 9" o:spid="_x0000_s1026" type="#_x0000_t68" style="position:absolute;margin-left:.05pt;margin-top:1.15pt;width:10.5pt;height: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C70E72" w14:paraId="13FA882E" w14:textId="77777777" w:rsidTr="00C7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14681BE" w14:textId="77777777" w:rsidR="00C70E72" w:rsidRPr="00563EB5" w:rsidRDefault="00C70E72" w:rsidP="005B01BF">
            <w:pPr>
              <w:spacing w:after="0"/>
            </w:pPr>
            <w:r w:rsidRPr="00563EB5">
              <w:t>Total Discharges</w:t>
            </w:r>
          </w:p>
        </w:tc>
        <w:tc>
          <w:tcPr>
            <w:tcW w:w="1637" w:type="dxa"/>
          </w:tcPr>
          <w:p w14:paraId="5E2A9B70" w14:textId="77777777" w:rsidR="00C70E72" w:rsidRPr="005B01BF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4,240</w:t>
            </w:r>
          </w:p>
        </w:tc>
        <w:tc>
          <w:tcPr>
            <w:tcW w:w="1525" w:type="dxa"/>
          </w:tcPr>
          <w:p w14:paraId="6B6BC6D2" w14:textId="253E0C4D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1,864</w:t>
            </w:r>
          </w:p>
        </w:tc>
        <w:tc>
          <w:tcPr>
            <w:tcW w:w="1654" w:type="dxa"/>
          </w:tcPr>
          <w:p w14:paraId="45F1BBB8" w14:textId="65A584FD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2,551</w:t>
            </w:r>
          </w:p>
        </w:tc>
        <w:tc>
          <w:tcPr>
            <w:tcW w:w="1572" w:type="dxa"/>
          </w:tcPr>
          <w:p w14:paraId="79CA06BD" w14:textId="75251A08" w:rsidR="00C70E72" w:rsidRPr="00032239" w:rsidRDefault="00C70E72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3,292</w:t>
            </w:r>
          </w:p>
        </w:tc>
        <w:tc>
          <w:tcPr>
            <w:tcW w:w="1572" w:type="dxa"/>
            <w:gridSpan w:val="2"/>
          </w:tcPr>
          <w:p w14:paraId="239A07EF" w14:textId="797D0315" w:rsidR="00C70E72" w:rsidRPr="00303DC6" w:rsidRDefault="00032239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741</w:t>
            </w:r>
          </w:p>
        </w:tc>
        <w:tc>
          <w:tcPr>
            <w:tcW w:w="1218" w:type="dxa"/>
          </w:tcPr>
          <w:p w14:paraId="672F130B" w14:textId="3BD12F1F" w:rsidR="00C70E72" w:rsidRPr="00303DC6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3A98E49" wp14:editId="3C4F159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21590</wp:posOffset>
                      </wp:positionV>
                      <wp:extent cx="133350" cy="125730"/>
                      <wp:effectExtent l="19050" t="19050" r="38100" b="26670"/>
                      <wp:wrapNone/>
                      <wp:docPr id="10" name="Arrow: Up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DF07F" id="Arrow: Up 10" o:spid="_x0000_s1026" type="#_x0000_t68" style="position:absolute;margin-left:.05pt;margin-top:1.7pt;width:10.5pt;height: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C70E72" w14:paraId="695B61C4" w14:textId="77777777" w:rsidTr="00C70E7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0D4717DE" w14:textId="77777777" w:rsidR="00C70E72" w:rsidRPr="00563EB5" w:rsidRDefault="00C70E72" w:rsidP="005B01BF">
            <w:pPr>
              <w:spacing w:after="0"/>
            </w:pPr>
            <w:r w:rsidRPr="00563EB5">
              <w:t>Total Deaths</w:t>
            </w:r>
          </w:p>
        </w:tc>
        <w:tc>
          <w:tcPr>
            <w:tcW w:w="1637" w:type="dxa"/>
          </w:tcPr>
          <w:p w14:paraId="6071D802" w14:textId="77777777" w:rsidR="00C70E72" w:rsidRPr="005B01BF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453</w:t>
            </w:r>
          </w:p>
        </w:tc>
        <w:tc>
          <w:tcPr>
            <w:tcW w:w="1525" w:type="dxa"/>
          </w:tcPr>
          <w:p w14:paraId="322C77D7" w14:textId="586AA151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262</w:t>
            </w:r>
          </w:p>
        </w:tc>
        <w:tc>
          <w:tcPr>
            <w:tcW w:w="1654" w:type="dxa"/>
          </w:tcPr>
          <w:p w14:paraId="5D073948" w14:textId="103B0243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256</w:t>
            </w:r>
          </w:p>
        </w:tc>
        <w:tc>
          <w:tcPr>
            <w:tcW w:w="1572" w:type="dxa"/>
          </w:tcPr>
          <w:p w14:paraId="58F3EC47" w14:textId="4E338F82" w:rsidR="00C70E72" w:rsidRPr="00032239" w:rsidRDefault="00C70E72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316</w:t>
            </w:r>
          </w:p>
        </w:tc>
        <w:tc>
          <w:tcPr>
            <w:tcW w:w="1572" w:type="dxa"/>
            <w:gridSpan w:val="2"/>
          </w:tcPr>
          <w:p w14:paraId="0A78BCB1" w14:textId="62DE10EC" w:rsidR="00C70E72" w:rsidRPr="00303DC6" w:rsidRDefault="006D1510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60</w:t>
            </w:r>
          </w:p>
        </w:tc>
        <w:tc>
          <w:tcPr>
            <w:tcW w:w="1218" w:type="dxa"/>
          </w:tcPr>
          <w:p w14:paraId="54EB7E5C" w14:textId="3102E29C" w:rsidR="00C70E72" w:rsidRPr="00303DC6" w:rsidRDefault="006D1510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A948AB" wp14:editId="2C559F0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17780</wp:posOffset>
                      </wp:positionV>
                      <wp:extent cx="133350" cy="125730"/>
                      <wp:effectExtent l="19050" t="19050" r="38100" b="26670"/>
                      <wp:wrapNone/>
                      <wp:docPr id="34" name="Arrow: Up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1E039" id="Arrow: Up 34" o:spid="_x0000_s1026" type="#_x0000_t68" style="position:absolute;margin-left:.15pt;margin-top:1.4pt;width:10.5pt;height: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C70E72" w14:paraId="3E47008C" w14:textId="77777777" w:rsidTr="00C7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1C28DF1" w14:textId="77777777" w:rsidR="00C70E72" w:rsidRPr="00563EB5" w:rsidRDefault="00C70E72" w:rsidP="005B01BF">
            <w:pPr>
              <w:spacing w:after="0"/>
            </w:pPr>
            <w:r>
              <w:t>Hospital Death</w:t>
            </w:r>
            <w:r w:rsidRPr="00563EB5">
              <w:t xml:space="preserve"> Rate</w:t>
            </w:r>
            <w:r>
              <w:t xml:space="preserve"> (%)</w:t>
            </w:r>
          </w:p>
        </w:tc>
        <w:tc>
          <w:tcPr>
            <w:tcW w:w="1637" w:type="dxa"/>
          </w:tcPr>
          <w:p w14:paraId="6B9C4DB4" w14:textId="59DD1F23" w:rsidR="00C70E72" w:rsidRPr="005B01BF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9.7</w:t>
            </w:r>
          </w:p>
        </w:tc>
        <w:tc>
          <w:tcPr>
            <w:tcW w:w="1525" w:type="dxa"/>
          </w:tcPr>
          <w:p w14:paraId="28C180CB" w14:textId="0DBB74E0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12.3</w:t>
            </w:r>
          </w:p>
        </w:tc>
        <w:tc>
          <w:tcPr>
            <w:tcW w:w="1654" w:type="dxa"/>
          </w:tcPr>
          <w:p w14:paraId="60288D5A" w14:textId="52436E0F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9.1</w:t>
            </w:r>
          </w:p>
        </w:tc>
        <w:tc>
          <w:tcPr>
            <w:tcW w:w="1572" w:type="dxa"/>
          </w:tcPr>
          <w:p w14:paraId="72EFCB82" w14:textId="5F3EBD1B" w:rsidR="00C70E72" w:rsidRPr="00032239" w:rsidRDefault="00C70E72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9.0</w:t>
            </w:r>
          </w:p>
        </w:tc>
        <w:tc>
          <w:tcPr>
            <w:tcW w:w="1572" w:type="dxa"/>
            <w:gridSpan w:val="2"/>
          </w:tcPr>
          <w:p w14:paraId="665DF25E" w14:textId="332215A6" w:rsidR="00C70E72" w:rsidRPr="00303DC6" w:rsidRDefault="00032239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-0</w:t>
            </w:r>
            <w:r w:rsidR="00C70E72">
              <w:rPr>
                <w:color w:val="C45911" w:themeColor="accent2" w:themeShade="BF"/>
              </w:rPr>
              <w:t>.</w:t>
            </w:r>
            <w:r>
              <w:rPr>
                <w:color w:val="C45911" w:themeColor="accent2" w:themeShade="BF"/>
              </w:rPr>
              <w:t>1</w:t>
            </w:r>
          </w:p>
        </w:tc>
        <w:tc>
          <w:tcPr>
            <w:tcW w:w="1218" w:type="dxa"/>
          </w:tcPr>
          <w:p w14:paraId="3D27E347" w14:textId="1E9E8446" w:rsidR="00C70E72" w:rsidRPr="00303DC6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760D88" wp14:editId="17D26B2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140970" cy="138430"/>
                      <wp:effectExtent l="19050" t="0" r="30480" b="33020"/>
                      <wp:wrapNone/>
                      <wp:docPr id="11" name="Arrow: 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84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0A5B8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1" o:spid="_x0000_s1026" type="#_x0000_t67" style="position:absolute;margin-left:.05pt;margin-top:0;width:11.1pt;height:1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" adj="10800" fillcolor="#5b9bd5 [3204]" strokecolor="#1f4d78 [1604]" strokeweight="1pt"/>
                  </w:pict>
                </mc:Fallback>
              </mc:AlternateContent>
            </w:r>
          </w:p>
        </w:tc>
      </w:tr>
      <w:tr w:rsidR="00C70E72" w14:paraId="0991E4A1" w14:textId="77777777" w:rsidTr="00C70E7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44ECC7F6" w14:textId="77777777" w:rsidR="00C70E72" w:rsidRPr="00563EB5" w:rsidRDefault="00C70E72" w:rsidP="005B01BF">
            <w:pPr>
              <w:spacing w:after="0"/>
            </w:pPr>
            <w:r>
              <w:t>Maternal Deaths</w:t>
            </w:r>
          </w:p>
        </w:tc>
        <w:tc>
          <w:tcPr>
            <w:tcW w:w="1637" w:type="dxa"/>
          </w:tcPr>
          <w:p w14:paraId="429A6301" w14:textId="130071E3" w:rsidR="00C70E72" w:rsidRPr="005B01BF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6</w:t>
            </w:r>
          </w:p>
        </w:tc>
        <w:tc>
          <w:tcPr>
            <w:tcW w:w="1525" w:type="dxa"/>
          </w:tcPr>
          <w:p w14:paraId="3CEC5230" w14:textId="6B7F5DAF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5</w:t>
            </w:r>
          </w:p>
        </w:tc>
        <w:tc>
          <w:tcPr>
            <w:tcW w:w="1654" w:type="dxa"/>
          </w:tcPr>
          <w:p w14:paraId="0337A07A" w14:textId="6B7D0854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4</w:t>
            </w:r>
          </w:p>
        </w:tc>
        <w:tc>
          <w:tcPr>
            <w:tcW w:w="1572" w:type="dxa"/>
          </w:tcPr>
          <w:p w14:paraId="02CD5119" w14:textId="3727ED2E" w:rsidR="00C70E72" w:rsidRPr="00032239" w:rsidRDefault="00712CE0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2</w:t>
            </w:r>
          </w:p>
        </w:tc>
        <w:tc>
          <w:tcPr>
            <w:tcW w:w="1572" w:type="dxa"/>
            <w:gridSpan w:val="2"/>
          </w:tcPr>
          <w:p w14:paraId="37D4F8A0" w14:textId="079E7A8C" w:rsidR="00C70E72" w:rsidRPr="00303DC6" w:rsidRDefault="00C70E72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-</w:t>
            </w:r>
            <w:r w:rsidR="00032239">
              <w:rPr>
                <w:color w:val="C45911" w:themeColor="accent2" w:themeShade="BF"/>
              </w:rPr>
              <w:t>2</w:t>
            </w:r>
          </w:p>
        </w:tc>
        <w:tc>
          <w:tcPr>
            <w:tcW w:w="1218" w:type="dxa"/>
          </w:tcPr>
          <w:p w14:paraId="0052F51C" w14:textId="77D74F32" w:rsidR="00C70E72" w:rsidRPr="00303DC6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8FEB260" wp14:editId="7E663E0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-1270</wp:posOffset>
                      </wp:positionV>
                      <wp:extent cx="140970" cy="138430"/>
                      <wp:effectExtent l="19050" t="0" r="30480" b="33020"/>
                      <wp:wrapNone/>
                      <wp:docPr id="13" name="Arrow: Dow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84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BC698" id="Arrow: Down 13" o:spid="_x0000_s1026" type="#_x0000_t67" style="position:absolute;margin-left:.05pt;margin-top:-.1pt;width:11.1pt;height:1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" adj="10800" fillcolor="#5b9bd5 [3204]" strokecolor="#1f4d78 [1604]" strokeweight="1pt"/>
                  </w:pict>
                </mc:Fallback>
              </mc:AlternateContent>
            </w:r>
          </w:p>
        </w:tc>
      </w:tr>
      <w:tr w:rsidR="00C70E72" w14:paraId="6E17F822" w14:textId="77777777" w:rsidTr="00C7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3CFCA378" w14:textId="77777777" w:rsidR="00C70E72" w:rsidRPr="00563EB5" w:rsidRDefault="00C70E72" w:rsidP="005B01BF">
            <w:pPr>
              <w:spacing w:after="0"/>
            </w:pPr>
            <w:r>
              <w:t>Infant Deaths</w:t>
            </w:r>
          </w:p>
        </w:tc>
        <w:tc>
          <w:tcPr>
            <w:tcW w:w="1637" w:type="dxa"/>
          </w:tcPr>
          <w:p w14:paraId="0E258287" w14:textId="743B2D0E" w:rsidR="00C70E72" w:rsidRPr="005B01BF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61</w:t>
            </w:r>
          </w:p>
        </w:tc>
        <w:tc>
          <w:tcPr>
            <w:tcW w:w="1525" w:type="dxa"/>
          </w:tcPr>
          <w:p w14:paraId="6745D465" w14:textId="1039F824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54</w:t>
            </w:r>
          </w:p>
        </w:tc>
        <w:tc>
          <w:tcPr>
            <w:tcW w:w="1654" w:type="dxa"/>
          </w:tcPr>
          <w:p w14:paraId="03679639" w14:textId="36B57A26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4</w:t>
            </w:r>
          </w:p>
        </w:tc>
        <w:tc>
          <w:tcPr>
            <w:tcW w:w="1572" w:type="dxa"/>
          </w:tcPr>
          <w:p w14:paraId="151DE440" w14:textId="77BD9175" w:rsidR="00C70E72" w:rsidRPr="00032239" w:rsidRDefault="00712CE0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50</w:t>
            </w:r>
          </w:p>
        </w:tc>
        <w:tc>
          <w:tcPr>
            <w:tcW w:w="1572" w:type="dxa"/>
            <w:gridSpan w:val="2"/>
          </w:tcPr>
          <w:p w14:paraId="500D3914" w14:textId="47268769" w:rsidR="00C70E72" w:rsidRPr="00303DC6" w:rsidRDefault="00032239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46</w:t>
            </w:r>
          </w:p>
        </w:tc>
        <w:tc>
          <w:tcPr>
            <w:tcW w:w="1218" w:type="dxa"/>
          </w:tcPr>
          <w:p w14:paraId="26538B69" w14:textId="3F001764" w:rsidR="00C70E72" w:rsidRPr="00303DC6" w:rsidRDefault="00032239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33830FC" wp14:editId="51D5D2A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29845</wp:posOffset>
                      </wp:positionV>
                      <wp:extent cx="133350" cy="125730"/>
                      <wp:effectExtent l="19050" t="19050" r="38100" b="26670"/>
                      <wp:wrapNone/>
                      <wp:docPr id="2" name="Arrow: U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E7961" id="Arrow: Up 2" o:spid="_x0000_s1026" type="#_x0000_t68" style="position:absolute;margin-left:.15pt;margin-top:2.35pt;width:10.5pt;height: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C70E72" w14:paraId="209490A2" w14:textId="77777777" w:rsidTr="00C70E7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8972B03" w14:textId="77777777" w:rsidR="00C70E72" w:rsidRPr="00563EB5" w:rsidRDefault="00C70E72" w:rsidP="005B01BF">
            <w:pPr>
              <w:spacing w:after="0"/>
            </w:pPr>
            <w:r>
              <w:t>Neonatal Deaths</w:t>
            </w:r>
          </w:p>
        </w:tc>
        <w:tc>
          <w:tcPr>
            <w:tcW w:w="1637" w:type="dxa"/>
          </w:tcPr>
          <w:p w14:paraId="72FCC653" w14:textId="3D560120" w:rsidR="00C70E72" w:rsidRPr="005B01BF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44</w:t>
            </w:r>
          </w:p>
        </w:tc>
        <w:tc>
          <w:tcPr>
            <w:tcW w:w="1525" w:type="dxa"/>
          </w:tcPr>
          <w:p w14:paraId="6C97E13B" w14:textId="1AF13068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48</w:t>
            </w:r>
          </w:p>
        </w:tc>
        <w:tc>
          <w:tcPr>
            <w:tcW w:w="1654" w:type="dxa"/>
          </w:tcPr>
          <w:p w14:paraId="29316B57" w14:textId="256967C1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35</w:t>
            </w:r>
          </w:p>
        </w:tc>
        <w:tc>
          <w:tcPr>
            <w:tcW w:w="1572" w:type="dxa"/>
          </w:tcPr>
          <w:p w14:paraId="060354FA" w14:textId="219E71BF" w:rsidR="00C70E72" w:rsidRPr="00032239" w:rsidRDefault="00712CE0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36</w:t>
            </w:r>
          </w:p>
        </w:tc>
        <w:tc>
          <w:tcPr>
            <w:tcW w:w="1572" w:type="dxa"/>
            <w:gridSpan w:val="2"/>
          </w:tcPr>
          <w:p w14:paraId="66515942" w14:textId="32EFFACF" w:rsidR="00C70E72" w:rsidRPr="00303DC6" w:rsidRDefault="00032239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</w:t>
            </w:r>
          </w:p>
        </w:tc>
        <w:tc>
          <w:tcPr>
            <w:tcW w:w="1218" w:type="dxa"/>
          </w:tcPr>
          <w:p w14:paraId="59DA2399" w14:textId="38A3A5E9" w:rsidR="00C70E72" w:rsidRPr="00303DC6" w:rsidRDefault="00032239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AEA6126" wp14:editId="6C9DD47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14605</wp:posOffset>
                      </wp:positionV>
                      <wp:extent cx="133350" cy="125730"/>
                      <wp:effectExtent l="19050" t="19050" r="38100" b="26670"/>
                      <wp:wrapNone/>
                      <wp:docPr id="4" name="Arrow: Up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D7ADA" id="Arrow: Up 4" o:spid="_x0000_s1026" type="#_x0000_t68" style="position:absolute;margin-left:.15pt;margin-top:1.15pt;width:10.5pt;height: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C70E72" w14:paraId="13D98654" w14:textId="77777777" w:rsidTr="00C7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E7D477A" w14:textId="77777777" w:rsidR="00C70E72" w:rsidRPr="00563EB5" w:rsidRDefault="00C70E72" w:rsidP="005B01BF">
            <w:pPr>
              <w:spacing w:after="0"/>
            </w:pPr>
            <w:r>
              <w:t>Stillbirths</w:t>
            </w:r>
          </w:p>
        </w:tc>
        <w:tc>
          <w:tcPr>
            <w:tcW w:w="1637" w:type="dxa"/>
          </w:tcPr>
          <w:p w14:paraId="604C34FB" w14:textId="3377CCF1" w:rsidR="00C70E72" w:rsidRPr="005B01BF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51</w:t>
            </w:r>
          </w:p>
        </w:tc>
        <w:tc>
          <w:tcPr>
            <w:tcW w:w="1525" w:type="dxa"/>
          </w:tcPr>
          <w:p w14:paraId="6E8CBA50" w14:textId="31DAC985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22</w:t>
            </w:r>
          </w:p>
        </w:tc>
        <w:tc>
          <w:tcPr>
            <w:tcW w:w="1654" w:type="dxa"/>
          </w:tcPr>
          <w:p w14:paraId="73B2E4B4" w14:textId="35C7D98E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22</w:t>
            </w:r>
          </w:p>
        </w:tc>
        <w:tc>
          <w:tcPr>
            <w:tcW w:w="1572" w:type="dxa"/>
          </w:tcPr>
          <w:p w14:paraId="456E2AF7" w14:textId="4A92030D" w:rsidR="00C70E72" w:rsidRPr="00032239" w:rsidRDefault="00712CE0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31</w:t>
            </w:r>
          </w:p>
        </w:tc>
        <w:tc>
          <w:tcPr>
            <w:tcW w:w="1572" w:type="dxa"/>
            <w:gridSpan w:val="2"/>
          </w:tcPr>
          <w:p w14:paraId="66996789" w14:textId="2B6671B5" w:rsidR="00C70E72" w:rsidRPr="00303DC6" w:rsidRDefault="00032239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9</w:t>
            </w:r>
          </w:p>
        </w:tc>
        <w:tc>
          <w:tcPr>
            <w:tcW w:w="1218" w:type="dxa"/>
          </w:tcPr>
          <w:p w14:paraId="2625D142" w14:textId="2DD2ADA7" w:rsidR="00C70E72" w:rsidRPr="00303DC6" w:rsidRDefault="006D1510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DAC72E3" wp14:editId="2BC0302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18415</wp:posOffset>
                      </wp:positionV>
                      <wp:extent cx="133350" cy="125730"/>
                      <wp:effectExtent l="19050" t="19050" r="38100" b="26670"/>
                      <wp:wrapNone/>
                      <wp:docPr id="35" name="Arrow: Up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75C41" id="Arrow: Up 35" o:spid="_x0000_s1026" type="#_x0000_t68" style="position:absolute;margin-left:.15pt;margin-top:1.45pt;width:10.5pt;height:9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C70E72" w14:paraId="1CF9FB70" w14:textId="77777777" w:rsidTr="00C70E7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B030495" w14:textId="77777777" w:rsidR="00C70E72" w:rsidRPr="00563EB5" w:rsidRDefault="00C70E72" w:rsidP="005B01BF">
            <w:pPr>
              <w:spacing w:after="0"/>
            </w:pPr>
            <w:r>
              <w:t>Live Births</w:t>
            </w:r>
          </w:p>
        </w:tc>
        <w:tc>
          <w:tcPr>
            <w:tcW w:w="1637" w:type="dxa"/>
          </w:tcPr>
          <w:p w14:paraId="16F746F0" w14:textId="7017EB78" w:rsidR="00C70E72" w:rsidRPr="005B01BF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542</w:t>
            </w:r>
          </w:p>
        </w:tc>
        <w:tc>
          <w:tcPr>
            <w:tcW w:w="1525" w:type="dxa"/>
          </w:tcPr>
          <w:p w14:paraId="1BA0CDE5" w14:textId="71437DF7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417</w:t>
            </w:r>
          </w:p>
        </w:tc>
        <w:tc>
          <w:tcPr>
            <w:tcW w:w="1654" w:type="dxa"/>
          </w:tcPr>
          <w:p w14:paraId="6D625239" w14:textId="4D9D553D" w:rsidR="00C70E72" w:rsidRPr="003D35C8" w:rsidRDefault="00C70E72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390</w:t>
            </w:r>
          </w:p>
        </w:tc>
        <w:tc>
          <w:tcPr>
            <w:tcW w:w="1572" w:type="dxa"/>
          </w:tcPr>
          <w:p w14:paraId="13524169" w14:textId="6779F782" w:rsidR="00C70E72" w:rsidRPr="00032239" w:rsidRDefault="00712CE0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427</w:t>
            </w:r>
          </w:p>
        </w:tc>
        <w:tc>
          <w:tcPr>
            <w:tcW w:w="1572" w:type="dxa"/>
            <w:gridSpan w:val="2"/>
          </w:tcPr>
          <w:p w14:paraId="276925A1" w14:textId="39A6AC83" w:rsidR="00C70E72" w:rsidRPr="00303DC6" w:rsidRDefault="00032239" w:rsidP="004D1C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</w:t>
            </w:r>
            <w:r w:rsidR="00C70E72">
              <w:rPr>
                <w:color w:val="C45911" w:themeColor="accent2" w:themeShade="BF"/>
              </w:rPr>
              <w:t>7</w:t>
            </w:r>
          </w:p>
        </w:tc>
        <w:tc>
          <w:tcPr>
            <w:tcW w:w="1218" w:type="dxa"/>
          </w:tcPr>
          <w:p w14:paraId="07D54D0F" w14:textId="21F5482C" w:rsidR="00C70E72" w:rsidRPr="00303DC6" w:rsidRDefault="006D1510" w:rsidP="005B01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7D38F" wp14:editId="75DC055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133350" cy="125730"/>
                      <wp:effectExtent l="19050" t="19050" r="38100" b="26670"/>
                      <wp:wrapNone/>
                      <wp:docPr id="36" name="Arrow: Up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0517E" id="Arrow: Up 36" o:spid="_x0000_s1026" type="#_x0000_t68" style="position:absolute;margin-left:.15pt;margin-top:1.75pt;width:10.5pt;height: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C70E72" w14:paraId="721A6C40" w14:textId="77777777" w:rsidTr="00C7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3D2FBA00" w14:textId="77777777" w:rsidR="00C70E72" w:rsidRPr="00563EB5" w:rsidRDefault="00C70E72" w:rsidP="005B01BF">
            <w:pPr>
              <w:spacing w:after="0"/>
            </w:pPr>
            <w:r>
              <w:t>Total Births</w:t>
            </w:r>
          </w:p>
        </w:tc>
        <w:tc>
          <w:tcPr>
            <w:tcW w:w="1637" w:type="dxa"/>
          </w:tcPr>
          <w:p w14:paraId="626BD933" w14:textId="4CE9BF33" w:rsidR="00C70E72" w:rsidRPr="005B01BF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5B01BF">
              <w:rPr>
                <w:bCs/>
                <w:color w:val="auto"/>
              </w:rPr>
              <w:t>599</w:t>
            </w:r>
          </w:p>
        </w:tc>
        <w:tc>
          <w:tcPr>
            <w:tcW w:w="1525" w:type="dxa"/>
          </w:tcPr>
          <w:p w14:paraId="51083F52" w14:textId="454465E4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443</w:t>
            </w:r>
          </w:p>
        </w:tc>
        <w:tc>
          <w:tcPr>
            <w:tcW w:w="1654" w:type="dxa"/>
          </w:tcPr>
          <w:p w14:paraId="47B1C90E" w14:textId="6037A9BA" w:rsidR="00C70E72" w:rsidRPr="003D35C8" w:rsidRDefault="00C70E72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D35C8">
              <w:rPr>
                <w:b/>
                <w:bCs/>
                <w:color w:val="auto"/>
              </w:rPr>
              <w:t>415</w:t>
            </w:r>
          </w:p>
        </w:tc>
        <w:tc>
          <w:tcPr>
            <w:tcW w:w="1572" w:type="dxa"/>
          </w:tcPr>
          <w:p w14:paraId="123A194A" w14:textId="55EB5313" w:rsidR="00C70E72" w:rsidRPr="00032239" w:rsidRDefault="00712CE0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32239">
              <w:rPr>
                <w:b/>
                <w:bCs/>
                <w:color w:val="auto"/>
              </w:rPr>
              <w:t>458</w:t>
            </w:r>
          </w:p>
        </w:tc>
        <w:tc>
          <w:tcPr>
            <w:tcW w:w="1572" w:type="dxa"/>
            <w:gridSpan w:val="2"/>
          </w:tcPr>
          <w:p w14:paraId="5E786BA4" w14:textId="31DDA6FD" w:rsidR="00C70E72" w:rsidRPr="00303DC6" w:rsidRDefault="00032239" w:rsidP="004D1C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43</w:t>
            </w:r>
          </w:p>
        </w:tc>
        <w:tc>
          <w:tcPr>
            <w:tcW w:w="1218" w:type="dxa"/>
          </w:tcPr>
          <w:p w14:paraId="4CC664EB" w14:textId="476C4699" w:rsidR="00C70E72" w:rsidRPr="00303DC6" w:rsidRDefault="006D1510" w:rsidP="005B01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D992B93" wp14:editId="3829700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133350" cy="125730"/>
                      <wp:effectExtent l="19050" t="19050" r="38100" b="26670"/>
                      <wp:wrapNone/>
                      <wp:docPr id="37" name="Arrow: Up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8D550" id="Arrow: Up 37" o:spid="_x0000_s1026" type="#_x0000_t68" style="position:absolute;margin-left:.15pt;margin-top:1.75pt;width:10.5pt;height: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" adj="10800" fillcolor="#ed7d31 [3205]" strokecolor="#1f4d78 [1604]" strokeweight="1pt"/>
                  </w:pict>
                </mc:Fallback>
              </mc:AlternateContent>
            </w:r>
          </w:p>
        </w:tc>
      </w:tr>
    </w:tbl>
    <w:p w14:paraId="7AB7CE21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786BC3FE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594AD8CA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276B9E6B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66A92AF6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02E21323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3604CB2E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70F376A8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471BFECC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180AA404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6B42E100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7FBEBC00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533F47B5" w14:textId="77777777" w:rsidR="0026472B" w:rsidRDefault="0026472B" w:rsidP="0026472B">
      <w:pPr>
        <w:tabs>
          <w:tab w:val="left" w:pos="2835"/>
        </w:tabs>
        <w:spacing w:after="0"/>
        <w:rPr>
          <w:b/>
        </w:rPr>
      </w:pPr>
    </w:p>
    <w:p w14:paraId="3DAEC066" w14:textId="77777777" w:rsidR="005A0C4A" w:rsidRDefault="005A0C4A" w:rsidP="005A0C4A">
      <w:pPr>
        <w:spacing w:after="0"/>
        <w:ind w:left="720" w:hanging="11"/>
        <w:rPr>
          <w:b/>
        </w:rPr>
      </w:pPr>
    </w:p>
    <w:p w14:paraId="7417D421" w14:textId="77777777" w:rsidR="005A0C4A" w:rsidRDefault="005A0C4A" w:rsidP="005A0C4A">
      <w:pPr>
        <w:spacing w:after="0"/>
        <w:ind w:left="720" w:hanging="11"/>
        <w:rPr>
          <w:b/>
        </w:rPr>
      </w:pPr>
    </w:p>
    <w:p w14:paraId="5131F657" w14:textId="77777777" w:rsidR="005A0C4A" w:rsidRDefault="005A0C4A" w:rsidP="005A0C4A">
      <w:pPr>
        <w:spacing w:after="0"/>
        <w:ind w:left="720" w:hanging="11"/>
        <w:rPr>
          <w:b/>
        </w:rPr>
      </w:pPr>
    </w:p>
    <w:p w14:paraId="04C4474B" w14:textId="20CF5ACE" w:rsidR="00554880" w:rsidRPr="00CB100C" w:rsidRDefault="00554880" w:rsidP="006D7F84">
      <w:pPr>
        <w:spacing w:after="0"/>
        <w:ind w:left="2160" w:firstLine="720"/>
      </w:pPr>
      <w:r w:rsidRPr="00CB100C">
        <w:rPr>
          <w:b/>
        </w:rPr>
        <w:t xml:space="preserve">Note </w:t>
      </w:r>
      <w:r w:rsidRPr="00CB100C">
        <w:rPr>
          <w:b/>
          <w:vertAlign w:val="superscript"/>
        </w:rPr>
        <w:t>1</w:t>
      </w:r>
      <w:r w:rsidRPr="00CB100C">
        <w:rPr>
          <w:b/>
        </w:rPr>
        <w:t>:</w:t>
      </w:r>
      <w:r w:rsidRPr="00CB100C">
        <w:rPr>
          <w:color w:val="FF0000"/>
        </w:rPr>
        <w:t xml:space="preserve"> </w:t>
      </w:r>
      <w:r w:rsidRPr="00CB100C">
        <w:rPr>
          <w:i/>
          <w:color w:val="FF0000"/>
        </w:rPr>
        <w:t xml:space="preserve">* </w:t>
      </w:r>
      <w:r w:rsidRPr="00CB100C">
        <w:rPr>
          <w:i/>
        </w:rPr>
        <w:t xml:space="preserve">- Current      </w:t>
      </w:r>
      <w:r w:rsidRPr="00CB100C">
        <w:rPr>
          <w:i/>
          <w:color w:val="4472C4" w:themeColor="accent5"/>
        </w:rPr>
        <w:t xml:space="preserve">* </w:t>
      </w:r>
      <w:r w:rsidRPr="00CB100C">
        <w:rPr>
          <w:i/>
        </w:rPr>
        <w:t>- Previous</w:t>
      </w:r>
    </w:p>
    <w:p w14:paraId="78EFB9FF" w14:textId="2197B038" w:rsidR="0026472B" w:rsidRDefault="0054251C" w:rsidP="0026472B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FBF5CDB" w14:textId="7F7F2D8F" w:rsidR="0026472B" w:rsidRDefault="0026472B" w:rsidP="0026472B">
      <w:pPr>
        <w:spacing w:after="0"/>
        <w:rPr>
          <w:b/>
        </w:rPr>
      </w:pPr>
    </w:p>
    <w:p w14:paraId="4D03B0BF" w14:textId="77777777" w:rsidR="00446FCA" w:rsidRDefault="00446FCA" w:rsidP="0026472B">
      <w:pPr>
        <w:spacing w:after="0"/>
        <w:rPr>
          <w:b/>
        </w:rPr>
      </w:pPr>
    </w:p>
    <w:p w14:paraId="0B5A02B9" w14:textId="77777777" w:rsidR="0026472B" w:rsidRDefault="0026472B" w:rsidP="0026472B">
      <w:pPr>
        <w:spacing w:after="0"/>
        <w:rPr>
          <w:b/>
        </w:rPr>
      </w:pPr>
    </w:p>
    <w:p w14:paraId="1727196C" w14:textId="77777777" w:rsidR="0026472B" w:rsidRDefault="0026472B" w:rsidP="0026472B">
      <w:pPr>
        <w:spacing w:after="0"/>
        <w:rPr>
          <w:b/>
        </w:rPr>
      </w:pPr>
    </w:p>
    <w:p w14:paraId="52071023" w14:textId="77777777" w:rsidR="0026472B" w:rsidRDefault="0026472B" w:rsidP="0026472B">
      <w:pPr>
        <w:spacing w:after="0"/>
        <w:rPr>
          <w:b/>
        </w:rPr>
      </w:pPr>
    </w:p>
    <w:p w14:paraId="7402E8A0" w14:textId="77777777" w:rsidR="006D7F84" w:rsidRDefault="006D7F84" w:rsidP="0026472B">
      <w:pPr>
        <w:spacing w:after="0"/>
        <w:rPr>
          <w:b/>
        </w:rPr>
      </w:pPr>
    </w:p>
    <w:p w14:paraId="2EA34121" w14:textId="77777777" w:rsidR="006D7F84" w:rsidRDefault="006D7F84" w:rsidP="0026472B">
      <w:pPr>
        <w:spacing w:after="0"/>
        <w:rPr>
          <w:b/>
        </w:rPr>
      </w:pPr>
    </w:p>
    <w:p w14:paraId="48066455" w14:textId="77777777" w:rsidR="006D7F84" w:rsidRDefault="006D7F84" w:rsidP="0026472B">
      <w:pPr>
        <w:spacing w:after="0"/>
        <w:rPr>
          <w:b/>
        </w:rPr>
      </w:pPr>
    </w:p>
    <w:p w14:paraId="3843E673" w14:textId="45DDDD20" w:rsidR="006D7F84" w:rsidRDefault="006D7F84" w:rsidP="0026472B">
      <w:pPr>
        <w:spacing w:after="0"/>
        <w:rPr>
          <w:b/>
        </w:rPr>
      </w:pPr>
    </w:p>
    <w:p w14:paraId="1983CBD1" w14:textId="77777777" w:rsidR="00C70E72" w:rsidRDefault="00C70E72" w:rsidP="00C70E72">
      <w:pPr>
        <w:tabs>
          <w:tab w:val="left" w:pos="3051"/>
        </w:tabs>
        <w:spacing w:after="0"/>
      </w:pPr>
    </w:p>
    <w:p w14:paraId="702ED9E8" w14:textId="16FB2693" w:rsidR="00C70E72" w:rsidRPr="00590B7B" w:rsidRDefault="00C70E72" w:rsidP="00C70E7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b/>
        </w:rPr>
      </w:pPr>
      <w:r>
        <w:rPr>
          <w:b/>
        </w:rPr>
        <w:t xml:space="preserve">The in-patient activities in the </w:t>
      </w:r>
      <w:r w:rsidR="0037162B">
        <w:rPr>
          <w:b/>
        </w:rPr>
        <w:t xml:space="preserve">third </w:t>
      </w:r>
      <w:r>
        <w:rPr>
          <w:b/>
        </w:rPr>
        <w:t>quarter 2020 were</w:t>
      </w:r>
      <w:r w:rsidRPr="00590B7B">
        <w:rPr>
          <w:b/>
        </w:rPr>
        <w:t xml:space="preserve"> c</w:t>
      </w:r>
      <w:r>
        <w:rPr>
          <w:b/>
        </w:rPr>
        <w:t>ompared with the activities of the</w:t>
      </w:r>
      <w:r w:rsidR="0037162B">
        <w:rPr>
          <w:b/>
        </w:rPr>
        <w:t xml:space="preserve"> fourth</w:t>
      </w:r>
      <w:r>
        <w:rPr>
          <w:b/>
        </w:rPr>
        <w:t xml:space="preserve"> quarter 2020 and the findings in the table 1 are as stated below:</w:t>
      </w:r>
    </w:p>
    <w:p w14:paraId="506A86FA" w14:textId="77777777" w:rsidR="00C70E72" w:rsidRPr="007B2145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480" w:line="360" w:lineRule="auto"/>
        <w:jc w:val="both"/>
        <w:rPr>
          <w:b/>
        </w:rPr>
      </w:pPr>
      <w:r w:rsidRPr="00590B7B">
        <w:rPr>
          <w:b/>
        </w:rPr>
        <w:t xml:space="preserve">The total number </w:t>
      </w:r>
      <w:r>
        <w:rPr>
          <w:b/>
        </w:rPr>
        <w:t xml:space="preserve">of available beds in the hospital in the quarter was 880. </w:t>
      </w:r>
      <w:r w:rsidRPr="007B2145">
        <w:rPr>
          <w:b/>
        </w:rPr>
        <w:t xml:space="preserve">Hence, no bed </w:t>
      </w:r>
      <w:r>
        <w:rPr>
          <w:b/>
        </w:rPr>
        <w:t xml:space="preserve">was </w:t>
      </w:r>
      <w:r w:rsidRPr="007B2145">
        <w:rPr>
          <w:b/>
        </w:rPr>
        <w:t xml:space="preserve">lost due to closure. Meanwhile, the average daily beds occupied </w:t>
      </w:r>
      <w:r>
        <w:rPr>
          <w:b/>
        </w:rPr>
        <w:t>in</w:t>
      </w:r>
      <w:r w:rsidRPr="007B2145">
        <w:rPr>
          <w:b/>
        </w:rPr>
        <w:t>crease</w:t>
      </w:r>
      <w:r>
        <w:rPr>
          <w:b/>
        </w:rPr>
        <w:t>d</w:t>
      </w:r>
      <w:r w:rsidRPr="007B2145">
        <w:rPr>
          <w:b/>
        </w:rPr>
        <w:t xml:space="preserve"> by </w:t>
      </w:r>
      <w:r>
        <w:rPr>
          <w:b/>
        </w:rPr>
        <w:t>34</w:t>
      </w:r>
      <w:r w:rsidRPr="007B2145">
        <w:rPr>
          <w:b/>
        </w:rPr>
        <w:t>.</w:t>
      </w:r>
      <w:r>
        <w:rPr>
          <w:b/>
        </w:rPr>
        <w:t>5</w:t>
      </w:r>
      <w:r w:rsidRPr="007B2145">
        <w:rPr>
          <w:b/>
        </w:rPr>
        <w:t xml:space="preserve">%. It </w:t>
      </w:r>
      <w:r>
        <w:rPr>
          <w:b/>
        </w:rPr>
        <w:t>in</w:t>
      </w:r>
      <w:r w:rsidRPr="007B2145">
        <w:rPr>
          <w:b/>
        </w:rPr>
        <w:t>crease</w:t>
      </w:r>
      <w:r>
        <w:rPr>
          <w:b/>
        </w:rPr>
        <w:t>s</w:t>
      </w:r>
      <w:r w:rsidRPr="007B2145">
        <w:rPr>
          <w:b/>
        </w:rPr>
        <w:t xml:space="preserve"> from </w:t>
      </w:r>
      <w:r>
        <w:rPr>
          <w:b/>
        </w:rPr>
        <w:t>223</w:t>
      </w:r>
      <w:r w:rsidRPr="007B2145">
        <w:rPr>
          <w:b/>
        </w:rPr>
        <w:t xml:space="preserve"> beds in the </w:t>
      </w:r>
      <w:r>
        <w:rPr>
          <w:b/>
        </w:rPr>
        <w:t>second</w:t>
      </w:r>
      <w:r w:rsidRPr="007B2145">
        <w:rPr>
          <w:b/>
        </w:rPr>
        <w:t xml:space="preserve"> quarter 20</w:t>
      </w:r>
      <w:r>
        <w:rPr>
          <w:b/>
        </w:rPr>
        <w:t>20</w:t>
      </w:r>
      <w:r w:rsidRPr="007B2145">
        <w:rPr>
          <w:b/>
        </w:rPr>
        <w:t xml:space="preserve"> to </w:t>
      </w:r>
      <w:r>
        <w:rPr>
          <w:b/>
        </w:rPr>
        <w:t>300</w:t>
      </w:r>
      <w:r w:rsidRPr="007B2145">
        <w:rPr>
          <w:b/>
        </w:rPr>
        <w:t xml:space="preserve"> beds in the </w:t>
      </w:r>
      <w:r>
        <w:rPr>
          <w:b/>
        </w:rPr>
        <w:t>third</w:t>
      </w:r>
      <w:r w:rsidRPr="007B2145">
        <w:rPr>
          <w:b/>
        </w:rPr>
        <w:t xml:space="preserve"> quarter 20</w:t>
      </w:r>
      <w:r>
        <w:rPr>
          <w:b/>
        </w:rPr>
        <w:t>20</w:t>
      </w:r>
      <w:r w:rsidRPr="007B2145">
        <w:rPr>
          <w:b/>
        </w:rPr>
        <w:t xml:space="preserve">. </w:t>
      </w:r>
    </w:p>
    <w:p w14:paraId="21C8FBAA" w14:textId="77777777" w:rsidR="00C70E72" w:rsidRPr="00590B7B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 w:rsidRPr="00590B7B">
        <w:rPr>
          <w:b/>
        </w:rPr>
        <w:t>The total nu</w:t>
      </w:r>
      <w:r>
        <w:rPr>
          <w:b/>
        </w:rPr>
        <w:t>mber of hospital admissions increases from 2,164 patients in the second quarter 2020 to 2,885 patients in the third quarter 2020. This marks an increase of 33.3</w:t>
      </w:r>
      <w:r w:rsidRPr="00590B7B">
        <w:rPr>
          <w:b/>
        </w:rPr>
        <w:t>%</w:t>
      </w:r>
      <w:r>
        <w:rPr>
          <w:b/>
        </w:rPr>
        <w:t>.</w:t>
      </w:r>
    </w:p>
    <w:p w14:paraId="366B703E" w14:textId="77777777" w:rsidR="00C70E72" w:rsidRPr="00590B7B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 w:rsidRPr="00590B7B">
        <w:rPr>
          <w:b/>
        </w:rPr>
        <w:t xml:space="preserve">The total number </w:t>
      </w:r>
      <w:r>
        <w:rPr>
          <w:b/>
        </w:rPr>
        <w:t xml:space="preserve">of </w:t>
      </w:r>
      <w:r w:rsidRPr="00590B7B">
        <w:rPr>
          <w:b/>
        </w:rPr>
        <w:t>hospital discharge</w:t>
      </w:r>
      <w:r>
        <w:rPr>
          <w:b/>
        </w:rPr>
        <w:t>s increases from 1,864 patients in the second quarter 2020 to 2,551 patients in the third quarter 2020. Marking an increase of 36.9</w:t>
      </w:r>
      <w:r w:rsidRPr="00590B7B">
        <w:rPr>
          <w:b/>
        </w:rPr>
        <w:t>%</w:t>
      </w:r>
      <w:r>
        <w:rPr>
          <w:b/>
        </w:rPr>
        <w:t>.</w:t>
      </w:r>
    </w:p>
    <w:p w14:paraId="52BDB8F0" w14:textId="77777777" w:rsidR="00C70E72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>T</w:t>
      </w:r>
      <w:r w:rsidRPr="00590B7B">
        <w:rPr>
          <w:b/>
        </w:rPr>
        <w:t>he total in</w:t>
      </w:r>
      <w:r>
        <w:rPr>
          <w:b/>
        </w:rPr>
        <w:t>-</w:t>
      </w:r>
      <w:r w:rsidRPr="00590B7B">
        <w:rPr>
          <w:b/>
        </w:rPr>
        <w:t>patient de</w:t>
      </w:r>
      <w:r>
        <w:rPr>
          <w:b/>
        </w:rPr>
        <w:t>aths recorded decreases from 262 patients in the second quarter 2020 to 256 patients in the third quarter 2020. Also, the Hospital Death Rate (HDR) decreased by 3.2% from 12.3 per 100 patients in the second quarter 2020 to 9.1 per 100 patients in the third quarter 2020.</w:t>
      </w:r>
    </w:p>
    <w:p w14:paraId="536CB4CA" w14:textId="77777777" w:rsidR="00C70E72" w:rsidRPr="00590B7B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>The</w:t>
      </w:r>
      <w:r w:rsidRPr="00590B7B">
        <w:rPr>
          <w:b/>
        </w:rPr>
        <w:t xml:space="preserve"> number </w:t>
      </w:r>
      <w:r>
        <w:rPr>
          <w:b/>
        </w:rPr>
        <w:t>of maternal deaths recorded decreased from 5 women in the second quarter, 2020 to 4 women in the second quarter 2020. This marks a decrease of 20.0%.</w:t>
      </w:r>
    </w:p>
    <w:p w14:paraId="0C608EEA" w14:textId="77777777" w:rsidR="00C70E72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>The total number of infant deaths recorded in the second quarter 2020 was 54 and 4 was recorded in the third quarter 2020. This results to a decrease of 92.6</w:t>
      </w:r>
      <w:r w:rsidRPr="00590B7B">
        <w:rPr>
          <w:b/>
        </w:rPr>
        <w:t>%</w:t>
      </w:r>
      <w:r>
        <w:rPr>
          <w:b/>
        </w:rPr>
        <w:t>. Meanwhile, the</w:t>
      </w:r>
      <w:r w:rsidRPr="00590B7B">
        <w:rPr>
          <w:b/>
        </w:rPr>
        <w:t xml:space="preserve"> number </w:t>
      </w:r>
      <w:r>
        <w:rPr>
          <w:b/>
        </w:rPr>
        <w:t>of neonatal deaths recorded remained decreased from 48 in the second quarter 2020 to 35 in the third quarter 2020. Also, the number of still-births remains 22 for the two quarters.</w:t>
      </w:r>
    </w:p>
    <w:p w14:paraId="6F575F34" w14:textId="77777777" w:rsidR="00C70E72" w:rsidRPr="00EE3D60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 w:rsidRPr="00EE3D60">
        <w:rPr>
          <w:b/>
        </w:rPr>
        <w:t>The total number of live bi</w:t>
      </w:r>
      <w:r>
        <w:rPr>
          <w:b/>
        </w:rPr>
        <w:t>rths recorded decreases from 417 births in the second quarter 2019 to 390</w:t>
      </w:r>
      <w:r w:rsidRPr="00EE3D60">
        <w:rPr>
          <w:b/>
        </w:rPr>
        <w:t xml:space="preserve"> births in t</w:t>
      </w:r>
      <w:r>
        <w:rPr>
          <w:b/>
        </w:rPr>
        <w:t>he third quarter 2020; marking a decrease of 6.5</w:t>
      </w:r>
      <w:r w:rsidRPr="00EE3D60">
        <w:rPr>
          <w:b/>
        </w:rPr>
        <w:t xml:space="preserve">%. </w:t>
      </w:r>
      <w:r>
        <w:rPr>
          <w:b/>
        </w:rPr>
        <w:t>Meanwhile</w:t>
      </w:r>
      <w:r w:rsidRPr="00EE3D60">
        <w:rPr>
          <w:b/>
        </w:rPr>
        <w:t>, t</w:t>
      </w:r>
      <w:r>
        <w:rPr>
          <w:b/>
        </w:rPr>
        <w:t>he total births decreased by 6.3%, that is; from 443 births in the second quarter 2019 to 415 births in the third</w:t>
      </w:r>
      <w:r w:rsidRPr="00EE3D60">
        <w:rPr>
          <w:b/>
        </w:rPr>
        <w:t xml:space="preserve"> quarter 20</w:t>
      </w:r>
      <w:r>
        <w:rPr>
          <w:b/>
        </w:rPr>
        <w:t>20.</w:t>
      </w:r>
    </w:p>
    <w:p w14:paraId="6B78EA7E" w14:textId="18C8C3C2" w:rsidR="00C70E72" w:rsidRDefault="00C70E72" w:rsidP="0026472B">
      <w:pPr>
        <w:spacing w:after="0"/>
        <w:rPr>
          <w:b/>
        </w:rPr>
      </w:pPr>
    </w:p>
    <w:p w14:paraId="690AB72D" w14:textId="5B22210C" w:rsidR="00C70E72" w:rsidRDefault="00C70E72" w:rsidP="0026472B">
      <w:pPr>
        <w:spacing w:after="0"/>
        <w:rPr>
          <w:b/>
        </w:rPr>
      </w:pPr>
    </w:p>
    <w:p w14:paraId="475AB22F" w14:textId="7D729355" w:rsidR="00C70E72" w:rsidRDefault="00C70E72" w:rsidP="0026472B">
      <w:pPr>
        <w:spacing w:after="0"/>
        <w:rPr>
          <w:b/>
        </w:rPr>
      </w:pPr>
    </w:p>
    <w:p w14:paraId="2F8B110D" w14:textId="0519EC3A" w:rsidR="00C70E72" w:rsidRDefault="00C70E72" w:rsidP="0026472B">
      <w:pPr>
        <w:spacing w:after="0"/>
        <w:rPr>
          <w:b/>
        </w:rPr>
      </w:pPr>
    </w:p>
    <w:p w14:paraId="4E883201" w14:textId="59F32E66" w:rsidR="00C70E72" w:rsidRDefault="00C70E72" w:rsidP="0026472B">
      <w:pPr>
        <w:spacing w:after="0"/>
        <w:rPr>
          <w:b/>
        </w:rPr>
      </w:pPr>
    </w:p>
    <w:p w14:paraId="6147D752" w14:textId="1C1C3D95" w:rsidR="00C70E72" w:rsidRDefault="00C70E72" w:rsidP="0026472B">
      <w:pPr>
        <w:spacing w:after="0"/>
        <w:rPr>
          <w:b/>
        </w:rPr>
      </w:pPr>
    </w:p>
    <w:p w14:paraId="0A73B5E3" w14:textId="77777777" w:rsidR="0026472B" w:rsidRDefault="0026472B" w:rsidP="0026472B">
      <w:pPr>
        <w:spacing w:after="0"/>
        <w:rPr>
          <w:b/>
        </w:rPr>
      </w:pPr>
    </w:p>
    <w:p w14:paraId="141577AC" w14:textId="77777777" w:rsidR="0026472B" w:rsidRPr="003871D9" w:rsidRDefault="0026472B" w:rsidP="0026472B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 w:rsidRPr="003871D9">
        <w:rPr>
          <w:color w:val="C45911" w:themeColor="accent2" w:themeShade="BF"/>
        </w:rPr>
        <w:t xml:space="preserve">Table 2: The Hospital Out-patient </w:t>
      </w:r>
      <w:r>
        <w:rPr>
          <w:color w:val="C45911" w:themeColor="accent2" w:themeShade="BF"/>
        </w:rPr>
        <w:t>Activities</w:t>
      </w:r>
      <w:r w:rsidRPr="003871D9">
        <w:rPr>
          <w:color w:val="C45911" w:themeColor="accent2" w:themeShade="BF"/>
        </w:rPr>
        <w:t xml:space="preserve"> Monthly Change</w:t>
      </w:r>
    </w:p>
    <w:p w14:paraId="169CC06B" w14:textId="77777777" w:rsidR="0026472B" w:rsidRDefault="0026472B" w:rsidP="0026472B">
      <w:pPr>
        <w:spacing w:after="0"/>
        <w:rPr>
          <w:b/>
        </w:rPr>
      </w:pPr>
    </w:p>
    <w:tbl>
      <w:tblPr>
        <w:tblStyle w:val="ListTable6Colorful1"/>
        <w:tblpPr w:leftFromText="180" w:rightFromText="180" w:vertAnchor="text" w:horzAnchor="margin" w:tblpXSpec="center" w:tblpY="113"/>
        <w:tblW w:w="11988" w:type="dxa"/>
        <w:tblLayout w:type="fixed"/>
        <w:tblLook w:val="04A0" w:firstRow="1" w:lastRow="0" w:firstColumn="1" w:lastColumn="0" w:noHBand="0" w:noVBand="1"/>
      </w:tblPr>
      <w:tblGrid>
        <w:gridCol w:w="4338"/>
        <w:gridCol w:w="1440"/>
        <w:gridCol w:w="1467"/>
        <w:gridCol w:w="1395"/>
        <w:gridCol w:w="1350"/>
        <w:gridCol w:w="918"/>
        <w:gridCol w:w="1080"/>
      </w:tblGrid>
      <w:tr w:rsidR="006D1510" w:rsidRPr="00A6533B" w14:paraId="32892C22" w14:textId="77777777" w:rsidTr="00F96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68E8348" w14:textId="77777777" w:rsidR="006D1510" w:rsidRDefault="006D1510" w:rsidP="00D25FA5">
            <w:pPr>
              <w:spacing w:after="0" w:line="240" w:lineRule="auto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4302" w:type="dxa"/>
            <w:gridSpan w:val="3"/>
          </w:tcPr>
          <w:p w14:paraId="744F180A" w14:textId="4072C8D5" w:rsidR="006D1510" w:rsidRDefault="006D1510" w:rsidP="00D25FA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Out</w:t>
            </w:r>
            <w:r w:rsidRPr="00A6533B">
              <w:rPr>
                <w:color w:val="C45911" w:themeColor="accent2" w:themeShade="BF"/>
              </w:rPr>
              <w:t>-patient Monthly Change</w:t>
            </w:r>
          </w:p>
        </w:tc>
        <w:tc>
          <w:tcPr>
            <w:tcW w:w="1350" w:type="dxa"/>
          </w:tcPr>
          <w:p w14:paraId="4D84D716" w14:textId="77777777" w:rsidR="006D1510" w:rsidRDefault="006D1510" w:rsidP="00D25FA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918" w:type="dxa"/>
          </w:tcPr>
          <w:p w14:paraId="6107A995" w14:textId="7BB0ED19" w:rsidR="006D1510" w:rsidRDefault="006D1510" w:rsidP="00D25FA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1080" w:type="dxa"/>
          </w:tcPr>
          <w:p w14:paraId="195A26A4" w14:textId="37C3790D" w:rsidR="006D1510" w:rsidRDefault="006D1510" w:rsidP="00F9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</w:tr>
      <w:tr w:rsidR="006D1510" w:rsidRPr="00C2762E" w14:paraId="298EA656" w14:textId="77777777" w:rsidTr="00F96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536EE3ED" w14:textId="77777777" w:rsidR="006D1510" w:rsidRPr="00A6533B" w:rsidRDefault="006D1510" w:rsidP="001E243C">
            <w:pPr>
              <w:tabs>
                <w:tab w:val="center" w:pos="1998"/>
                <w:tab w:val="right" w:pos="3997"/>
              </w:tabs>
              <w:spacing w:after="0" w:line="240" w:lineRule="auto"/>
              <w:jc w:val="center"/>
            </w:pPr>
            <w:r w:rsidRPr="00A6533B">
              <w:t>Indices</w:t>
            </w:r>
          </w:p>
        </w:tc>
        <w:tc>
          <w:tcPr>
            <w:tcW w:w="1440" w:type="dxa"/>
          </w:tcPr>
          <w:p w14:paraId="65A81353" w14:textId="54B63503" w:rsidR="006D1510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Pr="00F06F65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Quarter</w:t>
            </w:r>
            <w:r w:rsidR="00F9692D">
              <w:rPr>
                <w:b/>
              </w:rPr>
              <w:t>*</w:t>
            </w:r>
          </w:p>
        </w:tc>
        <w:tc>
          <w:tcPr>
            <w:tcW w:w="1467" w:type="dxa"/>
          </w:tcPr>
          <w:p w14:paraId="23A59C96" w14:textId="46A32634" w:rsidR="006D1510" w:rsidRPr="00C52820" w:rsidRDefault="006D1510" w:rsidP="001E24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52820">
              <w:rPr>
                <w:b/>
                <w:color w:val="auto"/>
              </w:rPr>
              <w:t>2</w:t>
            </w:r>
            <w:r w:rsidRPr="00C52820">
              <w:rPr>
                <w:b/>
                <w:color w:val="auto"/>
                <w:vertAlign w:val="superscript"/>
              </w:rPr>
              <w:t>nd</w:t>
            </w:r>
            <w:r>
              <w:rPr>
                <w:b/>
                <w:color w:val="auto"/>
                <w:vertAlign w:val="superscript"/>
              </w:rPr>
              <w:t xml:space="preserve"> </w:t>
            </w:r>
            <w:r w:rsidRPr="00C52820">
              <w:rPr>
                <w:b/>
                <w:color w:val="auto"/>
              </w:rPr>
              <w:t>Quarter*</w:t>
            </w:r>
          </w:p>
        </w:tc>
        <w:tc>
          <w:tcPr>
            <w:tcW w:w="1395" w:type="dxa"/>
          </w:tcPr>
          <w:p w14:paraId="7BFA3EC6" w14:textId="6D1C8516" w:rsidR="006D1510" w:rsidRPr="001E243C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1E243C">
              <w:rPr>
                <w:b/>
                <w:color w:val="auto"/>
              </w:rPr>
              <w:t>3</w:t>
            </w:r>
            <w:r w:rsidRPr="001E243C">
              <w:rPr>
                <w:b/>
                <w:color w:val="auto"/>
                <w:vertAlign w:val="superscript"/>
              </w:rPr>
              <w:t>rd</w:t>
            </w:r>
            <w:r w:rsidRPr="001E243C">
              <w:rPr>
                <w:b/>
                <w:color w:val="auto"/>
              </w:rPr>
              <w:t xml:space="preserve"> Quarter</w:t>
            </w:r>
            <w:r w:rsidR="00F9692D" w:rsidRPr="003611AD">
              <w:rPr>
                <w:b/>
                <w:color w:val="4472C4" w:themeColor="accent5"/>
              </w:rPr>
              <w:t>*</w:t>
            </w:r>
          </w:p>
        </w:tc>
        <w:tc>
          <w:tcPr>
            <w:tcW w:w="1350" w:type="dxa"/>
          </w:tcPr>
          <w:p w14:paraId="2DE384D0" w14:textId="7521B341" w:rsidR="006D1510" w:rsidRPr="006D1510" w:rsidRDefault="006D1510" w:rsidP="006D15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  <w:r w:rsidRPr="006D1510">
              <w:rPr>
                <w:b/>
                <w:color w:val="auto"/>
                <w:vertAlign w:val="superscript"/>
              </w:rPr>
              <w:t>th</w:t>
            </w:r>
            <w:r>
              <w:rPr>
                <w:b/>
                <w:color w:val="auto"/>
                <w:vertAlign w:val="superscript"/>
              </w:rPr>
              <w:t xml:space="preserve"> </w:t>
            </w:r>
            <w:r w:rsidR="00F9692D">
              <w:rPr>
                <w:b/>
                <w:color w:val="auto"/>
              </w:rPr>
              <w:t>Q</w:t>
            </w:r>
            <w:r>
              <w:rPr>
                <w:b/>
                <w:color w:val="auto"/>
              </w:rPr>
              <w:t>uarter</w:t>
            </w:r>
            <w:r w:rsidR="00F9692D" w:rsidRPr="00CB100C">
              <w:rPr>
                <w:i/>
                <w:color w:val="FF0000"/>
              </w:rPr>
              <w:t>*</w:t>
            </w:r>
          </w:p>
        </w:tc>
        <w:tc>
          <w:tcPr>
            <w:tcW w:w="918" w:type="dxa"/>
          </w:tcPr>
          <w:p w14:paraId="213E79ED" w14:textId="7C3C3C55" w:rsidR="006D1510" w:rsidRPr="00377A2F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377A2F">
              <w:rPr>
                <w:b/>
                <w:color w:val="C45911" w:themeColor="accent2" w:themeShade="BF"/>
              </w:rPr>
              <w:t>Change</w:t>
            </w:r>
          </w:p>
        </w:tc>
        <w:tc>
          <w:tcPr>
            <w:tcW w:w="1080" w:type="dxa"/>
          </w:tcPr>
          <w:p w14:paraId="4A473A26" w14:textId="0B8015BF" w:rsidR="006D1510" w:rsidRPr="00377A2F" w:rsidRDefault="006D1510" w:rsidP="00F9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Remarks</w:t>
            </w:r>
          </w:p>
        </w:tc>
      </w:tr>
      <w:tr w:rsidR="006D1510" w:rsidRPr="002C4257" w14:paraId="42F68F6D" w14:textId="77777777" w:rsidTr="00F9692D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6090059C" w14:textId="77777777" w:rsidR="006D1510" w:rsidRPr="00563EB5" w:rsidRDefault="006D1510" w:rsidP="001E243C">
            <w:pPr>
              <w:spacing w:after="0" w:line="240" w:lineRule="auto"/>
            </w:pPr>
            <w:r>
              <w:t>Total Attendance</w:t>
            </w:r>
          </w:p>
        </w:tc>
        <w:tc>
          <w:tcPr>
            <w:tcW w:w="1440" w:type="dxa"/>
          </w:tcPr>
          <w:p w14:paraId="3AB28F58" w14:textId="5B3DBEDE" w:rsidR="006D1510" w:rsidRPr="00F06F65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70,965</w:t>
            </w:r>
          </w:p>
        </w:tc>
        <w:tc>
          <w:tcPr>
            <w:tcW w:w="1467" w:type="dxa"/>
          </w:tcPr>
          <w:p w14:paraId="58AF04AA" w14:textId="45627DF0" w:rsidR="006D1510" w:rsidRPr="00C52820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18,088</w:t>
            </w:r>
          </w:p>
        </w:tc>
        <w:tc>
          <w:tcPr>
            <w:tcW w:w="1395" w:type="dxa"/>
          </w:tcPr>
          <w:p w14:paraId="6F31FC35" w14:textId="0398B36A" w:rsidR="006D1510" w:rsidRPr="001E243C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39,304</w:t>
            </w:r>
          </w:p>
        </w:tc>
        <w:tc>
          <w:tcPr>
            <w:tcW w:w="1350" w:type="dxa"/>
          </w:tcPr>
          <w:p w14:paraId="7BB2DB55" w14:textId="00CD83E6" w:rsidR="006D1510" w:rsidRPr="00366B3D" w:rsidRDefault="00366B3D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366B3D">
              <w:rPr>
                <w:bCs/>
                <w:color w:val="auto"/>
              </w:rPr>
              <w:t>56,450</w:t>
            </w:r>
          </w:p>
        </w:tc>
        <w:tc>
          <w:tcPr>
            <w:tcW w:w="918" w:type="dxa"/>
          </w:tcPr>
          <w:p w14:paraId="277FEF0E" w14:textId="609C246F" w:rsidR="006D1510" w:rsidRPr="000025B4" w:rsidRDefault="00366B3D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C45911" w:themeColor="accent2" w:themeShade="BF"/>
              </w:rPr>
            </w:pPr>
            <w:r>
              <w:rPr>
                <w:bCs/>
                <w:color w:val="C45911" w:themeColor="accent2" w:themeShade="BF"/>
              </w:rPr>
              <w:t>17,146</w:t>
            </w:r>
          </w:p>
        </w:tc>
        <w:tc>
          <w:tcPr>
            <w:tcW w:w="1080" w:type="dxa"/>
          </w:tcPr>
          <w:p w14:paraId="6BA563E7" w14:textId="3B5D1AA7" w:rsidR="006D1510" w:rsidRPr="000025B4" w:rsidRDefault="00F9692D" w:rsidP="00F9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6ABBBF" wp14:editId="0A9E474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20320</wp:posOffset>
                      </wp:positionV>
                      <wp:extent cx="133350" cy="125730"/>
                      <wp:effectExtent l="19050" t="19050" r="38100" b="26670"/>
                      <wp:wrapNone/>
                      <wp:docPr id="20" name="Arrow: Up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6D9E6" id="Arrow: Up 20" o:spid="_x0000_s1026" type="#_x0000_t68" style="position:absolute;margin-left:-.15pt;margin-top:1.6pt;width:10.5pt;height: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6D1510" w:rsidRPr="002C4257" w14:paraId="7A68FF70" w14:textId="77777777" w:rsidTr="00F96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07E921D7" w14:textId="77777777" w:rsidR="006D1510" w:rsidRPr="00563EB5" w:rsidRDefault="006D1510" w:rsidP="001E243C">
            <w:pPr>
              <w:spacing w:after="0" w:line="240" w:lineRule="auto"/>
            </w:pPr>
            <w:r>
              <w:t>New Attendance</w:t>
            </w:r>
          </w:p>
        </w:tc>
        <w:tc>
          <w:tcPr>
            <w:tcW w:w="1440" w:type="dxa"/>
          </w:tcPr>
          <w:p w14:paraId="19A9F7B0" w14:textId="7E7E85AB" w:rsidR="006D1510" w:rsidRPr="00F06F65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15,918</w:t>
            </w:r>
          </w:p>
        </w:tc>
        <w:tc>
          <w:tcPr>
            <w:tcW w:w="1467" w:type="dxa"/>
          </w:tcPr>
          <w:p w14:paraId="7DCE1295" w14:textId="6E86299D" w:rsidR="006D1510" w:rsidRPr="00C52820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13,159</w:t>
            </w:r>
          </w:p>
        </w:tc>
        <w:tc>
          <w:tcPr>
            <w:tcW w:w="1395" w:type="dxa"/>
          </w:tcPr>
          <w:p w14:paraId="288FE62B" w14:textId="46E0F44E" w:rsidR="006D1510" w:rsidRPr="001E243C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10,320</w:t>
            </w:r>
          </w:p>
        </w:tc>
        <w:tc>
          <w:tcPr>
            <w:tcW w:w="1350" w:type="dxa"/>
          </w:tcPr>
          <w:p w14:paraId="5527584A" w14:textId="7D21EB29" w:rsidR="006D1510" w:rsidRPr="00366B3D" w:rsidRDefault="00366B3D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366B3D">
              <w:rPr>
                <w:bCs/>
                <w:color w:val="auto"/>
              </w:rPr>
              <w:t>15,133</w:t>
            </w:r>
          </w:p>
        </w:tc>
        <w:tc>
          <w:tcPr>
            <w:tcW w:w="918" w:type="dxa"/>
          </w:tcPr>
          <w:p w14:paraId="6C060E15" w14:textId="57CE4352" w:rsidR="006D1510" w:rsidRPr="000025B4" w:rsidRDefault="00366B3D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C45911" w:themeColor="accent2" w:themeShade="BF"/>
              </w:rPr>
            </w:pPr>
            <w:r>
              <w:rPr>
                <w:bCs/>
                <w:color w:val="C45911" w:themeColor="accent2" w:themeShade="BF"/>
              </w:rPr>
              <w:t>4,813</w:t>
            </w:r>
          </w:p>
        </w:tc>
        <w:tc>
          <w:tcPr>
            <w:tcW w:w="1080" w:type="dxa"/>
          </w:tcPr>
          <w:p w14:paraId="337DC12F" w14:textId="7FF1490E" w:rsidR="006D1510" w:rsidRPr="000025B4" w:rsidRDefault="00BD731F" w:rsidP="00F9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AAD22C1" wp14:editId="404C098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18415</wp:posOffset>
                      </wp:positionV>
                      <wp:extent cx="133350" cy="125730"/>
                      <wp:effectExtent l="19050" t="19050" r="38100" b="26670"/>
                      <wp:wrapNone/>
                      <wp:docPr id="42" name="Arrow: Up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9F059" id="Arrow: Up 42" o:spid="_x0000_s1026" type="#_x0000_t68" style="position:absolute;margin-left:-.15pt;margin-top:1.45pt;width:10.5pt;height:9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6D1510" w:rsidRPr="002C4257" w14:paraId="11286A5F" w14:textId="77777777" w:rsidTr="00F9692D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291C63F3" w14:textId="77777777" w:rsidR="006D1510" w:rsidRPr="00563EB5" w:rsidRDefault="006D1510" w:rsidP="001E243C">
            <w:pPr>
              <w:spacing w:after="0" w:line="240" w:lineRule="auto"/>
            </w:pPr>
            <w:r>
              <w:t>Follow-up Attendance</w:t>
            </w:r>
          </w:p>
        </w:tc>
        <w:tc>
          <w:tcPr>
            <w:tcW w:w="1440" w:type="dxa"/>
          </w:tcPr>
          <w:p w14:paraId="62C39E59" w14:textId="4F4612BA" w:rsidR="006D1510" w:rsidRPr="00F06F65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55,047</w:t>
            </w:r>
          </w:p>
        </w:tc>
        <w:tc>
          <w:tcPr>
            <w:tcW w:w="1467" w:type="dxa"/>
          </w:tcPr>
          <w:p w14:paraId="0F62FEB3" w14:textId="2BF76C8A" w:rsidR="006D1510" w:rsidRPr="00C52820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4,929</w:t>
            </w:r>
          </w:p>
        </w:tc>
        <w:tc>
          <w:tcPr>
            <w:tcW w:w="1395" w:type="dxa"/>
          </w:tcPr>
          <w:p w14:paraId="059EAB74" w14:textId="130CEEB4" w:rsidR="006D1510" w:rsidRPr="001E243C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28,984</w:t>
            </w:r>
          </w:p>
        </w:tc>
        <w:tc>
          <w:tcPr>
            <w:tcW w:w="1350" w:type="dxa"/>
          </w:tcPr>
          <w:p w14:paraId="11C9A233" w14:textId="7BA770D8" w:rsidR="006D1510" w:rsidRPr="00366B3D" w:rsidRDefault="00366B3D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366B3D">
              <w:rPr>
                <w:bCs/>
                <w:color w:val="auto"/>
              </w:rPr>
              <w:t>41,317</w:t>
            </w:r>
          </w:p>
        </w:tc>
        <w:tc>
          <w:tcPr>
            <w:tcW w:w="918" w:type="dxa"/>
          </w:tcPr>
          <w:p w14:paraId="0E99C368" w14:textId="6B9D18BF" w:rsidR="006D1510" w:rsidRPr="000025B4" w:rsidRDefault="00366B3D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C45911" w:themeColor="accent2" w:themeShade="BF"/>
              </w:rPr>
            </w:pPr>
            <w:r>
              <w:rPr>
                <w:bCs/>
                <w:color w:val="C45911" w:themeColor="accent2" w:themeShade="BF"/>
              </w:rPr>
              <w:t>12,333</w:t>
            </w:r>
          </w:p>
        </w:tc>
        <w:tc>
          <w:tcPr>
            <w:tcW w:w="1080" w:type="dxa"/>
          </w:tcPr>
          <w:p w14:paraId="332442EE" w14:textId="0C2B4B9F" w:rsidR="006D1510" w:rsidRPr="000025B4" w:rsidRDefault="006D1510" w:rsidP="00F9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65867C8" wp14:editId="0C31C0C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18415</wp:posOffset>
                      </wp:positionV>
                      <wp:extent cx="133350" cy="125730"/>
                      <wp:effectExtent l="19050" t="19050" r="38100" b="26670"/>
                      <wp:wrapNone/>
                      <wp:docPr id="21" name="Arrow: Up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9F827" id="Arrow: Up 21" o:spid="_x0000_s1026" type="#_x0000_t68" style="position:absolute;margin-left:-.15pt;margin-top:1.45pt;width:10.5pt;height: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6D1510" w:rsidRPr="002C4257" w14:paraId="55D744AE" w14:textId="77777777" w:rsidTr="00F96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5685840B" w14:textId="77777777" w:rsidR="006D1510" w:rsidRPr="00563EB5" w:rsidRDefault="006D1510" w:rsidP="001E243C">
            <w:pPr>
              <w:spacing w:after="0" w:line="240" w:lineRule="auto"/>
            </w:pPr>
            <w:r>
              <w:t>Consultative Total Attendance</w:t>
            </w:r>
          </w:p>
        </w:tc>
        <w:tc>
          <w:tcPr>
            <w:tcW w:w="1440" w:type="dxa"/>
          </w:tcPr>
          <w:p w14:paraId="16CF852C" w14:textId="29B03734" w:rsidR="006D1510" w:rsidRPr="00F06F65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36,994</w:t>
            </w:r>
          </w:p>
        </w:tc>
        <w:tc>
          <w:tcPr>
            <w:tcW w:w="1467" w:type="dxa"/>
          </w:tcPr>
          <w:p w14:paraId="01AAED88" w14:textId="4E0BB164" w:rsidR="006D1510" w:rsidRPr="00C52820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9,743</w:t>
            </w:r>
          </w:p>
        </w:tc>
        <w:tc>
          <w:tcPr>
            <w:tcW w:w="1395" w:type="dxa"/>
          </w:tcPr>
          <w:p w14:paraId="32349E69" w14:textId="55166DCF" w:rsidR="006D1510" w:rsidRPr="001E243C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23,320</w:t>
            </w:r>
          </w:p>
        </w:tc>
        <w:tc>
          <w:tcPr>
            <w:tcW w:w="1350" w:type="dxa"/>
          </w:tcPr>
          <w:p w14:paraId="292BB95F" w14:textId="4B1554D4" w:rsidR="006D1510" w:rsidRPr="00366B3D" w:rsidRDefault="00366B3D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366B3D">
              <w:rPr>
                <w:bCs/>
                <w:color w:val="auto"/>
              </w:rPr>
              <w:t>30,320</w:t>
            </w:r>
          </w:p>
        </w:tc>
        <w:tc>
          <w:tcPr>
            <w:tcW w:w="918" w:type="dxa"/>
          </w:tcPr>
          <w:p w14:paraId="22CCD428" w14:textId="4124DE26" w:rsidR="006D1510" w:rsidRPr="000025B4" w:rsidRDefault="00366B3D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C45911" w:themeColor="accent2" w:themeShade="BF"/>
              </w:rPr>
            </w:pPr>
            <w:r>
              <w:rPr>
                <w:bCs/>
                <w:color w:val="C45911" w:themeColor="accent2" w:themeShade="BF"/>
              </w:rPr>
              <w:t>7,000</w:t>
            </w:r>
          </w:p>
        </w:tc>
        <w:tc>
          <w:tcPr>
            <w:tcW w:w="1080" w:type="dxa"/>
          </w:tcPr>
          <w:p w14:paraId="27ADE92E" w14:textId="697D3386" w:rsidR="006D1510" w:rsidRPr="000025B4" w:rsidRDefault="006D1510" w:rsidP="00F9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727C0B" wp14:editId="6BBCCB1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17145</wp:posOffset>
                      </wp:positionV>
                      <wp:extent cx="133350" cy="125730"/>
                      <wp:effectExtent l="19050" t="19050" r="38100" b="26670"/>
                      <wp:wrapNone/>
                      <wp:docPr id="22" name="Arrow: Up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91F62" id="Arrow: Up 22" o:spid="_x0000_s1026" type="#_x0000_t68" style="position:absolute;margin-left:-.15pt;margin-top:1.35pt;width:10.5pt;height: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6D1510" w:rsidRPr="002C4257" w14:paraId="0D9A1162" w14:textId="77777777" w:rsidTr="00F9692D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3E729F2D" w14:textId="77777777" w:rsidR="006D1510" w:rsidRPr="00563EB5" w:rsidRDefault="006D1510" w:rsidP="001E243C">
            <w:pPr>
              <w:spacing w:after="0" w:line="240" w:lineRule="auto"/>
            </w:pPr>
            <w:r>
              <w:t>Other Consultative Total Attendance</w:t>
            </w:r>
          </w:p>
        </w:tc>
        <w:tc>
          <w:tcPr>
            <w:tcW w:w="1440" w:type="dxa"/>
          </w:tcPr>
          <w:p w14:paraId="238E41D1" w14:textId="058F73EA" w:rsidR="006D1510" w:rsidRPr="00F06F65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33,971</w:t>
            </w:r>
          </w:p>
        </w:tc>
        <w:tc>
          <w:tcPr>
            <w:tcW w:w="1467" w:type="dxa"/>
          </w:tcPr>
          <w:p w14:paraId="330760E3" w14:textId="31A11934" w:rsidR="006D1510" w:rsidRPr="00C52820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8,345</w:t>
            </w:r>
          </w:p>
        </w:tc>
        <w:tc>
          <w:tcPr>
            <w:tcW w:w="1395" w:type="dxa"/>
          </w:tcPr>
          <w:p w14:paraId="237FB3C9" w14:textId="0AF9366F" w:rsidR="006D1510" w:rsidRPr="001E243C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15,984</w:t>
            </w:r>
          </w:p>
        </w:tc>
        <w:tc>
          <w:tcPr>
            <w:tcW w:w="1350" w:type="dxa"/>
          </w:tcPr>
          <w:p w14:paraId="19EDDB14" w14:textId="4FC3F866" w:rsidR="006D1510" w:rsidRPr="00366B3D" w:rsidRDefault="00366B3D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366B3D">
              <w:rPr>
                <w:bCs/>
                <w:color w:val="auto"/>
              </w:rPr>
              <w:t>26,130</w:t>
            </w:r>
          </w:p>
        </w:tc>
        <w:tc>
          <w:tcPr>
            <w:tcW w:w="918" w:type="dxa"/>
          </w:tcPr>
          <w:p w14:paraId="6F8E9167" w14:textId="7F2C7B0C" w:rsidR="006D1510" w:rsidRPr="000025B4" w:rsidRDefault="00BD731F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C45911" w:themeColor="accent2" w:themeShade="BF"/>
              </w:rPr>
            </w:pPr>
            <w:r>
              <w:rPr>
                <w:bCs/>
                <w:color w:val="C45911" w:themeColor="accent2" w:themeShade="BF"/>
              </w:rPr>
              <w:t>10,146</w:t>
            </w:r>
          </w:p>
        </w:tc>
        <w:tc>
          <w:tcPr>
            <w:tcW w:w="1080" w:type="dxa"/>
          </w:tcPr>
          <w:p w14:paraId="7520FD15" w14:textId="4AAD1FA7" w:rsidR="006D1510" w:rsidRPr="000025B4" w:rsidRDefault="006D1510" w:rsidP="00F9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9E49F9" wp14:editId="44C8DBF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15875</wp:posOffset>
                      </wp:positionV>
                      <wp:extent cx="133350" cy="125730"/>
                      <wp:effectExtent l="19050" t="19050" r="38100" b="26670"/>
                      <wp:wrapNone/>
                      <wp:docPr id="28" name="Arrow: Up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A3CE3" id="Arrow: Up 28" o:spid="_x0000_s1026" type="#_x0000_t68" style="position:absolute;margin-left:-.15pt;margin-top:1.25pt;width:10.5pt;height: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6D1510" w:rsidRPr="002C4257" w14:paraId="3DBC5334" w14:textId="77777777" w:rsidTr="00F96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6A998EBA" w14:textId="77777777" w:rsidR="006D1510" w:rsidRPr="00563EB5" w:rsidRDefault="006D1510" w:rsidP="001E243C">
            <w:pPr>
              <w:spacing w:after="0" w:line="240" w:lineRule="auto"/>
            </w:pPr>
            <w:r>
              <w:t>Average Daily Attendance per Clinic Session</w:t>
            </w:r>
          </w:p>
        </w:tc>
        <w:tc>
          <w:tcPr>
            <w:tcW w:w="1440" w:type="dxa"/>
          </w:tcPr>
          <w:p w14:paraId="09BDFE8C" w14:textId="5DDA0768" w:rsidR="006D1510" w:rsidRPr="00F06F65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467" w:type="dxa"/>
          </w:tcPr>
          <w:p w14:paraId="12F145AF" w14:textId="0C50AB7F" w:rsidR="006D1510" w:rsidRPr="00C52820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9</w:t>
            </w:r>
          </w:p>
        </w:tc>
        <w:tc>
          <w:tcPr>
            <w:tcW w:w="1395" w:type="dxa"/>
          </w:tcPr>
          <w:p w14:paraId="58DB0857" w14:textId="37564A7A" w:rsidR="006D1510" w:rsidRPr="001E243C" w:rsidRDefault="006D1510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</w:t>
            </w:r>
          </w:p>
        </w:tc>
        <w:tc>
          <w:tcPr>
            <w:tcW w:w="1350" w:type="dxa"/>
          </w:tcPr>
          <w:p w14:paraId="21E0CEDE" w14:textId="7971A8F6" w:rsidR="006D1510" w:rsidRPr="000025B4" w:rsidRDefault="00366B3D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C45911" w:themeColor="accent2" w:themeShade="BF"/>
              </w:rPr>
            </w:pPr>
            <w:r w:rsidRPr="00366B3D">
              <w:rPr>
                <w:bCs/>
                <w:color w:val="auto"/>
              </w:rPr>
              <w:t>16</w:t>
            </w:r>
          </w:p>
        </w:tc>
        <w:tc>
          <w:tcPr>
            <w:tcW w:w="918" w:type="dxa"/>
          </w:tcPr>
          <w:p w14:paraId="331DFB06" w14:textId="161EC54E" w:rsidR="006D1510" w:rsidRPr="000025B4" w:rsidRDefault="00BD731F" w:rsidP="001E24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C45911" w:themeColor="accent2" w:themeShade="BF"/>
              </w:rPr>
            </w:pPr>
            <w:r>
              <w:rPr>
                <w:bCs/>
                <w:color w:val="C45911" w:themeColor="accent2" w:themeShade="BF"/>
              </w:rPr>
              <w:t>6</w:t>
            </w:r>
          </w:p>
        </w:tc>
        <w:tc>
          <w:tcPr>
            <w:tcW w:w="1080" w:type="dxa"/>
          </w:tcPr>
          <w:p w14:paraId="65DBD662" w14:textId="2F481C39" w:rsidR="006D1510" w:rsidRPr="000025B4" w:rsidRDefault="006D1510" w:rsidP="00F9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FA9E67D" wp14:editId="68AAA69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14605</wp:posOffset>
                      </wp:positionV>
                      <wp:extent cx="133350" cy="125730"/>
                      <wp:effectExtent l="19050" t="19050" r="38100" b="26670"/>
                      <wp:wrapNone/>
                      <wp:docPr id="29" name="Arrow: Up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9ED3C" id="Arrow: Up 29" o:spid="_x0000_s1026" type="#_x0000_t68" style="position:absolute;margin-left:-.15pt;margin-top:1.15pt;width:10.5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" adj="10800" fillcolor="#ed7d31 [3205]" strokecolor="#1f4d78 [1604]" strokeweight="1pt"/>
                  </w:pict>
                </mc:Fallback>
              </mc:AlternateContent>
            </w:r>
          </w:p>
        </w:tc>
      </w:tr>
      <w:tr w:rsidR="006D1510" w:rsidRPr="002C4257" w14:paraId="478FB4D4" w14:textId="77777777" w:rsidTr="00F9692D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7CD0D76A" w14:textId="77777777" w:rsidR="006D1510" w:rsidRPr="00563EB5" w:rsidRDefault="006D1510" w:rsidP="001E243C">
            <w:pPr>
              <w:spacing w:after="0" w:line="240" w:lineRule="auto"/>
            </w:pPr>
            <w:r>
              <w:t>Immunization Service</w:t>
            </w:r>
          </w:p>
        </w:tc>
        <w:tc>
          <w:tcPr>
            <w:tcW w:w="1440" w:type="dxa"/>
          </w:tcPr>
          <w:p w14:paraId="569B18CA" w14:textId="0154C7D8" w:rsidR="006D1510" w:rsidRPr="00F06F65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10,403</w:t>
            </w:r>
          </w:p>
        </w:tc>
        <w:tc>
          <w:tcPr>
            <w:tcW w:w="1467" w:type="dxa"/>
          </w:tcPr>
          <w:p w14:paraId="3A1186C6" w14:textId="5EA8F231" w:rsidR="006D1510" w:rsidRPr="00C52820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5,388</w:t>
            </w:r>
          </w:p>
        </w:tc>
        <w:tc>
          <w:tcPr>
            <w:tcW w:w="1395" w:type="dxa"/>
          </w:tcPr>
          <w:p w14:paraId="1712EDB4" w14:textId="26459531" w:rsidR="006D1510" w:rsidRPr="001E243C" w:rsidRDefault="006D1510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5,571</w:t>
            </w:r>
          </w:p>
        </w:tc>
        <w:tc>
          <w:tcPr>
            <w:tcW w:w="1350" w:type="dxa"/>
          </w:tcPr>
          <w:p w14:paraId="13431B3F" w14:textId="4204B1B6" w:rsidR="006D1510" w:rsidRPr="005C5114" w:rsidRDefault="005C5114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5C5114">
              <w:rPr>
                <w:b/>
                <w:color w:val="auto"/>
              </w:rPr>
              <w:t>6,786</w:t>
            </w:r>
          </w:p>
        </w:tc>
        <w:tc>
          <w:tcPr>
            <w:tcW w:w="918" w:type="dxa"/>
          </w:tcPr>
          <w:p w14:paraId="0481F7B0" w14:textId="574A6259" w:rsidR="006D1510" w:rsidRPr="000025B4" w:rsidRDefault="005C5114" w:rsidP="001E24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C45911" w:themeColor="accent2" w:themeShade="BF"/>
              </w:rPr>
            </w:pPr>
            <w:r w:rsidRPr="005C5114">
              <w:rPr>
                <w:bCs/>
                <w:color w:val="C45911" w:themeColor="accent2" w:themeShade="BF"/>
              </w:rPr>
              <w:t>1,215</w:t>
            </w:r>
          </w:p>
        </w:tc>
        <w:tc>
          <w:tcPr>
            <w:tcW w:w="1080" w:type="dxa"/>
          </w:tcPr>
          <w:p w14:paraId="4C35D095" w14:textId="78CA97D9" w:rsidR="006D1510" w:rsidRPr="000025B4" w:rsidRDefault="006D1510" w:rsidP="00F9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noProof/>
                <w:color w:val="C45911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2121C8C" wp14:editId="75C6846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26035</wp:posOffset>
                      </wp:positionV>
                      <wp:extent cx="133350" cy="125730"/>
                      <wp:effectExtent l="19050" t="19050" r="38100" b="26670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573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C99AA" id="Arrow: Up 31" o:spid="_x0000_s1026" type="#_x0000_t68" style="position:absolute;margin-left:-.15pt;margin-top:2.05pt;width:10.5pt;height:9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" adj="10800" fillcolor="#ed7d31 [3205]" strokecolor="#1f4d78 [1604]" strokeweight="1pt"/>
                  </w:pict>
                </mc:Fallback>
              </mc:AlternateContent>
            </w:r>
          </w:p>
        </w:tc>
      </w:tr>
    </w:tbl>
    <w:p w14:paraId="6F18F48A" w14:textId="77777777" w:rsidR="005A0C4A" w:rsidRDefault="005A0C4A" w:rsidP="005A0C4A">
      <w:pPr>
        <w:spacing w:after="0"/>
        <w:ind w:left="720"/>
        <w:rPr>
          <w:b/>
        </w:rPr>
      </w:pPr>
    </w:p>
    <w:p w14:paraId="2B6A55EF" w14:textId="77777777" w:rsidR="005A0C4A" w:rsidRDefault="005A0C4A" w:rsidP="005A0C4A">
      <w:pPr>
        <w:spacing w:after="0"/>
        <w:ind w:left="720"/>
        <w:rPr>
          <w:b/>
        </w:rPr>
      </w:pPr>
    </w:p>
    <w:p w14:paraId="296F78C8" w14:textId="77777777" w:rsidR="005A0C4A" w:rsidRDefault="005A0C4A" w:rsidP="005A0C4A">
      <w:pPr>
        <w:spacing w:after="0"/>
        <w:ind w:left="720"/>
        <w:rPr>
          <w:b/>
        </w:rPr>
      </w:pPr>
    </w:p>
    <w:p w14:paraId="34796B05" w14:textId="77777777" w:rsidR="005A0C4A" w:rsidRDefault="005A0C4A" w:rsidP="005A0C4A">
      <w:pPr>
        <w:spacing w:after="0"/>
        <w:ind w:left="720"/>
        <w:rPr>
          <w:b/>
        </w:rPr>
      </w:pPr>
    </w:p>
    <w:p w14:paraId="310B7AE8" w14:textId="77777777" w:rsidR="005A0C4A" w:rsidRDefault="005A0C4A" w:rsidP="005A0C4A">
      <w:pPr>
        <w:spacing w:after="0"/>
        <w:ind w:left="720"/>
        <w:rPr>
          <w:b/>
        </w:rPr>
      </w:pPr>
    </w:p>
    <w:p w14:paraId="2076D2D3" w14:textId="77777777" w:rsidR="005A0C4A" w:rsidRDefault="005A0C4A" w:rsidP="005A0C4A">
      <w:pPr>
        <w:spacing w:after="0"/>
        <w:ind w:left="720"/>
        <w:rPr>
          <w:b/>
        </w:rPr>
      </w:pPr>
    </w:p>
    <w:p w14:paraId="0982B981" w14:textId="77777777" w:rsidR="005A0C4A" w:rsidRDefault="005A0C4A" w:rsidP="005A0C4A">
      <w:pPr>
        <w:spacing w:after="0"/>
        <w:ind w:left="720"/>
        <w:rPr>
          <w:b/>
        </w:rPr>
      </w:pPr>
    </w:p>
    <w:p w14:paraId="77133CF6" w14:textId="77777777" w:rsidR="005A0C4A" w:rsidRDefault="005A0C4A" w:rsidP="005A0C4A">
      <w:pPr>
        <w:spacing w:after="0"/>
        <w:ind w:left="720"/>
        <w:rPr>
          <w:b/>
        </w:rPr>
      </w:pPr>
    </w:p>
    <w:p w14:paraId="3816A4ED" w14:textId="77777777" w:rsidR="005A0C4A" w:rsidRDefault="005A0C4A" w:rsidP="002D0D07">
      <w:pPr>
        <w:pStyle w:val="NoSpacing"/>
      </w:pPr>
    </w:p>
    <w:p w14:paraId="43B3B528" w14:textId="77777777" w:rsidR="0026472B" w:rsidRPr="00CB100C" w:rsidRDefault="0026472B" w:rsidP="002D0D07">
      <w:pPr>
        <w:pStyle w:val="NoSpacing"/>
        <w:ind w:left="1440" w:firstLine="720"/>
      </w:pPr>
      <w:r w:rsidRPr="00CB100C">
        <w:t>Note</w:t>
      </w:r>
      <w:r w:rsidR="00CB100C" w:rsidRPr="00CB100C">
        <w:t xml:space="preserve"> </w:t>
      </w:r>
      <w:r w:rsidR="00CB100C" w:rsidRPr="00CB100C">
        <w:rPr>
          <w:vertAlign w:val="superscript"/>
        </w:rPr>
        <w:t>1</w:t>
      </w:r>
      <w:r w:rsidRPr="00CB100C">
        <w:t>:</w:t>
      </w:r>
      <w:r w:rsidRPr="00CB100C">
        <w:rPr>
          <w:color w:val="FF0000"/>
        </w:rPr>
        <w:t xml:space="preserve"> </w:t>
      </w:r>
      <w:r w:rsidRPr="00CB100C">
        <w:rPr>
          <w:i/>
          <w:color w:val="FF0000"/>
        </w:rPr>
        <w:t xml:space="preserve">* </w:t>
      </w:r>
      <w:r w:rsidRPr="00CB100C">
        <w:rPr>
          <w:i/>
        </w:rPr>
        <w:t xml:space="preserve">- Current month      </w:t>
      </w:r>
      <w:r w:rsidRPr="00CB100C">
        <w:rPr>
          <w:i/>
          <w:color w:val="4472C4" w:themeColor="accent5"/>
        </w:rPr>
        <w:t xml:space="preserve">* </w:t>
      </w:r>
      <w:r w:rsidRPr="00CB100C">
        <w:rPr>
          <w:i/>
        </w:rPr>
        <w:t>- Previous Month</w:t>
      </w:r>
    </w:p>
    <w:p w14:paraId="1EACEA08" w14:textId="77777777" w:rsidR="00C70E72" w:rsidRDefault="00C70E72" w:rsidP="00C70E72">
      <w:pPr>
        <w:spacing w:after="0"/>
        <w:rPr>
          <w:b/>
        </w:rPr>
      </w:pPr>
    </w:p>
    <w:p w14:paraId="6A9AF977" w14:textId="77777777" w:rsidR="00C70E72" w:rsidRDefault="00C70E72" w:rsidP="00C70E72">
      <w:pPr>
        <w:spacing w:after="0"/>
        <w:rPr>
          <w:b/>
        </w:rPr>
      </w:pPr>
    </w:p>
    <w:p w14:paraId="56612BC9" w14:textId="77777777" w:rsidR="00C70E72" w:rsidRPr="00590B7B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>The total number of patient attendances (visits) increased from 18,088 in the second quarter 2020 to 39,304 in the third quarter 2020. This marks an increase of 117.3</w:t>
      </w:r>
      <w:r w:rsidRPr="00590B7B">
        <w:rPr>
          <w:b/>
        </w:rPr>
        <w:t>%</w:t>
      </w:r>
      <w:r>
        <w:rPr>
          <w:b/>
        </w:rPr>
        <w:t xml:space="preserve">. The new attendance also decreased by 21.6%, it decreases from 13,159 to 10,320. And, the follow-up attendance increased by 488.3%. It increases from 4,929 in the second quarter 2020 to 28,984 in the third quarter 2020. </w:t>
      </w:r>
    </w:p>
    <w:p w14:paraId="68D9AAE3" w14:textId="77777777" w:rsidR="00C70E72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>T</w:t>
      </w:r>
      <w:r w:rsidRPr="00590B7B">
        <w:rPr>
          <w:b/>
        </w:rPr>
        <w:t>he</w:t>
      </w:r>
      <w:r>
        <w:rPr>
          <w:b/>
        </w:rPr>
        <w:t xml:space="preserve"> total attendance of consultative facilities was 9,743 in the second quarter 2020 and 23,320 in the third quarter 2020. This marks an increase of 139.4%.</w:t>
      </w:r>
    </w:p>
    <w:p w14:paraId="017DC3C0" w14:textId="77777777" w:rsidR="00C70E72" w:rsidRPr="00BD239B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 w:rsidRPr="00590B7B">
        <w:rPr>
          <w:b/>
        </w:rPr>
        <w:t xml:space="preserve"> </w:t>
      </w:r>
      <w:r>
        <w:rPr>
          <w:b/>
        </w:rPr>
        <w:t>T</w:t>
      </w:r>
      <w:r w:rsidRPr="00590B7B">
        <w:rPr>
          <w:b/>
        </w:rPr>
        <w:t>he</w:t>
      </w:r>
      <w:r>
        <w:rPr>
          <w:b/>
        </w:rPr>
        <w:t xml:space="preserve"> total attendance of other consultative facilities was 8,345 in the second quarter 2020 and 15,984 in the third quarter 2020. Marking an increase of 91.5%.</w:t>
      </w:r>
    </w:p>
    <w:p w14:paraId="50CB44D6" w14:textId="77777777" w:rsidR="00C70E72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>The average daily attendance per clinic session changed from 9 in the second quarter 2020 to 10 in the third quarter 2020, marking an increase of 11.1%.</w:t>
      </w:r>
    </w:p>
    <w:p w14:paraId="211CA667" w14:textId="77777777" w:rsidR="00C70E72" w:rsidRPr="00732C66" w:rsidRDefault="00C70E72" w:rsidP="00C70E72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>The total immunization service rendered increased from 5,388 in the second quarter 2020 to 5,571 in the third quarter 2020. Marking an increase of 3.4%.</w:t>
      </w:r>
    </w:p>
    <w:p w14:paraId="28898CD9" w14:textId="2EABA222" w:rsidR="001341E6" w:rsidRDefault="001341E6" w:rsidP="007B3721">
      <w:pPr>
        <w:tabs>
          <w:tab w:val="left" w:pos="3051"/>
        </w:tabs>
        <w:spacing w:after="0"/>
      </w:pPr>
    </w:p>
    <w:p w14:paraId="0977C6F3" w14:textId="53180E86" w:rsidR="002D0D07" w:rsidRDefault="002D0D07" w:rsidP="007B3721">
      <w:pPr>
        <w:tabs>
          <w:tab w:val="left" w:pos="3051"/>
        </w:tabs>
        <w:spacing w:after="0"/>
      </w:pPr>
    </w:p>
    <w:p w14:paraId="5CF21800" w14:textId="4E8F925D" w:rsidR="002D0D07" w:rsidRDefault="002D0D07" w:rsidP="007B3721">
      <w:pPr>
        <w:tabs>
          <w:tab w:val="left" w:pos="3051"/>
        </w:tabs>
        <w:spacing w:after="0"/>
      </w:pPr>
    </w:p>
    <w:p w14:paraId="74EED5DE" w14:textId="77777777" w:rsidR="002D0D07" w:rsidRDefault="002D0D07" w:rsidP="007B3721">
      <w:pPr>
        <w:tabs>
          <w:tab w:val="left" w:pos="3051"/>
        </w:tabs>
        <w:spacing w:after="0"/>
      </w:pPr>
    </w:p>
    <w:p w14:paraId="3FED29C6" w14:textId="77777777" w:rsidR="007B3721" w:rsidRPr="00B12063" w:rsidRDefault="003D4969" w:rsidP="007B37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/>
        <w:jc w:val="center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HOSPITAL BED STATE A</w:t>
      </w:r>
    </w:p>
    <w:p w14:paraId="08687753" w14:textId="77777777" w:rsidR="007B3721" w:rsidRDefault="007B3721" w:rsidP="007B3721">
      <w:pPr>
        <w:tabs>
          <w:tab w:val="left" w:pos="3051"/>
        </w:tabs>
        <w:spacing w:after="0"/>
      </w:pPr>
    </w:p>
    <w:p w14:paraId="680DB6A0" w14:textId="04FE035B" w:rsidR="007B11F2" w:rsidRDefault="009433FF" w:rsidP="00B47E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line="360" w:lineRule="auto"/>
        <w:jc w:val="both"/>
        <w:rPr>
          <w:b/>
        </w:rPr>
      </w:pPr>
      <w:r>
        <w:rPr>
          <w:b/>
        </w:rPr>
        <w:t>T</w:t>
      </w:r>
      <w:r w:rsidR="007B3721" w:rsidRPr="008C3CFE">
        <w:rPr>
          <w:b/>
        </w:rPr>
        <w:t xml:space="preserve">able </w:t>
      </w:r>
      <w:r w:rsidR="00D36EBE">
        <w:rPr>
          <w:b/>
        </w:rPr>
        <w:t>(3</w:t>
      </w:r>
      <w:r w:rsidR="007B3721">
        <w:rPr>
          <w:b/>
        </w:rPr>
        <w:t>)</w:t>
      </w:r>
      <w:r w:rsidR="007B3721" w:rsidRPr="008C3CFE">
        <w:rPr>
          <w:b/>
        </w:rPr>
        <w:t xml:space="preserve"> below shows the number of </w:t>
      </w:r>
      <w:r w:rsidR="007B3721">
        <w:rPr>
          <w:b/>
        </w:rPr>
        <w:t>A</w:t>
      </w:r>
      <w:r w:rsidR="007B3721" w:rsidRPr="008C3CFE">
        <w:rPr>
          <w:b/>
        </w:rPr>
        <w:t xml:space="preserve">llocated </w:t>
      </w:r>
      <w:r w:rsidR="007B3721">
        <w:rPr>
          <w:b/>
        </w:rPr>
        <w:t>B</w:t>
      </w:r>
      <w:r w:rsidR="007B3721" w:rsidRPr="008C3CFE">
        <w:rPr>
          <w:b/>
        </w:rPr>
        <w:t xml:space="preserve">eds, </w:t>
      </w:r>
      <w:r w:rsidR="007B3721">
        <w:rPr>
          <w:b/>
        </w:rPr>
        <w:t>A</w:t>
      </w:r>
      <w:r w:rsidR="007B3721" w:rsidRPr="008C3CFE">
        <w:rPr>
          <w:b/>
        </w:rPr>
        <w:t xml:space="preserve">verage </w:t>
      </w:r>
      <w:r w:rsidR="007B3721">
        <w:rPr>
          <w:b/>
        </w:rPr>
        <w:t>N</w:t>
      </w:r>
      <w:r w:rsidR="007B3721" w:rsidRPr="008C3CFE">
        <w:rPr>
          <w:b/>
        </w:rPr>
        <w:t xml:space="preserve">umber of </w:t>
      </w:r>
      <w:r w:rsidR="007B3721">
        <w:rPr>
          <w:b/>
        </w:rPr>
        <w:t>A</w:t>
      </w:r>
      <w:r w:rsidR="007B3721" w:rsidRPr="008C3CFE">
        <w:rPr>
          <w:b/>
        </w:rPr>
        <w:t xml:space="preserve">vailable </w:t>
      </w:r>
      <w:r w:rsidR="007B3721">
        <w:rPr>
          <w:b/>
        </w:rPr>
        <w:t>B</w:t>
      </w:r>
      <w:r w:rsidR="007B3721" w:rsidRPr="008C3CFE">
        <w:rPr>
          <w:b/>
        </w:rPr>
        <w:t>eds,</w:t>
      </w:r>
      <w:r w:rsidR="007B3721">
        <w:rPr>
          <w:b/>
        </w:rPr>
        <w:t xml:space="preserve"> A</w:t>
      </w:r>
      <w:r w:rsidR="007B3721" w:rsidRPr="008C3CFE">
        <w:rPr>
          <w:b/>
        </w:rPr>
        <w:t xml:space="preserve">verage </w:t>
      </w:r>
      <w:r w:rsidR="007B3721">
        <w:rPr>
          <w:b/>
        </w:rPr>
        <w:t>N</w:t>
      </w:r>
      <w:r w:rsidR="007B3721" w:rsidRPr="008C3CFE">
        <w:rPr>
          <w:b/>
        </w:rPr>
        <w:t xml:space="preserve">umber of </w:t>
      </w:r>
      <w:r w:rsidR="007B3721">
        <w:rPr>
          <w:b/>
        </w:rPr>
        <w:t>O</w:t>
      </w:r>
      <w:r w:rsidR="007B3721" w:rsidRPr="008C3CFE">
        <w:rPr>
          <w:b/>
        </w:rPr>
        <w:t xml:space="preserve">ccupied </w:t>
      </w:r>
      <w:r w:rsidR="007B3721">
        <w:rPr>
          <w:b/>
        </w:rPr>
        <w:t>B</w:t>
      </w:r>
      <w:r w:rsidR="007B3721" w:rsidRPr="008C3CFE">
        <w:rPr>
          <w:b/>
        </w:rPr>
        <w:t xml:space="preserve">eds, </w:t>
      </w:r>
      <w:r w:rsidR="007B3721">
        <w:rPr>
          <w:b/>
        </w:rPr>
        <w:t>B</w:t>
      </w:r>
      <w:r w:rsidR="007B3721" w:rsidRPr="008C3CFE">
        <w:rPr>
          <w:b/>
        </w:rPr>
        <w:t xml:space="preserve">ed </w:t>
      </w:r>
      <w:r w:rsidR="007B3721">
        <w:rPr>
          <w:b/>
        </w:rPr>
        <w:t>O</w:t>
      </w:r>
      <w:r w:rsidR="007B3721" w:rsidRPr="008C3CFE">
        <w:rPr>
          <w:b/>
        </w:rPr>
        <w:t xml:space="preserve">ccupancy </w:t>
      </w:r>
      <w:r w:rsidR="007B3721">
        <w:rPr>
          <w:b/>
        </w:rPr>
        <w:t>R</w:t>
      </w:r>
      <w:r w:rsidR="007B3721" w:rsidRPr="008C3CFE">
        <w:rPr>
          <w:b/>
        </w:rPr>
        <w:t xml:space="preserve">ate, </w:t>
      </w:r>
      <w:r w:rsidR="007B3721">
        <w:rPr>
          <w:b/>
        </w:rPr>
        <w:t>M</w:t>
      </w:r>
      <w:r w:rsidR="007B3721" w:rsidRPr="008C3CFE">
        <w:rPr>
          <w:b/>
        </w:rPr>
        <w:t xml:space="preserve">ean </w:t>
      </w:r>
      <w:r w:rsidR="007B3721">
        <w:rPr>
          <w:b/>
        </w:rPr>
        <w:t>L</w:t>
      </w:r>
      <w:r w:rsidR="007B3721" w:rsidRPr="008C3CFE">
        <w:rPr>
          <w:b/>
        </w:rPr>
        <w:t xml:space="preserve">ength of </w:t>
      </w:r>
      <w:r w:rsidR="007B3721">
        <w:rPr>
          <w:b/>
        </w:rPr>
        <w:t>S</w:t>
      </w:r>
      <w:r w:rsidR="007B3721" w:rsidRPr="008C3CFE">
        <w:rPr>
          <w:b/>
        </w:rPr>
        <w:t>tay,</w:t>
      </w:r>
      <w:r w:rsidR="007B3721">
        <w:rPr>
          <w:b/>
        </w:rPr>
        <w:t xml:space="preserve"> T</w:t>
      </w:r>
      <w:r w:rsidR="007B3721" w:rsidRPr="008C3CFE">
        <w:rPr>
          <w:b/>
        </w:rPr>
        <w:t>urn</w:t>
      </w:r>
      <w:r w:rsidR="007B3721">
        <w:rPr>
          <w:b/>
        </w:rPr>
        <w:t>-</w:t>
      </w:r>
      <w:r w:rsidR="007B3721" w:rsidRPr="008C3CFE">
        <w:rPr>
          <w:b/>
        </w:rPr>
        <w:t xml:space="preserve">over </w:t>
      </w:r>
      <w:r w:rsidR="007B3721">
        <w:rPr>
          <w:b/>
        </w:rPr>
        <w:t>I</w:t>
      </w:r>
      <w:r w:rsidR="007B3721" w:rsidRPr="008C3CFE">
        <w:rPr>
          <w:b/>
        </w:rPr>
        <w:t>nterval and</w:t>
      </w:r>
      <w:r w:rsidR="007B3721">
        <w:rPr>
          <w:b/>
        </w:rPr>
        <w:t>, B</w:t>
      </w:r>
      <w:r w:rsidR="007B3721" w:rsidRPr="008C3CFE">
        <w:rPr>
          <w:b/>
        </w:rPr>
        <w:t xml:space="preserve">ed </w:t>
      </w:r>
      <w:r w:rsidR="007B3721">
        <w:rPr>
          <w:b/>
        </w:rPr>
        <w:t>T</w:t>
      </w:r>
      <w:r w:rsidR="007B3721" w:rsidRPr="008C3CFE">
        <w:rPr>
          <w:b/>
        </w:rPr>
        <w:t xml:space="preserve">urnover of the various departments (specialties) in the hospital.  The table reveals that the specialty with </w:t>
      </w:r>
      <w:r w:rsidR="00957F98">
        <w:rPr>
          <w:b/>
        </w:rPr>
        <w:t>the h</w:t>
      </w:r>
      <w:r w:rsidR="007B3721">
        <w:rPr>
          <w:b/>
        </w:rPr>
        <w:t>ighest bed occup</w:t>
      </w:r>
      <w:r w:rsidR="001341E6">
        <w:rPr>
          <w:b/>
        </w:rPr>
        <w:t xml:space="preserve">ancy rate was the </w:t>
      </w:r>
      <w:r w:rsidR="005B2B30">
        <w:rPr>
          <w:b/>
        </w:rPr>
        <w:t>Plastic &amp; Reconstructive Surgery unit</w:t>
      </w:r>
      <w:r w:rsidR="00FC764D">
        <w:rPr>
          <w:b/>
        </w:rPr>
        <w:t xml:space="preserve">, followed by </w:t>
      </w:r>
      <w:r w:rsidR="001366C3">
        <w:rPr>
          <w:b/>
        </w:rPr>
        <w:t>the Special Care Baby unit,</w:t>
      </w:r>
      <w:r w:rsidR="005B2B30">
        <w:rPr>
          <w:b/>
        </w:rPr>
        <w:t xml:space="preserve"> Maternity,</w:t>
      </w:r>
      <w:r w:rsidR="00330C8D">
        <w:rPr>
          <w:b/>
        </w:rPr>
        <w:t xml:space="preserve"> </w:t>
      </w:r>
      <w:r w:rsidR="005B2B30">
        <w:rPr>
          <w:b/>
        </w:rPr>
        <w:t xml:space="preserve">Medicine, Surgery, </w:t>
      </w:r>
      <w:r w:rsidR="00330C8D">
        <w:rPr>
          <w:b/>
        </w:rPr>
        <w:t>Psychiatry</w:t>
      </w:r>
      <w:r w:rsidR="00927CB0">
        <w:rPr>
          <w:b/>
        </w:rPr>
        <w:t>,</w:t>
      </w:r>
      <w:r w:rsidR="00330C8D">
        <w:rPr>
          <w:b/>
        </w:rPr>
        <w:t xml:space="preserve"> Radiation Oncology and</w:t>
      </w:r>
      <w:r w:rsidR="00927CB0">
        <w:rPr>
          <w:b/>
        </w:rPr>
        <w:t xml:space="preserve"> </w:t>
      </w:r>
      <w:r w:rsidR="001366C3">
        <w:rPr>
          <w:b/>
        </w:rPr>
        <w:t>the</w:t>
      </w:r>
      <w:r w:rsidR="00330C8D">
        <w:rPr>
          <w:b/>
        </w:rPr>
        <w:t xml:space="preserve"> Child and Adolescent Psychiatry unit</w:t>
      </w:r>
      <w:r w:rsidR="009255F0">
        <w:rPr>
          <w:b/>
        </w:rPr>
        <w:t>.</w:t>
      </w:r>
      <w:r w:rsidR="007B3721">
        <w:rPr>
          <w:b/>
        </w:rPr>
        <w:t xml:space="preserve"> It further reveals</w:t>
      </w:r>
      <w:r w:rsidR="007B3721" w:rsidRPr="008C3CFE">
        <w:rPr>
          <w:b/>
        </w:rPr>
        <w:t xml:space="preserve"> that the specialty with</w:t>
      </w:r>
      <w:r w:rsidR="00577F02">
        <w:rPr>
          <w:b/>
        </w:rPr>
        <w:t xml:space="preserve"> the longest length of hospitalization</w:t>
      </w:r>
      <w:r w:rsidR="007B3721">
        <w:rPr>
          <w:b/>
        </w:rPr>
        <w:t xml:space="preserve"> was</w:t>
      </w:r>
      <w:r w:rsidR="00577F02">
        <w:rPr>
          <w:b/>
        </w:rPr>
        <w:t xml:space="preserve"> the</w:t>
      </w:r>
      <w:r w:rsidR="007B3721">
        <w:rPr>
          <w:b/>
        </w:rPr>
        <w:t xml:space="preserve"> </w:t>
      </w:r>
      <w:r w:rsidR="009255F0">
        <w:rPr>
          <w:b/>
        </w:rPr>
        <w:t xml:space="preserve">Multi-Drug Resistance (TB) ward, </w:t>
      </w:r>
      <w:r w:rsidR="00577F02">
        <w:rPr>
          <w:b/>
        </w:rPr>
        <w:t xml:space="preserve">followed by </w:t>
      </w:r>
      <w:r w:rsidR="00330C8D">
        <w:rPr>
          <w:b/>
        </w:rPr>
        <w:t>the Plastic &amp; Reconstructive Surgery unit, the Child &amp; Adolescent Psychiatry unit,</w:t>
      </w:r>
      <w:r w:rsidR="001366C3">
        <w:rPr>
          <w:b/>
        </w:rPr>
        <w:t xml:space="preserve"> </w:t>
      </w:r>
      <w:r w:rsidR="00330C8D">
        <w:rPr>
          <w:b/>
        </w:rPr>
        <w:t>General</w:t>
      </w:r>
      <w:r w:rsidR="00330C8D" w:rsidRPr="00330C8D">
        <w:rPr>
          <w:b/>
        </w:rPr>
        <w:t xml:space="preserve"> </w:t>
      </w:r>
      <w:r w:rsidR="00330C8D">
        <w:rPr>
          <w:b/>
        </w:rPr>
        <w:t xml:space="preserve">Psychiatry, Intensive Care Unit, </w:t>
      </w:r>
      <w:r w:rsidR="001366C3">
        <w:rPr>
          <w:b/>
        </w:rPr>
        <w:t>Orthopaedics &amp; Trauma Surgery Unit</w:t>
      </w:r>
      <w:r w:rsidR="00330C8D">
        <w:rPr>
          <w:b/>
        </w:rPr>
        <w:t xml:space="preserve"> </w:t>
      </w:r>
      <w:r w:rsidR="001B181A">
        <w:rPr>
          <w:b/>
        </w:rPr>
        <w:t>and the Radiation Oncology</w:t>
      </w:r>
    </w:p>
    <w:p w14:paraId="0BF7D78B" w14:textId="77777777" w:rsidR="007B11F2" w:rsidRDefault="007B11F2" w:rsidP="00330C8D">
      <w:pPr>
        <w:spacing w:after="0"/>
        <w:rPr>
          <w:b/>
        </w:rPr>
      </w:pPr>
    </w:p>
    <w:p w14:paraId="2FE0C379" w14:textId="77777777" w:rsidR="0040727B" w:rsidRDefault="0040727B" w:rsidP="00330C8D">
      <w:pPr>
        <w:spacing w:after="0"/>
        <w:rPr>
          <w:b/>
        </w:rPr>
      </w:pPr>
    </w:p>
    <w:p w14:paraId="5CB7BF03" w14:textId="77777777" w:rsidR="0040727B" w:rsidRDefault="0040727B" w:rsidP="00330C8D">
      <w:pPr>
        <w:spacing w:after="0"/>
        <w:rPr>
          <w:b/>
        </w:rPr>
      </w:pPr>
    </w:p>
    <w:p w14:paraId="1027CFED" w14:textId="77777777" w:rsidR="0040727B" w:rsidRDefault="0040727B" w:rsidP="00330C8D">
      <w:pPr>
        <w:spacing w:after="0"/>
        <w:rPr>
          <w:b/>
        </w:rPr>
      </w:pPr>
    </w:p>
    <w:p w14:paraId="626077E9" w14:textId="77777777" w:rsidR="0040727B" w:rsidRDefault="0040727B" w:rsidP="00330C8D">
      <w:pPr>
        <w:spacing w:after="0"/>
        <w:rPr>
          <w:b/>
        </w:rPr>
      </w:pPr>
    </w:p>
    <w:p w14:paraId="29E5040E" w14:textId="77777777" w:rsidR="0040727B" w:rsidRDefault="0040727B" w:rsidP="00330C8D">
      <w:pPr>
        <w:spacing w:after="0"/>
        <w:rPr>
          <w:b/>
        </w:rPr>
      </w:pPr>
    </w:p>
    <w:p w14:paraId="51D961D4" w14:textId="77777777" w:rsidR="0040727B" w:rsidRDefault="0040727B" w:rsidP="00330C8D">
      <w:pPr>
        <w:spacing w:after="0"/>
        <w:rPr>
          <w:b/>
        </w:rPr>
      </w:pPr>
    </w:p>
    <w:p w14:paraId="1B8AEC91" w14:textId="77777777" w:rsidR="0040727B" w:rsidRDefault="0040727B" w:rsidP="00330C8D">
      <w:pPr>
        <w:spacing w:after="0"/>
        <w:rPr>
          <w:b/>
        </w:rPr>
      </w:pPr>
    </w:p>
    <w:p w14:paraId="3BA23564" w14:textId="77777777" w:rsidR="0040727B" w:rsidRDefault="0040727B" w:rsidP="00330C8D">
      <w:pPr>
        <w:spacing w:after="0"/>
        <w:rPr>
          <w:b/>
        </w:rPr>
      </w:pPr>
    </w:p>
    <w:p w14:paraId="58E71871" w14:textId="77777777" w:rsidR="0040727B" w:rsidRDefault="0040727B" w:rsidP="00330C8D">
      <w:pPr>
        <w:spacing w:after="0"/>
        <w:rPr>
          <w:b/>
        </w:rPr>
      </w:pPr>
    </w:p>
    <w:p w14:paraId="34A17C18" w14:textId="77777777" w:rsidR="0040727B" w:rsidRDefault="0040727B" w:rsidP="00330C8D">
      <w:pPr>
        <w:spacing w:after="0"/>
        <w:rPr>
          <w:b/>
        </w:rPr>
      </w:pPr>
    </w:p>
    <w:p w14:paraId="322284C7" w14:textId="77777777" w:rsidR="0040727B" w:rsidRDefault="0040727B" w:rsidP="00330C8D">
      <w:pPr>
        <w:spacing w:after="0"/>
        <w:rPr>
          <w:b/>
        </w:rPr>
      </w:pPr>
    </w:p>
    <w:p w14:paraId="714C9AE2" w14:textId="77777777" w:rsidR="0040727B" w:rsidRDefault="0040727B" w:rsidP="00330C8D">
      <w:pPr>
        <w:spacing w:after="0"/>
        <w:rPr>
          <w:b/>
        </w:rPr>
      </w:pPr>
    </w:p>
    <w:p w14:paraId="22DED314" w14:textId="77777777" w:rsidR="0040727B" w:rsidRDefault="0040727B" w:rsidP="00330C8D">
      <w:pPr>
        <w:spacing w:after="0"/>
        <w:rPr>
          <w:b/>
        </w:rPr>
      </w:pPr>
    </w:p>
    <w:p w14:paraId="59546D39" w14:textId="77777777" w:rsidR="0040727B" w:rsidRDefault="0040727B" w:rsidP="00330C8D">
      <w:pPr>
        <w:spacing w:after="0"/>
        <w:rPr>
          <w:b/>
        </w:rPr>
      </w:pPr>
    </w:p>
    <w:p w14:paraId="16EEFE13" w14:textId="77777777" w:rsidR="0040727B" w:rsidRDefault="0040727B" w:rsidP="00330C8D">
      <w:pPr>
        <w:spacing w:after="0"/>
        <w:rPr>
          <w:b/>
        </w:rPr>
      </w:pPr>
    </w:p>
    <w:p w14:paraId="6995D4A0" w14:textId="77777777" w:rsidR="0040727B" w:rsidRDefault="0040727B" w:rsidP="00330C8D">
      <w:pPr>
        <w:spacing w:after="0"/>
        <w:rPr>
          <w:b/>
        </w:rPr>
      </w:pPr>
    </w:p>
    <w:p w14:paraId="340AE108" w14:textId="77777777" w:rsidR="0040727B" w:rsidRDefault="0040727B" w:rsidP="00330C8D">
      <w:pPr>
        <w:spacing w:after="0"/>
        <w:rPr>
          <w:b/>
        </w:rPr>
      </w:pPr>
    </w:p>
    <w:p w14:paraId="2067C0C2" w14:textId="77777777" w:rsidR="0040727B" w:rsidRDefault="0040727B" w:rsidP="00330C8D">
      <w:pPr>
        <w:spacing w:after="0"/>
        <w:rPr>
          <w:b/>
        </w:rPr>
      </w:pPr>
    </w:p>
    <w:p w14:paraId="475A8594" w14:textId="77777777" w:rsidR="0040727B" w:rsidRDefault="0040727B" w:rsidP="00330C8D">
      <w:pPr>
        <w:spacing w:after="0"/>
        <w:rPr>
          <w:b/>
        </w:rPr>
      </w:pPr>
    </w:p>
    <w:p w14:paraId="76C353F5" w14:textId="77777777" w:rsidR="0040727B" w:rsidRDefault="0040727B" w:rsidP="00330C8D">
      <w:pPr>
        <w:spacing w:after="0"/>
        <w:rPr>
          <w:b/>
        </w:rPr>
      </w:pPr>
    </w:p>
    <w:p w14:paraId="57686919" w14:textId="77777777" w:rsidR="007B3721" w:rsidRPr="00BF435F" w:rsidRDefault="00D36EBE" w:rsidP="00BF435F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3</w:t>
      </w:r>
      <w:r w:rsidR="00BF435F" w:rsidRPr="00BF435F">
        <w:rPr>
          <w:color w:val="C45911" w:themeColor="accent2" w:themeShade="BF"/>
        </w:rPr>
        <w:t>: The Hospital Bed State</w:t>
      </w:r>
      <w:r w:rsidR="003D4969">
        <w:rPr>
          <w:color w:val="C45911" w:themeColor="accent2" w:themeShade="BF"/>
        </w:rPr>
        <w:t xml:space="preserve"> A</w:t>
      </w:r>
    </w:p>
    <w:p w14:paraId="5B94D453" w14:textId="77777777" w:rsidR="00BF435F" w:rsidRDefault="00BF435F" w:rsidP="002E47D0">
      <w:pPr>
        <w:spacing w:after="0"/>
        <w:ind w:firstLine="720"/>
        <w:rPr>
          <w:b/>
        </w:rPr>
      </w:pP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3195"/>
        <w:gridCol w:w="1161"/>
        <w:gridCol w:w="1195"/>
        <w:gridCol w:w="1454"/>
        <w:gridCol w:w="1516"/>
        <w:gridCol w:w="1441"/>
        <w:gridCol w:w="1409"/>
        <w:gridCol w:w="1447"/>
      </w:tblGrid>
      <w:tr w:rsidR="007B3721" w:rsidRPr="0076725C" w14:paraId="4C4B935C" w14:textId="77777777" w:rsidTr="0037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7A251BC" w14:textId="77777777" w:rsidR="007B3721" w:rsidRPr="00CC34FA" w:rsidRDefault="007B3721" w:rsidP="008303A7">
            <w:pPr>
              <w:spacing w:after="0"/>
              <w:jc w:val="center"/>
              <w:rPr>
                <w:color w:val="C45911" w:themeColor="accent2" w:themeShade="BF"/>
                <w:sz w:val="24"/>
                <w:szCs w:val="24"/>
              </w:rPr>
            </w:pPr>
          </w:p>
          <w:p w14:paraId="2926947B" w14:textId="77777777" w:rsidR="007B3721" w:rsidRPr="00CC34FA" w:rsidRDefault="007B3721" w:rsidP="008303A7">
            <w:pPr>
              <w:spacing w:after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color w:val="C45911" w:themeColor="accent2" w:themeShade="BF"/>
                <w:sz w:val="24"/>
                <w:szCs w:val="24"/>
              </w:rPr>
              <w:t>Department</w:t>
            </w:r>
          </w:p>
        </w:tc>
        <w:tc>
          <w:tcPr>
            <w:tcW w:w="1161" w:type="dxa"/>
          </w:tcPr>
          <w:p w14:paraId="481AFDD6" w14:textId="77777777" w:rsidR="007B3721" w:rsidRPr="00CC34FA" w:rsidRDefault="007B3721" w:rsidP="008303A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color w:val="C45911" w:themeColor="accent2" w:themeShade="BF"/>
                <w:sz w:val="24"/>
                <w:szCs w:val="24"/>
              </w:rPr>
              <w:t>Allocated Bed</w:t>
            </w:r>
          </w:p>
        </w:tc>
        <w:tc>
          <w:tcPr>
            <w:tcW w:w="1195" w:type="dxa"/>
          </w:tcPr>
          <w:p w14:paraId="4E88DBB3" w14:textId="77777777" w:rsidR="007B3721" w:rsidRPr="00CC34FA" w:rsidRDefault="00554880" w:rsidP="008303A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Avg. No o</w:t>
            </w:r>
            <w:r w:rsidR="007B3721" w:rsidRPr="00CC34FA">
              <w:rPr>
                <w:color w:val="C45911" w:themeColor="accent2" w:themeShade="BF"/>
                <w:sz w:val="24"/>
                <w:szCs w:val="24"/>
              </w:rPr>
              <w:t>f Beds Available</w:t>
            </w:r>
          </w:p>
        </w:tc>
        <w:tc>
          <w:tcPr>
            <w:tcW w:w="1454" w:type="dxa"/>
          </w:tcPr>
          <w:p w14:paraId="73613D83" w14:textId="77777777" w:rsidR="007B3721" w:rsidRPr="00CC34FA" w:rsidRDefault="00554880" w:rsidP="008303A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Avg. No o</w:t>
            </w:r>
            <w:r w:rsidR="007B3721" w:rsidRPr="00CC34FA">
              <w:rPr>
                <w:color w:val="C45911" w:themeColor="accent2" w:themeShade="BF"/>
                <w:sz w:val="24"/>
                <w:szCs w:val="24"/>
              </w:rPr>
              <w:t>f Beds Occupied</w:t>
            </w:r>
          </w:p>
        </w:tc>
        <w:tc>
          <w:tcPr>
            <w:tcW w:w="1516" w:type="dxa"/>
          </w:tcPr>
          <w:p w14:paraId="7481C279" w14:textId="77777777" w:rsidR="007B3721" w:rsidRPr="00CC34FA" w:rsidRDefault="00554880" w:rsidP="008303A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Percentage o</w:t>
            </w:r>
            <w:r w:rsidR="007B3721" w:rsidRPr="00CC34FA">
              <w:rPr>
                <w:color w:val="C45911" w:themeColor="accent2" w:themeShade="BF"/>
                <w:sz w:val="24"/>
                <w:szCs w:val="24"/>
              </w:rPr>
              <w:t>f Occupancy</w:t>
            </w:r>
          </w:p>
        </w:tc>
        <w:tc>
          <w:tcPr>
            <w:tcW w:w="1441" w:type="dxa"/>
          </w:tcPr>
          <w:p w14:paraId="310E8DC6" w14:textId="77777777" w:rsidR="007B3721" w:rsidRPr="00CC34FA" w:rsidRDefault="007B3721" w:rsidP="008303A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 xml:space="preserve">Mean </w:t>
            </w:r>
            <w:r w:rsidR="00554880">
              <w:rPr>
                <w:color w:val="C45911" w:themeColor="accent2" w:themeShade="BF"/>
                <w:sz w:val="24"/>
                <w:szCs w:val="24"/>
              </w:rPr>
              <w:t>Duration o</w:t>
            </w:r>
            <w:r w:rsidRPr="00CC34FA">
              <w:rPr>
                <w:color w:val="C45911" w:themeColor="accent2" w:themeShade="BF"/>
                <w:sz w:val="24"/>
                <w:szCs w:val="24"/>
              </w:rPr>
              <w:t>f Stay</w:t>
            </w:r>
          </w:p>
        </w:tc>
        <w:tc>
          <w:tcPr>
            <w:tcW w:w="1409" w:type="dxa"/>
          </w:tcPr>
          <w:p w14:paraId="1661BB7A" w14:textId="77777777" w:rsidR="007B3721" w:rsidRPr="00CC34FA" w:rsidRDefault="007B3721" w:rsidP="008303A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color w:val="C45911" w:themeColor="accent2" w:themeShade="BF"/>
                <w:sz w:val="24"/>
                <w:szCs w:val="24"/>
              </w:rPr>
              <w:t>Turn Over Interval</w:t>
            </w:r>
          </w:p>
        </w:tc>
        <w:tc>
          <w:tcPr>
            <w:tcW w:w="1447" w:type="dxa"/>
          </w:tcPr>
          <w:p w14:paraId="3E61E2EE" w14:textId="77777777" w:rsidR="007B3721" w:rsidRPr="00CC34FA" w:rsidRDefault="007B3721" w:rsidP="008303A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color w:val="C45911" w:themeColor="accent2" w:themeShade="BF"/>
                <w:sz w:val="24"/>
                <w:szCs w:val="24"/>
              </w:rPr>
              <w:t>Bed Turnover</w:t>
            </w:r>
          </w:p>
        </w:tc>
      </w:tr>
      <w:tr w:rsidR="0026472B" w14:paraId="0DC27A9C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A611488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Medicine</w:t>
            </w:r>
          </w:p>
        </w:tc>
        <w:tc>
          <w:tcPr>
            <w:tcW w:w="1161" w:type="dxa"/>
          </w:tcPr>
          <w:p w14:paraId="495D4C4B" w14:textId="77777777" w:rsidR="0026472B" w:rsidRDefault="007027A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150</w:t>
            </w:r>
          </w:p>
        </w:tc>
        <w:tc>
          <w:tcPr>
            <w:tcW w:w="1195" w:type="dxa"/>
          </w:tcPr>
          <w:p w14:paraId="1B44BD81" w14:textId="77777777" w:rsidR="0026472B" w:rsidRDefault="007027A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150</w:t>
            </w:r>
          </w:p>
        </w:tc>
        <w:tc>
          <w:tcPr>
            <w:tcW w:w="1454" w:type="dxa"/>
          </w:tcPr>
          <w:p w14:paraId="3726B2B0" w14:textId="29BEAA36" w:rsidR="0026472B" w:rsidRDefault="00674A80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55</w:t>
            </w:r>
          </w:p>
        </w:tc>
        <w:tc>
          <w:tcPr>
            <w:tcW w:w="1516" w:type="dxa"/>
          </w:tcPr>
          <w:p w14:paraId="62A1E5F3" w14:textId="6BEE30E8" w:rsidR="0026472B" w:rsidRDefault="00674A80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37</w:t>
            </w:r>
          </w:p>
        </w:tc>
        <w:tc>
          <w:tcPr>
            <w:tcW w:w="1441" w:type="dxa"/>
          </w:tcPr>
          <w:p w14:paraId="77FF7736" w14:textId="67AA6158" w:rsidR="0026472B" w:rsidRDefault="00674A80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409" w:type="dxa"/>
          </w:tcPr>
          <w:p w14:paraId="1E8D4DF4" w14:textId="13A2B07C" w:rsidR="0026472B" w:rsidRDefault="00674A80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</w:t>
            </w:r>
          </w:p>
        </w:tc>
        <w:tc>
          <w:tcPr>
            <w:tcW w:w="1447" w:type="dxa"/>
          </w:tcPr>
          <w:p w14:paraId="2DF43C85" w14:textId="54733D80" w:rsidR="0026472B" w:rsidRDefault="009C241D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26472B" w14:paraId="0E092517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8E6604D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Surgery</w:t>
            </w:r>
          </w:p>
        </w:tc>
        <w:tc>
          <w:tcPr>
            <w:tcW w:w="1161" w:type="dxa"/>
          </w:tcPr>
          <w:p w14:paraId="39095B91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122</w:t>
            </w:r>
          </w:p>
        </w:tc>
        <w:tc>
          <w:tcPr>
            <w:tcW w:w="1195" w:type="dxa"/>
          </w:tcPr>
          <w:p w14:paraId="370A8B3D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122</w:t>
            </w:r>
          </w:p>
        </w:tc>
        <w:tc>
          <w:tcPr>
            <w:tcW w:w="1454" w:type="dxa"/>
          </w:tcPr>
          <w:p w14:paraId="2A8C7A87" w14:textId="7F1A67A7" w:rsidR="0026472B" w:rsidRDefault="00674A80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60</w:t>
            </w:r>
          </w:p>
        </w:tc>
        <w:tc>
          <w:tcPr>
            <w:tcW w:w="1516" w:type="dxa"/>
          </w:tcPr>
          <w:p w14:paraId="6A455EF0" w14:textId="43B0EE7F" w:rsidR="0026472B" w:rsidRDefault="00674A80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49</w:t>
            </w:r>
          </w:p>
        </w:tc>
        <w:tc>
          <w:tcPr>
            <w:tcW w:w="1441" w:type="dxa"/>
          </w:tcPr>
          <w:p w14:paraId="02580B7C" w14:textId="1ECEDE90" w:rsidR="0026472B" w:rsidRDefault="00674A80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</w:t>
            </w:r>
          </w:p>
        </w:tc>
        <w:tc>
          <w:tcPr>
            <w:tcW w:w="1409" w:type="dxa"/>
          </w:tcPr>
          <w:p w14:paraId="06BD55EA" w14:textId="53425A56" w:rsidR="0026472B" w:rsidRDefault="00674A80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1447" w:type="dxa"/>
          </w:tcPr>
          <w:p w14:paraId="28959886" w14:textId="4609A586" w:rsidR="0026472B" w:rsidRDefault="00674A80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26472B" w14:paraId="00FBD02C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FE09479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Orthopaedics &amp;</w:t>
            </w:r>
            <w:r>
              <w:t xml:space="preserve"> </w:t>
            </w:r>
            <w:r w:rsidRPr="00CC34FA">
              <w:t>Trauma</w:t>
            </w:r>
          </w:p>
        </w:tc>
        <w:tc>
          <w:tcPr>
            <w:tcW w:w="1161" w:type="dxa"/>
          </w:tcPr>
          <w:p w14:paraId="35ACAF20" w14:textId="77777777" w:rsidR="0026472B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</w:t>
            </w:r>
          </w:p>
        </w:tc>
        <w:tc>
          <w:tcPr>
            <w:tcW w:w="1195" w:type="dxa"/>
          </w:tcPr>
          <w:p w14:paraId="3CC7338F" w14:textId="77777777" w:rsidR="0026472B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</w:t>
            </w:r>
          </w:p>
        </w:tc>
        <w:tc>
          <w:tcPr>
            <w:tcW w:w="1454" w:type="dxa"/>
          </w:tcPr>
          <w:p w14:paraId="4111B756" w14:textId="3F5DD487" w:rsidR="0026472B" w:rsidRDefault="00674A80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516" w:type="dxa"/>
          </w:tcPr>
          <w:p w14:paraId="5FB33588" w14:textId="2F4F375C" w:rsidR="0026472B" w:rsidRDefault="00674A80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51</w:t>
            </w:r>
          </w:p>
        </w:tc>
        <w:tc>
          <w:tcPr>
            <w:tcW w:w="1441" w:type="dxa"/>
          </w:tcPr>
          <w:p w14:paraId="791993B2" w14:textId="26DE1CA8" w:rsidR="0026472B" w:rsidRDefault="00674A80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24</w:t>
            </w:r>
          </w:p>
        </w:tc>
        <w:tc>
          <w:tcPr>
            <w:tcW w:w="1409" w:type="dxa"/>
          </w:tcPr>
          <w:p w14:paraId="65440614" w14:textId="7FA08ADA" w:rsidR="0026472B" w:rsidRDefault="00674A80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23</w:t>
            </w:r>
          </w:p>
        </w:tc>
        <w:tc>
          <w:tcPr>
            <w:tcW w:w="1447" w:type="dxa"/>
          </w:tcPr>
          <w:p w14:paraId="7DAA1530" w14:textId="6A81F40C" w:rsidR="0026472B" w:rsidRDefault="009C241D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</w:tr>
      <w:tr w:rsidR="0026472B" w14:paraId="5AFCD65E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76DD3AB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Plastic &amp; Reconstructive Surgery</w:t>
            </w:r>
          </w:p>
        </w:tc>
        <w:tc>
          <w:tcPr>
            <w:tcW w:w="1161" w:type="dxa"/>
          </w:tcPr>
          <w:p w14:paraId="2B5E1CFE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26</w:t>
            </w:r>
          </w:p>
        </w:tc>
        <w:tc>
          <w:tcPr>
            <w:tcW w:w="1195" w:type="dxa"/>
          </w:tcPr>
          <w:p w14:paraId="548B015B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26</w:t>
            </w:r>
          </w:p>
        </w:tc>
        <w:tc>
          <w:tcPr>
            <w:tcW w:w="1454" w:type="dxa"/>
          </w:tcPr>
          <w:p w14:paraId="73BFEC07" w14:textId="2A94C804" w:rsidR="0026472B" w:rsidRDefault="00674A80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516" w:type="dxa"/>
          </w:tcPr>
          <w:p w14:paraId="24CEBEEF" w14:textId="305F3F19" w:rsidR="0026472B" w:rsidRDefault="00674A80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41</w:t>
            </w:r>
          </w:p>
        </w:tc>
        <w:tc>
          <w:tcPr>
            <w:tcW w:w="1441" w:type="dxa"/>
          </w:tcPr>
          <w:p w14:paraId="2A7F8A00" w14:textId="64C3C863" w:rsidR="0026472B" w:rsidRDefault="00674A80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28</w:t>
            </w:r>
          </w:p>
        </w:tc>
        <w:tc>
          <w:tcPr>
            <w:tcW w:w="1409" w:type="dxa"/>
          </w:tcPr>
          <w:p w14:paraId="79DDFE29" w14:textId="258EBEAA" w:rsidR="0026472B" w:rsidRDefault="00674A80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</w:t>
            </w:r>
          </w:p>
        </w:tc>
        <w:tc>
          <w:tcPr>
            <w:tcW w:w="1447" w:type="dxa"/>
          </w:tcPr>
          <w:p w14:paraId="546C54C4" w14:textId="5A5BDBC7" w:rsidR="0026472B" w:rsidRDefault="009C241D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26472B" w14:paraId="5EB223BC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0B8B4F5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Otorhinolaryngology</w:t>
            </w:r>
          </w:p>
        </w:tc>
        <w:tc>
          <w:tcPr>
            <w:tcW w:w="1161" w:type="dxa"/>
          </w:tcPr>
          <w:p w14:paraId="3902E88E" w14:textId="77777777" w:rsidR="0026472B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31</w:t>
            </w:r>
          </w:p>
        </w:tc>
        <w:tc>
          <w:tcPr>
            <w:tcW w:w="1195" w:type="dxa"/>
          </w:tcPr>
          <w:p w14:paraId="3FA0695A" w14:textId="77777777" w:rsidR="0026472B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31</w:t>
            </w:r>
          </w:p>
        </w:tc>
        <w:tc>
          <w:tcPr>
            <w:tcW w:w="1454" w:type="dxa"/>
          </w:tcPr>
          <w:p w14:paraId="07F66C67" w14:textId="4227E17E" w:rsidR="0026472B" w:rsidRDefault="004A7271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516" w:type="dxa"/>
          </w:tcPr>
          <w:p w14:paraId="13A96291" w14:textId="6F245652" w:rsidR="0026472B" w:rsidRDefault="004A7271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441" w:type="dxa"/>
          </w:tcPr>
          <w:p w14:paraId="64372286" w14:textId="75AB281A" w:rsidR="0026472B" w:rsidRDefault="004A7271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409" w:type="dxa"/>
          </w:tcPr>
          <w:p w14:paraId="32346451" w14:textId="7AECB49F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238</w:t>
            </w:r>
          </w:p>
        </w:tc>
        <w:tc>
          <w:tcPr>
            <w:tcW w:w="1447" w:type="dxa"/>
          </w:tcPr>
          <w:p w14:paraId="1EF95803" w14:textId="7E37A0C5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26472B" w14:paraId="539FF697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311C96C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Ophthalmology</w:t>
            </w:r>
          </w:p>
        </w:tc>
        <w:tc>
          <w:tcPr>
            <w:tcW w:w="1161" w:type="dxa"/>
          </w:tcPr>
          <w:p w14:paraId="0C69242E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1195" w:type="dxa"/>
          </w:tcPr>
          <w:p w14:paraId="389DBA93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1454" w:type="dxa"/>
          </w:tcPr>
          <w:p w14:paraId="160B6648" w14:textId="50445AD6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1516" w:type="dxa"/>
          </w:tcPr>
          <w:p w14:paraId="4E5F9991" w14:textId="713D5098" w:rsidR="0026472B" w:rsidRDefault="00741E72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  <w:r w:rsidR="00A17CB5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41" w:type="dxa"/>
          </w:tcPr>
          <w:p w14:paraId="44933F78" w14:textId="3A89F41B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409" w:type="dxa"/>
          </w:tcPr>
          <w:p w14:paraId="5FF6B8BB" w14:textId="538D96FC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47" w:type="dxa"/>
          </w:tcPr>
          <w:p w14:paraId="1719CB7B" w14:textId="0ACCA11E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26472B" w14:paraId="2CF10DAA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AC3CE94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Gynaecology</w:t>
            </w:r>
          </w:p>
        </w:tc>
        <w:tc>
          <w:tcPr>
            <w:tcW w:w="1161" w:type="dxa"/>
          </w:tcPr>
          <w:p w14:paraId="04D8E7CD" w14:textId="77777777" w:rsidR="0026472B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43</w:t>
            </w:r>
          </w:p>
        </w:tc>
        <w:tc>
          <w:tcPr>
            <w:tcW w:w="1195" w:type="dxa"/>
          </w:tcPr>
          <w:p w14:paraId="10414365" w14:textId="77777777" w:rsidR="0026472B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43</w:t>
            </w:r>
          </w:p>
        </w:tc>
        <w:tc>
          <w:tcPr>
            <w:tcW w:w="1454" w:type="dxa"/>
          </w:tcPr>
          <w:p w14:paraId="32C33BB4" w14:textId="7577C485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29</w:t>
            </w:r>
          </w:p>
        </w:tc>
        <w:tc>
          <w:tcPr>
            <w:tcW w:w="1516" w:type="dxa"/>
          </w:tcPr>
          <w:p w14:paraId="06D64335" w14:textId="713A4567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68</w:t>
            </w:r>
          </w:p>
        </w:tc>
        <w:tc>
          <w:tcPr>
            <w:tcW w:w="1441" w:type="dxa"/>
          </w:tcPr>
          <w:p w14:paraId="64DD016C" w14:textId="0F5A16EA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1409" w:type="dxa"/>
          </w:tcPr>
          <w:p w14:paraId="0D8C7CC8" w14:textId="0DB8B325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47" w:type="dxa"/>
          </w:tcPr>
          <w:p w14:paraId="619BB163" w14:textId="5383CD50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26472B" w14:paraId="12B91C6F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6A5FF69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Maternity (Obstetrics)</w:t>
            </w:r>
          </w:p>
        </w:tc>
        <w:tc>
          <w:tcPr>
            <w:tcW w:w="1161" w:type="dxa"/>
          </w:tcPr>
          <w:p w14:paraId="19443205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87</w:t>
            </w:r>
          </w:p>
        </w:tc>
        <w:tc>
          <w:tcPr>
            <w:tcW w:w="1195" w:type="dxa"/>
          </w:tcPr>
          <w:p w14:paraId="683F993E" w14:textId="77777777" w:rsidR="0026472B" w:rsidRDefault="007027A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87</w:t>
            </w:r>
          </w:p>
        </w:tc>
        <w:tc>
          <w:tcPr>
            <w:tcW w:w="1454" w:type="dxa"/>
          </w:tcPr>
          <w:p w14:paraId="6AE6DEE6" w14:textId="15B10EE0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26</w:t>
            </w:r>
          </w:p>
        </w:tc>
        <w:tc>
          <w:tcPr>
            <w:tcW w:w="1516" w:type="dxa"/>
          </w:tcPr>
          <w:p w14:paraId="360215AA" w14:textId="00BE0BDC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1441" w:type="dxa"/>
          </w:tcPr>
          <w:p w14:paraId="0905FB32" w14:textId="5B3CB349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09" w:type="dxa"/>
          </w:tcPr>
          <w:p w14:paraId="458257E0" w14:textId="1D6BEE31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447" w:type="dxa"/>
          </w:tcPr>
          <w:p w14:paraId="3471F462" w14:textId="483E3264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26472B" w14:paraId="2B3C2CCE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2849714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Special Care Baby Unit</w:t>
            </w:r>
          </w:p>
        </w:tc>
        <w:tc>
          <w:tcPr>
            <w:tcW w:w="1161" w:type="dxa"/>
          </w:tcPr>
          <w:p w14:paraId="13A4C26B" w14:textId="77777777" w:rsidR="0026472B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195" w:type="dxa"/>
          </w:tcPr>
          <w:p w14:paraId="32C348C8" w14:textId="77777777" w:rsidR="0026472B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454" w:type="dxa"/>
          </w:tcPr>
          <w:p w14:paraId="08CBE632" w14:textId="301F0E2D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</w:t>
            </w:r>
          </w:p>
        </w:tc>
        <w:tc>
          <w:tcPr>
            <w:tcW w:w="1516" w:type="dxa"/>
          </w:tcPr>
          <w:p w14:paraId="114AAEDC" w14:textId="4B703629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55</w:t>
            </w:r>
          </w:p>
        </w:tc>
        <w:tc>
          <w:tcPr>
            <w:tcW w:w="1441" w:type="dxa"/>
          </w:tcPr>
          <w:p w14:paraId="7922E537" w14:textId="6BD9EF7A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409" w:type="dxa"/>
          </w:tcPr>
          <w:p w14:paraId="4AC07121" w14:textId="7F281090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447" w:type="dxa"/>
          </w:tcPr>
          <w:p w14:paraId="53C0EC75" w14:textId="73010CDE" w:rsidR="0026472B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</w:tr>
      <w:tr w:rsidR="0026472B" w14:paraId="2CFD6D45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E8FAEAE" w14:textId="77777777" w:rsidR="0026472B" w:rsidRPr="00CC34FA" w:rsidRDefault="0026472B" w:rsidP="0026472B">
            <w:pPr>
              <w:tabs>
                <w:tab w:val="right" w:pos="2319"/>
              </w:tabs>
              <w:spacing w:after="0"/>
              <w:rPr>
                <w:rFonts w:ascii="Calibri" w:eastAsia="Calibri" w:hAnsi="Calibri" w:cs="Times New Roman"/>
              </w:rPr>
            </w:pPr>
            <w:r w:rsidRPr="00CC34FA">
              <w:t>Paediatrics (Medicine)</w:t>
            </w:r>
          </w:p>
        </w:tc>
        <w:tc>
          <w:tcPr>
            <w:tcW w:w="1161" w:type="dxa"/>
          </w:tcPr>
          <w:p w14:paraId="292D2CDE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141</w:t>
            </w:r>
          </w:p>
        </w:tc>
        <w:tc>
          <w:tcPr>
            <w:tcW w:w="1195" w:type="dxa"/>
          </w:tcPr>
          <w:p w14:paraId="451F0A74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141</w:t>
            </w:r>
          </w:p>
        </w:tc>
        <w:tc>
          <w:tcPr>
            <w:tcW w:w="1454" w:type="dxa"/>
          </w:tcPr>
          <w:p w14:paraId="52E0DAC2" w14:textId="1CABBE32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60</w:t>
            </w:r>
          </w:p>
        </w:tc>
        <w:tc>
          <w:tcPr>
            <w:tcW w:w="1516" w:type="dxa"/>
          </w:tcPr>
          <w:p w14:paraId="17351D6B" w14:textId="0C2611BF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43</w:t>
            </w:r>
          </w:p>
        </w:tc>
        <w:tc>
          <w:tcPr>
            <w:tcW w:w="1441" w:type="dxa"/>
          </w:tcPr>
          <w:p w14:paraId="6BB65CA6" w14:textId="6F5FAC5C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409" w:type="dxa"/>
          </w:tcPr>
          <w:p w14:paraId="4E0D30C8" w14:textId="52FE5D42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447" w:type="dxa"/>
          </w:tcPr>
          <w:p w14:paraId="6B1558D2" w14:textId="2994F4D5" w:rsidR="0026472B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430EE4" w14:paraId="39348D8A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155C902" w14:textId="77777777" w:rsidR="00430EE4" w:rsidRPr="00CC34FA" w:rsidRDefault="00430EE4" w:rsidP="0026472B">
            <w:pPr>
              <w:tabs>
                <w:tab w:val="right" w:pos="2319"/>
              </w:tabs>
              <w:spacing w:after="0"/>
            </w:pPr>
            <w:r w:rsidRPr="00CC34FA">
              <w:t>Paediatrics (Surgery)</w:t>
            </w:r>
          </w:p>
        </w:tc>
        <w:tc>
          <w:tcPr>
            <w:tcW w:w="1161" w:type="dxa"/>
          </w:tcPr>
          <w:p w14:paraId="230D1C82" w14:textId="77777777" w:rsidR="00430EE4" w:rsidRDefault="00430EE4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</w:t>
            </w:r>
          </w:p>
        </w:tc>
        <w:tc>
          <w:tcPr>
            <w:tcW w:w="1195" w:type="dxa"/>
          </w:tcPr>
          <w:p w14:paraId="490B6558" w14:textId="77777777" w:rsidR="00430EE4" w:rsidRDefault="00430EE4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</w:t>
            </w:r>
          </w:p>
        </w:tc>
        <w:tc>
          <w:tcPr>
            <w:tcW w:w="1454" w:type="dxa"/>
          </w:tcPr>
          <w:p w14:paraId="553BAAB2" w14:textId="47CE679E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516" w:type="dxa"/>
          </w:tcPr>
          <w:p w14:paraId="6D1064AC" w14:textId="31E86D0B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47</w:t>
            </w:r>
          </w:p>
        </w:tc>
        <w:tc>
          <w:tcPr>
            <w:tcW w:w="1441" w:type="dxa"/>
          </w:tcPr>
          <w:p w14:paraId="28F31DE9" w14:textId="32279112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409" w:type="dxa"/>
          </w:tcPr>
          <w:p w14:paraId="11CF3E34" w14:textId="012BF801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447" w:type="dxa"/>
          </w:tcPr>
          <w:p w14:paraId="5691FA1A" w14:textId="425503A3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430EE4" w14:paraId="4801ADA0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026B5A9" w14:textId="77777777" w:rsidR="00430EE4" w:rsidRPr="00CC34FA" w:rsidRDefault="00430EE4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Psychiatry</w:t>
            </w:r>
          </w:p>
        </w:tc>
        <w:tc>
          <w:tcPr>
            <w:tcW w:w="1161" w:type="dxa"/>
          </w:tcPr>
          <w:p w14:paraId="5813D5A8" w14:textId="77777777" w:rsidR="00430EE4" w:rsidRDefault="00430EE4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55</w:t>
            </w:r>
          </w:p>
        </w:tc>
        <w:tc>
          <w:tcPr>
            <w:tcW w:w="1195" w:type="dxa"/>
          </w:tcPr>
          <w:p w14:paraId="0BF86FE4" w14:textId="77777777" w:rsidR="00430EE4" w:rsidRDefault="00430EE4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55</w:t>
            </w:r>
          </w:p>
        </w:tc>
        <w:tc>
          <w:tcPr>
            <w:tcW w:w="1454" w:type="dxa"/>
          </w:tcPr>
          <w:p w14:paraId="54E939D8" w14:textId="7682B00E" w:rsidR="00430EE4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23</w:t>
            </w:r>
          </w:p>
        </w:tc>
        <w:tc>
          <w:tcPr>
            <w:tcW w:w="1516" w:type="dxa"/>
          </w:tcPr>
          <w:p w14:paraId="125D0045" w14:textId="1FFC8162" w:rsidR="00430EE4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41</w:t>
            </w:r>
          </w:p>
        </w:tc>
        <w:tc>
          <w:tcPr>
            <w:tcW w:w="1441" w:type="dxa"/>
          </w:tcPr>
          <w:p w14:paraId="14E000A8" w14:textId="71228937" w:rsidR="00430EE4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</w:t>
            </w:r>
          </w:p>
        </w:tc>
        <w:tc>
          <w:tcPr>
            <w:tcW w:w="1409" w:type="dxa"/>
          </w:tcPr>
          <w:p w14:paraId="7085D93C" w14:textId="1B580DD7" w:rsidR="00430EE4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46</w:t>
            </w:r>
          </w:p>
        </w:tc>
        <w:tc>
          <w:tcPr>
            <w:tcW w:w="1447" w:type="dxa"/>
          </w:tcPr>
          <w:p w14:paraId="59EBD971" w14:textId="5672C75D" w:rsidR="00430EE4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430EE4" w14:paraId="2EC188D7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36EAA58" w14:textId="77777777" w:rsidR="00430EE4" w:rsidRPr="00CC34FA" w:rsidRDefault="00430EE4" w:rsidP="0026472B">
            <w:pPr>
              <w:spacing w:after="0"/>
            </w:pPr>
            <w:r w:rsidRPr="00CC34FA">
              <w:t>Child &amp; Adolescent (Psychiatry)</w:t>
            </w:r>
          </w:p>
        </w:tc>
        <w:tc>
          <w:tcPr>
            <w:tcW w:w="1161" w:type="dxa"/>
          </w:tcPr>
          <w:p w14:paraId="4789B5EE" w14:textId="77777777" w:rsidR="00430EE4" w:rsidRDefault="00430EE4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195" w:type="dxa"/>
          </w:tcPr>
          <w:p w14:paraId="09153BA3" w14:textId="77777777" w:rsidR="00430EE4" w:rsidRDefault="00430EE4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454" w:type="dxa"/>
          </w:tcPr>
          <w:p w14:paraId="0E9D9D55" w14:textId="04490998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516" w:type="dxa"/>
          </w:tcPr>
          <w:p w14:paraId="4FA9736F" w14:textId="3A2CAC75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441" w:type="dxa"/>
          </w:tcPr>
          <w:p w14:paraId="32BE53F3" w14:textId="750C241A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409" w:type="dxa"/>
          </w:tcPr>
          <w:p w14:paraId="4AA756F6" w14:textId="2777F443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447" w:type="dxa"/>
          </w:tcPr>
          <w:p w14:paraId="10BFF25D" w14:textId="6FA928BA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430EE4" w14:paraId="19F8F658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1AB7CA4" w14:textId="77777777" w:rsidR="00430EE4" w:rsidRPr="00CC34FA" w:rsidRDefault="00430EE4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Multi-Drug Resistance (TB)</w:t>
            </w:r>
          </w:p>
        </w:tc>
        <w:tc>
          <w:tcPr>
            <w:tcW w:w="1161" w:type="dxa"/>
          </w:tcPr>
          <w:p w14:paraId="3AD985EE" w14:textId="77777777" w:rsidR="00430EE4" w:rsidRDefault="00430EE4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</w:t>
            </w:r>
          </w:p>
        </w:tc>
        <w:tc>
          <w:tcPr>
            <w:tcW w:w="1195" w:type="dxa"/>
          </w:tcPr>
          <w:p w14:paraId="45F3D9F2" w14:textId="77777777" w:rsidR="00430EE4" w:rsidRDefault="00430EE4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</w:t>
            </w:r>
          </w:p>
        </w:tc>
        <w:tc>
          <w:tcPr>
            <w:tcW w:w="1454" w:type="dxa"/>
          </w:tcPr>
          <w:p w14:paraId="36FCF4A1" w14:textId="478F909A" w:rsidR="00430EE4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1516" w:type="dxa"/>
          </w:tcPr>
          <w:p w14:paraId="2141848E" w14:textId="064658B4" w:rsidR="00430EE4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54</w:t>
            </w:r>
          </w:p>
        </w:tc>
        <w:tc>
          <w:tcPr>
            <w:tcW w:w="1441" w:type="dxa"/>
          </w:tcPr>
          <w:p w14:paraId="6986FAAC" w14:textId="7D38D89D" w:rsidR="00430EE4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141</w:t>
            </w:r>
          </w:p>
        </w:tc>
        <w:tc>
          <w:tcPr>
            <w:tcW w:w="1409" w:type="dxa"/>
          </w:tcPr>
          <w:p w14:paraId="7A4B9670" w14:textId="0A8C85AB" w:rsidR="00430EE4" w:rsidRDefault="00A17CB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122</w:t>
            </w:r>
          </w:p>
        </w:tc>
        <w:tc>
          <w:tcPr>
            <w:tcW w:w="1447" w:type="dxa"/>
          </w:tcPr>
          <w:p w14:paraId="40D72D7D" w14:textId="2F505CFA" w:rsidR="00430EE4" w:rsidRDefault="004A7271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0.4 </w:t>
            </w:r>
          </w:p>
        </w:tc>
      </w:tr>
      <w:tr w:rsidR="00430EE4" w14:paraId="72AFAD6C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F0F50F3" w14:textId="77777777" w:rsidR="00430EE4" w:rsidRPr="00CC34FA" w:rsidRDefault="00430EE4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Private Suite</w:t>
            </w:r>
          </w:p>
        </w:tc>
        <w:tc>
          <w:tcPr>
            <w:tcW w:w="1161" w:type="dxa"/>
          </w:tcPr>
          <w:p w14:paraId="09A18952" w14:textId="77777777" w:rsidR="00430EE4" w:rsidRDefault="00430EE4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195" w:type="dxa"/>
          </w:tcPr>
          <w:p w14:paraId="151DB8D4" w14:textId="77777777" w:rsidR="00430EE4" w:rsidRDefault="00430EE4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454" w:type="dxa"/>
          </w:tcPr>
          <w:p w14:paraId="30484CAC" w14:textId="7DB2E7F3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516" w:type="dxa"/>
          </w:tcPr>
          <w:p w14:paraId="60B22A0A" w14:textId="4B8468EC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34</w:t>
            </w:r>
          </w:p>
        </w:tc>
        <w:tc>
          <w:tcPr>
            <w:tcW w:w="1441" w:type="dxa"/>
          </w:tcPr>
          <w:p w14:paraId="2E03AD62" w14:textId="455B156C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409" w:type="dxa"/>
          </w:tcPr>
          <w:p w14:paraId="5E1F43B8" w14:textId="7FBD3662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1447" w:type="dxa"/>
          </w:tcPr>
          <w:p w14:paraId="7075CFBE" w14:textId="56204F7A" w:rsidR="00430EE4" w:rsidRDefault="00A17CB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2D0D07" w14:paraId="194F3754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89CFCBF" w14:textId="77777777" w:rsidR="002D0D07" w:rsidRPr="00CC34FA" w:rsidRDefault="002D0D07" w:rsidP="002D0D07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Clinical Pharmacology</w:t>
            </w:r>
          </w:p>
        </w:tc>
        <w:tc>
          <w:tcPr>
            <w:tcW w:w="1161" w:type="dxa"/>
          </w:tcPr>
          <w:p w14:paraId="1999169D" w14:textId="03251A29" w:rsidR="002D0D07" w:rsidRDefault="0091323C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195" w:type="dxa"/>
          </w:tcPr>
          <w:p w14:paraId="210535BE" w14:textId="01A155CF" w:rsidR="002D0D07" w:rsidRDefault="0091323C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454" w:type="dxa"/>
          </w:tcPr>
          <w:p w14:paraId="5FEB700C" w14:textId="43E5491E" w:rsidR="002D0D07" w:rsidRPr="002D0D07" w:rsidRDefault="0091323C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16" w:type="dxa"/>
          </w:tcPr>
          <w:p w14:paraId="663654C6" w14:textId="11C04E3B" w:rsidR="002D0D07" w:rsidRPr="002D0D07" w:rsidRDefault="0091323C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sz w:val="20"/>
                <w:szCs w:val="20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41" w:type="dxa"/>
          </w:tcPr>
          <w:p w14:paraId="4D5F16A8" w14:textId="424582F8" w:rsidR="002D0D07" w:rsidRPr="002D0D07" w:rsidRDefault="0091323C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sz w:val="20"/>
                <w:szCs w:val="20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09" w:type="dxa"/>
          </w:tcPr>
          <w:p w14:paraId="53F505FE" w14:textId="3FF90FE5" w:rsidR="002D0D07" w:rsidRPr="002D0D07" w:rsidRDefault="0091323C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sz w:val="20"/>
                <w:szCs w:val="20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47" w:type="dxa"/>
          </w:tcPr>
          <w:p w14:paraId="79F3CEBE" w14:textId="45218260" w:rsidR="002D0D07" w:rsidRPr="002D0D07" w:rsidRDefault="0091323C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sz w:val="20"/>
                <w:szCs w:val="20"/>
              </w:rPr>
            </w:pPr>
            <w:r>
              <w:rPr>
                <w:color w:val="auto"/>
              </w:rPr>
              <w:t>-</w:t>
            </w:r>
          </w:p>
        </w:tc>
      </w:tr>
      <w:tr w:rsidR="00527537" w14:paraId="1F8D5605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AB7EED2" w14:textId="4ED32AF8" w:rsidR="00527537" w:rsidRPr="00CC34FA" w:rsidRDefault="00527537" w:rsidP="002D0D07">
            <w:pPr>
              <w:spacing w:after="0"/>
            </w:pPr>
            <w:r>
              <w:t>Idu Annex</w:t>
            </w:r>
          </w:p>
        </w:tc>
        <w:tc>
          <w:tcPr>
            <w:tcW w:w="1161" w:type="dxa"/>
          </w:tcPr>
          <w:p w14:paraId="3D51B6D2" w14:textId="15C874DA" w:rsidR="00527537" w:rsidRDefault="00527537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195" w:type="dxa"/>
          </w:tcPr>
          <w:p w14:paraId="02DF698A" w14:textId="5E23698C" w:rsidR="00527537" w:rsidRDefault="00527537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454" w:type="dxa"/>
          </w:tcPr>
          <w:p w14:paraId="4FE07F0A" w14:textId="0AB2A529" w:rsidR="00527537" w:rsidRDefault="004A7271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72768D68" w14:textId="62B788A0" w:rsidR="00527537" w:rsidRDefault="00527537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1" w:type="dxa"/>
          </w:tcPr>
          <w:p w14:paraId="491BB967" w14:textId="36015AFC" w:rsidR="00527537" w:rsidRDefault="00527537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09" w:type="dxa"/>
          </w:tcPr>
          <w:p w14:paraId="47A4908A" w14:textId="0C3A3B8C" w:rsidR="00527537" w:rsidRDefault="00527537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1447" w:type="dxa"/>
          </w:tcPr>
          <w:p w14:paraId="0F49DC19" w14:textId="310B1372" w:rsidR="00527537" w:rsidRDefault="00527537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6472B" w14:paraId="2EFCA857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F0A3F00" w14:textId="77777777" w:rsidR="0026472B" w:rsidRPr="00CC34FA" w:rsidRDefault="0026472B" w:rsidP="0026472B">
            <w:pPr>
              <w:spacing w:after="0"/>
              <w:rPr>
                <w:rFonts w:ascii="Calibri" w:eastAsia="Calibri" w:hAnsi="Calibri" w:cs="Times New Roman"/>
              </w:rPr>
            </w:pPr>
            <w:r w:rsidRPr="00CC34FA">
              <w:t>Radiation Oncology</w:t>
            </w:r>
          </w:p>
        </w:tc>
        <w:tc>
          <w:tcPr>
            <w:tcW w:w="1161" w:type="dxa"/>
          </w:tcPr>
          <w:p w14:paraId="171FA04B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16</w:t>
            </w:r>
          </w:p>
        </w:tc>
        <w:tc>
          <w:tcPr>
            <w:tcW w:w="1195" w:type="dxa"/>
          </w:tcPr>
          <w:p w14:paraId="3355270D" w14:textId="77777777" w:rsidR="0026472B" w:rsidRDefault="0026472B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16</w:t>
            </w:r>
          </w:p>
        </w:tc>
        <w:tc>
          <w:tcPr>
            <w:tcW w:w="1454" w:type="dxa"/>
          </w:tcPr>
          <w:p w14:paraId="64C7F456" w14:textId="7698099A" w:rsidR="0026472B" w:rsidRPr="00A93DF9" w:rsidRDefault="00E404FA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516" w:type="dxa"/>
          </w:tcPr>
          <w:p w14:paraId="65F5868B" w14:textId="3A8D51FE" w:rsidR="0026472B" w:rsidRDefault="00E404FA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48</w:t>
            </w:r>
          </w:p>
        </w:tc>
        <w:tc>
          <w:tcPr>
            <w:tcW w:w="1441" w:type="dxa"/>
          </w:tcPr>
          <w:p w14:paraId="173773A4" w14:textId="1E83F0A3" w:rsidR="0026472B" w:rsidRDefault="00E404FA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1409" w:type="dxa"/>
          </w:tcPr>
          <w:p w14:paraId="455C18B2" w14:textId="28B7ACC6" w:rsidR="0026472B" w:rsidRDefault="009C241D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</w:t>
            </w:r>
          </w:p>
        </w:tc>
        <w:tc>
          <w:tcPr>
            <w:tcW w:w="1447" w:type="dxa"/>
          </w:tcPr>
          <w:p w14:paraId="792C2E64" w14:textId="0E0A1C19" w:rsidR="0026472B" w:rsidRDefault="009C241D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26472B" w14:paraId="123ED66E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DD2EEBE" w14:textId="77777777" w:rsidR="0026472B" w:rsidRPr="00CC34FA" w:rsidRDefault="0026472B" w:rsidP="0026472B">
            <w:pPr>
              <w:spacing w:after="0"/>
            </w:pPr>
            <w:r w:rsidRPr="00CC34FA">
              <w:t>Geriatric Centre</w:t>
            </w:r>
          </w:p>
        </w:tc>
        <w:tc>
          <w:tcPr>
            <w:tcW w:w="1161" w:type="dxa"/>
          </w:tcPr>
          <w:p w14:paraId="101DC066" w14:textId="77777777" w:rsidR="0026472B" w:rsidRPr="00A93DF9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9</w:t>
            </w:r>
          </w:p>
        </w:tc>
        <w:tc>
          <w:tcPr>
            <w:tcW w:w="1195" w:type="dxa"/>
          </w:tcPr>
          <w:p w14:paraId="606AC692" w14:textId="77777777" w:rsidR="0026472B" w:rsidRPr="00A93DF9" w:rsidRDefault="0026472B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9</w:t>
            </w:r>
          </w:p>
        </w:tc>
        <w:tc>
          <w:tcPr>
            <w:tcW w:w="1454" w:type="dxa"/>
          </w:tcPr>
          <w:p w14:paraId="7B50ADBF" w14:textId="6CE59186" w:rsidR="0026472B" w:rsidRDefault="00E404FA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516" w:type="dxa"/>
          </w:tcPr>
          <w:p w14:paraId="61266901" w14:textId="6B58544A" w:rsidR="0026472B" w:rsidRPr="00A93DF9" w:rsidRDefault="00E404FA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29</w:t>
            </w:r>
          </w:p>
        </w:tc>
        <w:tc>
          <w:tcPr>
            <w:tcW w:w="1441" w:type="dxa"/>
          </w:tcPr>
          <w:p w14:paraId="19972581" w14:textId="2C935B0A" w:rsidR="0026472B" w:rsidRPr="00A93DF9" w:rsidRDefault="00E404FA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409" w:type="dxa"/>
          </w:tcPr>
          <w:p w14:paraId="56868D0B" w14:textId="02DDE7C4" w:rsidR="0026472B" w:rsidRPr="00A93DF9" w:rsidRDefault="00E404FA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447" w:type="dxa"/>
          </w:tcPr>
          <w:p w14:paraId="02DDCE45" w14:textId="4DB794A7" w:rsidR="0026472B" w:rsidRDefault="009C241D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345CC6" w14:paraId="0ED9B7AA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FB4F7A2" w14:textId="14B56279" w:rsidR="00345CC6" w:rsidRPr="00CC34FA" w:rsidRDefault="00345CC6" w:rsidP="00345CC6">
            <w:pPr>
              <w:spacing w:after="0"/>
            </w:pPr>
            <w:r w:rsidRPr="00CC34FA">
              <w:t>Infectious Disease Unit</w:t>
            </w:r>
            <w:r w:rsidR="00527537">
              <w:t xml:space="preserve"> (CTA)</w:t>
            </w:r>
          </w:p>
        </w:tc>
        <w:tc>
          <w:tcPr>
            <w:tcW w:w="1161" w:type="dxa"/>
          </w:tcPr>
          <w:p w14:paraId="2C8CB8C7" w14:textId="77777777" w:rsidR="00345CC6" w:rsidRPr="00A93DF9" w:rsidRDefault="00345CC6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95" w:type="dxa"/>
          </w:tcPr>
          <w:p w14:paraId="2D99633D" w14:textId="77777777" w:rsidR="00345CC6" w:rsidRPr="00A93DF9" w:rsidRDefault="00345CC6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454" w:type="dxa"/>
          </w:tcPr>
          <w:p w14:paraId="7080F6CB" w14:textId="067C12F4" w:rsidR="00345CC6" w:rsidRPr="002B5179" w:rsidRDefault="00601309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1516" w:type="dxa"/>
          </w:tcPr>
          <w:p w14:paraId="1E88CF92" w14:textId="7D9527E7" w:rsidR="00345CC6" w:rsidRPr="002B5179" w:rsidRDefault="00601309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46</w:t>
            </w:r>
          </w:p>
        </w:tc>
        <w:tc>
          <w:tcPr>
            <w:tcW w:w="1441" w:type="dxa"/>
          </w:tcPr>
          <w:p w14:paraId="018FD767" w14:textId="5A65A24A" w:rsidR="00345CC6" w:rsidRPr="002B5179" w:rsidRDefault="00601309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8</w:t>
            </w:r>
          </w:p>
        </w:tc>
        <w:tc>
          <w:tcPr>
            <w:tcW w:w="1409" w:type="dxa"/>
          </w:tcPr>
          <w:p w14:paraId="06474936" w14:textId="60B00F13" w:rsidR="00345CC6" w:rsidRPr="002B5179" w:rsidRDefault="00601309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8</w:t>
            </w:r>
          </w:p>
        </w:tc>
        <w:tc>
          <w:tcPr>
            <w:tcW w:w="1447" w:type="dxa"/>
          </w:tcPr>
          <w:p w14:paraId="77D05855" w14:textId="4E59F54D" w:rsidR="00345CC6" w:rsidRPr="002B5179" w:rsidRDefault="009C241D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6</w:t>
            </w:r>
          </w:p>
        </w:tc>
      </w:tr>
      <w:tr w:rsidR="0026472B" w14:paraId="2915915D" w14:textId="77777777" w:rsidTr="0037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167B5DF" w14:textId="77777777" w:rsidR="0026472B" w:rsidRPr="00CC34FA" w:rsidRDefault="0026472B" w:rsidP="0026472B">
            <w:pPr>
              <w:spacing w:after="0"/>
            </w:pPr>
            <w:r w:rsidRPr="00CC34FA">
              <w:t xml:space="preserve">Intensive Care Unit </w:t>
            </w:r>
          </w:p>
        </w:tc>
        <w:tc>
          <w:tcPr>
            <w:tcW w:w="1161" w:type="dxa"/>
          </w:tcPr>
          <w:p w14:paraId="12B8FFEF" w14:textId="77777777" w:rsidR="0026472B" w:rsidRPr="00A93DF9" w:rsidRDefault="007027A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18</w:t>
            </w:r>
          </w:p>
        </w:tc>
        <w:tc>
          <w:tcPr>
            <w:tcW w:w="1195" w:type="dxa"/>
          </w:tcPr>
          <w:p w14:paraId="5E3F3815" w14:textId="77777777" w:rsidR="0026472B" w:rsidRPr="00A93DF9" w:rsidRDefault="007027A5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18</w:t>
            </w:r>
          </w:p>
        </w:tc>
        <w:tc>
          <w:tcPr>
            <w:tcW w:w="1454" w:type="dxa"/>
          </w:tcPr>
          <w:p w14:paraId="3A5769AD" w14:textId="23E99902" w:rsidR="0026472B" w:rsidRPr="00396AB1" w:rsidRDefault="00E404FA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1516" w:type="dxa"/>
          </w:tcPr>
          <w:p w14:paraId="467DE8D7" w14:textId="5B6D0E73" w:rsidR="0026472B" w:rsidRDefault="00E404FA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33</w:t>
            </w:r>
          </w:p>
        </w:tc>
        <w:tc>
          <w:tcPr>
            <w:tcW w:w="1441" w:type="dxa"/>
          </w:tcPr>
          <w:p w14:paraId="675A5586" w14:textId="37FBD393" w:rsidR="0026472B" w:rsidRDefault="00E404FA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</w:t>
            </w:r>
          </w:p>
        </w:tc>
        <w:tc>
          <w:tcPr>
            <w:tcW w:w="1409" w:type="dxa"/>
          </w:tcPr>
          <w:p w14:paraId="0F8FD238" w14:textId="56502B0B" w:rsidR="0026472B" w:rsidRDefault="00E404FA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22</w:t>
            </w:r>
          </w:p>
        </w:tc>
        <w:tc>
          <w:tcPr>
            <w:tcW w:w="1447" w:type="dxa"/>
          </w:tcPr>
          <w:p w14:paraId="1B806E56" w14:textId="1F5510EB" w:rsidR="0026472B" w:rsidRDefault="00E404FA" w:rsidP="004A3F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26472B" w:rsidRPr="00CC0063" w14:paraId="4654CFFF" w14:textId="77777777" w:rsidTr="00374F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B76787F" w14:textId="77777777" w:rsidR="0026472B" w:rsidRPr="00CC0063" w:rsidRDefault="0026472B" w:rsidP="0026472B">
            <w:pPr>
              <w:spacing w:after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0063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161" w:type="dxa"/>
          </w:tcPr>
          <w:p w14:paraId="4AF98690" w14:textId="77777777" w:rsidR="0026472B" w:rsidRPr="00CC0063" w:rsidRDefault="007027A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880</w:t>
            </w:r>
          </w:p>
        </w:tc>
        <w:tc>
          <w:tcPr>
            <w:tcW w:w="1195" w:type="dxa"/>
          </w:tcPr>
          <w:p w14:paraId="61AC27C4" w14:textId="77777777" w:rsidR="0026472B" w:rsidRPr="00CC0063" w:rsidRDefault="007027A5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880</w:t>
            </w:r>
          </w:p>
        </w:tc>
        <w:tc>
          <w:tcPr>
            <w:tcW w:w="1454" w:type="dxa"/>
          </w:tcPr>
          <w:p w14:paraId="247E61CC" w14:textId="60CE0CDD" w:rsidR="0026472B" w:rsidRPr="00CC0063" w:rsidRDefault="00601309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367</w:t>
            </w:r>
          </w:p>
        </w:tc>
        <w:tc>
          <w:tcPr>
            <w:tcW w:w="1516" w:type="dxa"/>
          </w:tcPr>
          <w:p w14:paraId="1F7A8F8D" w14:textId="162B1836" w:rsidR="0026472B" w:rsidRPr="00CC0063" w:rsidRDefault="00601309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42</w:t>
            </w:r>
          </w:p>
        </w:tc>
        <w:tc>
          <w:tcPr>
            <w:tcW w:w="1441" w:type="dxa"/>
          </w:tcPr>
          <w:p w14:paraId="3BE1CFCB" w14:textId="2AFA229D" w:rsidR="0026472B" w:rsidRPr="00CC0063" w:rsidRDefault="00601309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9</w:t>
            </w:r>
          </w:p>
        </w:tc>
        <w:tc>
          <w:tcPr>
            <w:tcW w:w="1409" w:type="dxa"/>
          </w:tcPr>
          <w:p w14:paraId="60ED61BB" w14:textId="6E12371C" w:rsidR="0026472B" w:rsidRPr="00CC0063" w:rsidRDefault="00601309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13</w:t>
            </w:r>
          </w:p>
        </w:tc>
        <w:tc>
          <w:tcPr>
            <w:tcW w:w="1447" w:type="dxa"/>
          </w:tcPr>
          <w:p w14:paraId="0DCB2B9D" w14:textId="3A673EDC" w:rsidR="0026472B" w:rsidRPr="00CC0063" w:rsidRDefault="009C241D" w:rsidP="004A3F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3</w:t>
            </w:r>
          </w:p>
        </w:tc>
      </w:tr>
    </w:tbl>
    <w:p w14:paraId="55D7839D" w14:textId="66521514" w:rsidR="007B3721" w:rsidRPr="007B11F2" w:rsidRDefault="00F4147D" w:rsidP="007B11F2">
      <w:pPr>
        <w:tabs>
          <w:tab w:val="left" w:pos="567"/>
        </w:tabs>
        <w:jc w:val="both"/>
        <w:rPr>
          <w:color w:val="C45911" w:themeColor="accent2" w:themeShade="BF"/>
        </w:rPr>
      </w:pPr>
      <w:r w:rsidRPr="00F91F14">
        <w:rPr>
          <w:b/>
          <w:color w:val="C45911" w:themeColor="accent2" w:themeShade="BF"/>
          <w:sz w:val="24"/>
          <w:szCs w:val="24"/>
        </w:rPr>
        <w:t>Note:</w:t>
      </w:r>
      <w:r>
        <w:rPr>
          <w:color w:val="C45911" w:themeColor="accent2" w:themeShade="BF"/>
        </w:rPr>
        <w:t xml:space="preserve"> </w:t>
      </w:r>
      <w:r w:rsidR="00F91F14" w:rsidRPr="00F91F14">
        <w:rPr>
          <w:b/>
          <w:color w:val="FF0000"/>
        </w:rPr>
        <w:t>*</w:t>
      </w:r>
      <w:r w:rsidR="00F91F14">
        <w:rPr>
          <w:color w:val="C45911" w:themeColor="accent2" w:themeShade="BF"/>
        </w:rPr>
        <w:t xml:space="preserve"> - </w:t>
      </w:r>
      <w:r w:rsidR="00F91F14">
        <w:rPr>
          <w:i/>
        </w:rPr>
        <w:t>t</w:t>
      </w:r>
      <w:r w:rsidR="00F96C49" w:rsidRPr="00F91F14">
        <w:rPr>
          <w:i/>
        </w:rPr>
        <w:t>he percentage of occupancy in the Ortho</w:t>
      </w:r>
      <w:r w:rsidR="00F91F14">
        <w:rPr>
          <w:i/>
        </w:rPr>
        <w:t>paedics &amp; Trauma</w:t>
      </w:r>
      <w:r w:rsidR="00F96C49" w:rsidRPr="00F91F14">
        <w:rPr>
          <w:i/>
        </w:rPr>
        <w:t xml:space="preserve"> and Plastics &amp; </w:t>
      </w:r>
      <w:r w:rsidR="00F91F14">
        <w:rPr>
          <w:i/>
        </w:rPr>
        <w:t>Reconstructive Surgery units</w:t>
      </w:r>
      <w:r w:rsidR="00F96C49" w:rsidRPr="00F91F14">
        <w:rPr>
          <w:i/>
        </w:rPr>
        <w:t xml:space="preserve"> is above 100%, simply because the number of patients admitted out-numbered the bed available in the units. This implies that there is </w:t>
      </w:r>
      <w:r w:rsidR="00F91F14" w:rsidRPr="00F91F14">
        <w:rPr>
          <w:i/>
        </w:rPr>
        <w:t>need for staffing of more bed</w:t>
      </w:r>
      <w:r w:rsidR="00F91F14">
        <w:rPr>
          <w:i/>
        </w:rPr>
        <w:t>s</w:t>
      </w:r>
      <w:r w:rsidR="00F91F14" w:rsidRPr="00F91F14">
        <w:rPr>
          <w:i/>
        </w:rPr>
        <w:t xml:space="preserve"> in the units</w:t>
      </w:r>
      <w:r w:rsidR="007B11F2">
        <w:rPr>
          <w:i/>
        </w:rPr>
        <w:t>.</w:t>
      </w:r>
    </w:p>
    <w:p w14:paraId="47E10968" w14:textId="7D8691F2" w:rsidR="00AF24F6" w:rsidRDefault="00AF24F6" w:rsidP="00D80F93">
      <w:pPr>
        <w:tabs>
          <w:tab w:val="left" w:pos="3051"/>
        </w:tabs>
        <w:jc w:val="center"/>
        <w:rPr>
          <w:noProof/>
          <w:lang w:val="en-GB" w:eastAsia="en-GB"/>
        </w:rPr>
      </w:pPr>
    </w:p>
    <w:p w14:paraId="2E99FDDB" w14:textId="13696034" w:rsidR="001B0F73" w:rsidRDefault="001B0F73" w:rsidP="00D80F93">
      <w:pPr>
        <w:tabs>
          <w:tab w:val="left" w:pos="3051"/>
        </w:tabs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0E7AFEEC" wp14:editId="59A00E6A">
            <wp:extent cx="7666990" cy="2941433"/>
            <wp:effectExtent l="19050" t="19050" r="1016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FB2F900-80B8-4641-87EA-2D4FF750F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A8BCC2" w14:textId="3120DAAC" w:rsidR="008E04C5" w:rsidRDefault="002E0F57" w:rsidP="004A3F70">
      <w:pPr>
        <w:tabs>
          <w:tab w:val="left" w:pos="3051"/>
        </w:tabs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3BC081B9" wp14:editId="6C55D0FF">
            <wp:extent cx="7666990" cy="2869006"/>
            <wp:effectExtent l="19050" t="19050" r="10160" b="2667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3A2CBAD-A11A-424F-961D-DD9CC924CA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32BFC9" w14:textId="7DC1B337" w:rsidR="00864448" w:rsidRDefault="00864448" w:rsidP="00D80F93">
      <w:pPr>
        <w:tabs>
          <w:tab w:val="left" w:pos="3051"/>
        </w:tabs>
        <w:jc w:val="center"/>
        <w:rPr>
          <w:noProof/>
          <w:lang w:val="en-GB" w:eastAsia="en-GB"/>
        </w:rPr>
      </w:pPr>
    </w:p>
    <w:p w14:paraId="0B053A66" w14:textId="35316430" w:rsidR="00514000" w:rsidRDefault="00514000" w:rsidP="00D80F93">
      <w:pPr>
        <w:tabs>
          <w:tab w:val="left" w:pos="3051"/>
        </w:tabs>
        <w:jc w:val="center"/>
        <w:rPr>
          <w:noProof/>
          <w:lang w:val="en-GB" w:eastAsia="en-GB"/>
        </w:rPr>
      </w:pPr>
    </w:p>
    <w:p w14:paraId="42DD49FF" w14:textId="1EF0756E" w:rsidR="002E0F57" w:rsidRDefault="002E0F57" w:rsidP="00D80F93">
      <w:pPr>
        <w:tabs>
          <w:tab w:val="left" w:pos="3051"/>
        </w:tabs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4FBD080B" wp14:editId="333FB455">
            <wp:extent cx="6798819" cy="5385435"/>
            <wp:effectExtent l="19050" t="19050" r="21590" b="2476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EF86138-048D-4A6E-968B-30396C88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8F45629" w14:textId="3B8FDFDC" w:rsidR="005A0C4A" w:rsidRDefault="005A0C4A" w:rsidP="009634AE">
      <w:pPr>
        <w:tabs>
          <w:tab w:val="left" w:pos="3051"/>
        </w:tabs>
        <w:rPr>
          <w:noProof/>
        </w:rPr>
      </w:pPr>
    </w:p>
    <w:p w14:paraId="198BCB19" w14:textId="22FB3F32" w:rsidR="001D1A44" w:rsidRDefault="001D1A44" w:rsidP="009634AE">
      <w:pPr>
        <w:tabs>
          <w:tab w:val="left" w:pos="3051"/>
        </w:tabs>
        <w:rPr>
          <w:noProof/>
        </w:rPr>
      </w:pPr>
    </w:p>
    <w:p w14:paraId="1BB43516" w14:textId="77777777" w:rsidR="001D1A44" w:rsidRDefault="001D1A44" w:rsidP="009634AE">
      <w:pPr>
        <w:tabs>
          <w:tab w:val="left" w:pos="3051"/>
        </w:tabs>
        <w:rPr>
          <w:noProof/>
        </w:rPr>
      </w:pPr>
    </w:p>
    <w:p w14:paraId="12B763BB" w14:textId="77777777" w:rsidR="007B3721" w:rsidRPr="007E4D11" w:rsidRDefault="003D4969" w:rsidP="00AF24F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Hospital Bed State B</w:t>
      </w:r>
    </w:p>
    <w:p w14:paraId="2079CA1D" w14:textId="77777777" w:rsidR="007B3721" w:rsidRDefault="007B3721" w:rsidP="00AF24F6">
      <w:pPr>
        <w:tabs>
          <w:tab w:val="left" w:pos="3051"/>
        </w:tabs>
        <w:spacing w:after="0" w:line="240" w:lineRule="auto"/>
      </w:pPr>
    </w:p>
    <w:p w14:paraId="7B4B7174" w14:textId="1DC88D42" w:rsidR="007B3721" w:rsidRDefault="009433FF" w:rsidP="00BE61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360" w:lineRule="auto"/>
        <w:jc w:val="both"/>
        <w:rPr>
          <w:b/>
        </w:rPr>
      </w:pPr>
      <w:r>
        <w:rPr>
          <w:b/>
        </w:rPr>
        <w:t>T</w:t>
      </w:r>
      <w:r w:rsidR="007B3721" w:rsidRPr="0033334D">
        <w:rPr>
          <w:b/>
        </w:rPr>
        <w:t xml:space="preserve">able </w:t>
      </w:r>
      <w:r w:rsidR="00D36EBE">
        <w:rPr>
          <w:b/>
        </w:rPr>
        <w:t>(4</w:t>
      </w:r>
      <w:r w:rsidR="007B3721">
        <w:rPr>
          <w:b/>
        </w:rPr>
        <w:t>)</w:t>
      </w:r>
      <w:r w:rsidR="007B3721" w:rsidRPr="0033334D">
        <w:rPr>
          <w:b/>
        </w:rPr>
        <w:t xml:space="preserve"> below shows the</w:t>
      </w:r>
      <w:r w:rsidR="007B3721">
        <w:rPr>
          <w:b/>
        </w:rPr>
        <w:t xml:space="preserve"> </w:t>
      </w:r>
      <w:r w:rsidR="003614B8">
        <w:rPr>
          <w:b/>
        </w:rPr>
        <w:t>bed state</w:t>
      </w:r>
      <w:r w:rsidR="007B3721">
        <w:rPr>
          <w:b/>
        </w:rPr>
        <w:t xml:space="preserve"> of </w:t>
      </w:r>
      <w:r w:rsidR="003614B8">
        <w:rPr>
          <w:b/>
        </w:rPr>
        <w:t xml:space="preserve">the </w:t>
      </w:r>
      <w:r w:rsidR="007B3721">
        <w:rPr>
          <w:b/>
        </w:rPr>
        <w:t>Kol</w:t>
      </w:r>
      <w:r w:rsidR="00577F02">
        <w:rPr>
          <w:b/>
        </w:rPr>
        <w:t xml:space="preserve">a-Daisi Foundation Health Centre and Sir. </w:t>
      </w:r>
      <w:r w:rsidR="00177F9A">
        <w:rPr>
          <w:b/>
        </w:rPr>
        <w:t>Kensington</w:t>
      </w:r>
      <w:r w:rsidR="00577F02">
        <w:rPr>
          <w:b/>
        </w:rPr>
        <w:t xml:space="preserve"> Adebutu Rehabilitation Cen</w:t>
      </w:r>
      <w:r w:rsidR="00177F9A">
        <w:rPr>
          <w:b/>
        </w:rPr>
        <w:t>t</w:t>
      </w:r>
      <w:r w:rsidR="00577F02">
        <w:rPr>
          <w:b/>
        </w:rPr>
        <w:t>re</w:t>
      </w:r>
      <w:r w:rsidR="007B3721">
        <w:rPr>
          <w:b/>
        </w:rPr>
        <w:t xml:space="preserve">. It shows that </w:t>
      </w:r>
      <w:r w:rsidR="00577F02">
        <w:rPr>
          <w:b/>
        </w:rPr>
        <w:t>the total available bed in the Kola-Daisi Foundation was 19, of this,</w:t>
      </w:r>
      <w:r w:rsidR="007B3721">
        <w:rPr>
          <w:b/>
        </w:rPr>
        <w:t xml:space="preserve"> </w:t>
      </w:r>
      <w:r w:rsidR="004A3F70">
        <w:rPr>
          <w:b/>
        </w:rPr>
        <w:t>none was occupied.</w:t>
      </w:r>
      <w:r w:rsidR="00577F02">
        <w:rPr>
          <w:b/>
        </w:rPr>
        <w:t xml:space="preserve"> Meanwhile, the total available bed in the </w:t>
      </w:r>
      <w:r w:rsidR="003773CE">
        <w:rPr>
          <w:b/>
        </w:rPr>
        <w:t xml:space="preserve">Sir. </w:t>
      </w:r>
      <w:r w:rsidR="00177F9A">
        <w:rPr>
          <w:b/>
        </w:rPr>
        <w:t>Kensington</w:t>
      </w:r>
      <w:r w:rsidR="00577F02">
        <w:rPr>
          <w:b/>
        </w:rPr>
        <w:t xml:space="preserve"> Adebutu Rehabilitation</w:t>
      </w:r>
      <w:r w:rsidR="003773CE">
        <w:rPr>
          <w:b/>
        </w:rPr>
        <w:t xml:space="preserve"> Centre</w:t>
      </w:r>
      <w:r w:rsidR="00577F02">
        <w:rPr>
          <w:b/>
        </w:rPr>
        <w:t xml:space="preserve"> was 10, and out of this, </w:t>
      </w:r>
      <w:r w:rsidR="008555D3">
        <w:rPr>
          <w:b/>
        </w:rPr>
        <w:t>an insignificant</w:t>
      </w:r>
      <w:r w:rsidR="00AF24F6">
        <w:rPr>
          <w:b/>
        </w:rPr>
        <w:t xml:space="preserve"> </w:t>
      </w:r>
      <w:r w:rsidR="00577F02">
        <w:rPr>
          <w:b/>
        </w:rPr>
        <w:t xml:space="preserve">number of beds </w:t>
      </w:r>
      <w:r w:rsidR="008555D3">
        <w:rPr>
          <w:b/>
        </w:rPr>
        <w:t xml:space="preserve">was </w:t>
      </w:r>
      <w:r w:rsidR="00577F02">
        <w:rPr>
          <w:b/>
        </w:rPr>
        <w:t>occupied w</w:t>
      </w:r>
      <w:r w:rsidR="008555D3">
        <w:rPr>
          <w:b/>
        </w:rPr>
        <w:t>ith value of</w:t>
      </w:r>
      <w:r w:rsidR="00577F02">
        <w:rPr>
          <w:b/>
        </w:rPr>
        <w:t xml:space="preserve"> </w:t>
      </w:r>
      <w:r w:rsidR="008555D3">
        <w:rPr>
          <w:b/>
        </w:rPr>
        <w:t>0.</w:t>
      </w:r>
      <w:r w:rsidR="00577F02">
        <w:rPr>
          <w:b/>
        </w:rPr>
        <w:t>1</w:t>
      </w:r>
      <w:r w:rsidR="00AF24F6">
        <w:rPr>
          <w:b/>
        </w:rPr>
        <w:t xml:space="preserve">, </w:t>
      </w:r>
      <w:r w:rsidR="008555D3">
        <w:rPr>
          <w:b/>
        </w:rPr>
        <w:t xml:space="preserve">thereby </w:t>
      </w:r>
      <w:r w:rsidR="00AF24F6">
        <w:rPr>
          <w:b/>
        </w:rPr>
        <w:t xml:space="preserve">having </w:t>
      </w:r>
      <w:r w:rsidR="008555D3">
        <w:rPr>
          <w:b/>
        </w:rPr>
        <w:t xml:space="preserve">a </w:t>
      </w:r>
      <w:r w:rsidR="00AF24F6">
        <w:rPr>
          <w:b/>
        </w:rPr>
        <w:t>bed occupancy rate of</w:t>
      </w:r>
      <w:r w:rsidR="008555D3">
        <w:rPr>
          <w:b/>
        </w:rPr>
        <w:t xml:space="preserve"> 4</w:t>
      </w:r>
      <w:r w:rsidR="00AF24F6">
        <w:rPr>
          <w:b/>
        </w:rPr>
        <w:t>.</w:t>
      </w:r>
      <w:r w:rsidR="008555D3">
        <w:rPr>
          <w:b/>
        </w:rPr>
        <w:t>6</w:t>
      </w:r>
      <w:r w:rsidR="00577F02">
        <w:rPr>
          <w:b/>
        </w:rPr>
        <w:t>% with the</w:t>
      </w:r>
      <w:r w:rsidR="00AF24F6">
        <w:rPr>
          <w:b/>
        </w:rPr>
        <w:t xml:space="preserve"> mean duration of stay of </w:t>
      </w:r>
      <w:r w:rsidR="008555D3">
        <w:rPr>
          <w:b/>
        </w:rPr>
        <w:t>21</w:t>
      </w:r>
      <w:r w:rsidR="00577F02">
        <w:rPr>
          <w:b/>
        </w:rPr>
        <w:t xml:space="preserve"> day</w:t>
      </w:r>
      <w:r w:rsidR="00591D2A">
        <w:rPr>
          <w:b/>
        </w:rPr>
        <w:t>s</w:t>
      </w:r>
      <w:r w:rsidR="00577F02">
        <w:rPr>
          <w:b/>
        </w:rPr>
        <w:t>.</w:t>
      </w:r>
    </w:p>
    <w:p w14:paraId="184C74D1" w14:textId="77777777" w:rsidR="00BE6178" w:rsidRDefault="00BE6178" w:rsidP="00AF24F6">
      <w:pPr>
        <w:spacing w:after="0" w:line="240" w:lineRule="auto"/>
        <w:ind w:firstLine="720"/>
        <w:rPr>
          <w:b/>
        </w:rPr>
      </w:pPr>
    </w:p>
    <w:p w14:paraId="482A2B33" w14:textId="208BFEA0" w:rsidR="007B3721" w:rsidRPr="003871D9" w:rsidRDefault="00D36EBE" w:rsidP="00AF24F6">
      <w:pPr>
        <w:shd w:val="clear" w:color="auto" w:fill="D9D9D9" w:themeFill="background1" w:themeFillShade="D9"/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4</w:t>
      </w:r>
      <w:r w:rsidR="003871D9" w:rsidRPr="003871D9">
        <w:rPr>
          <w:color w:val="C45911" w:themeColor="accent2" w:themeShade="BF"/>
        </w:rPr>
        <w:t>: The Bed State of Kola-</w:t>
      </w:r>
      <w:r w:rsidR="009C6D58">
        <w:rPr>
          <w:color w:val="C45911" w:themeColor="accent2" w:themeShade="BF"/>
        </w:rPr>
        <w:t xml:space="preserve">Daisi Foundation Health Centre and </w:t>
      </w:r>
      <w:r w:rsidR="00177F9A">
        <w:rPr>
          <w:color w:val="C45911" w:themeColor="accent2" w:themeShade="BF"/>
        </w:rPr>
        <w:t>Kensington</w:t>
      </w:r>
      <w:r w:rsidR="009C6D58">
        <w:rPr>
          <w:color w:val="C45911" w:themeColor="accent2" w:themeShade="BF"/>
        </w:rPr>
        <w:t xml:space="preserve"> Adebutu Rehabilitation Centre</w:t>
      </w:r>
    </w:p>
    <w:p w14:paraId="14C822FD" w14:textId="77777777" w:rsidR="00BE6178" w:rsidRPr="00544980" w:rsidRDefault="00BE6178" w:rsidP="00AF24F6">
      <w:pPr>
        <w:spacing w:after="0" w:line="240" w:lineRule="auto"/>
        <w:ind w:firstLine="720"/>
        <w:rPr>
          <w:b/>
        </w:rPr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1161"/>
        <w:gridCol w:w="1192"/>
        <w:gridCol w:w="1440"/>
        <w:gridCol w:w="1508"/>
        <w:gridCol w:w="1427"/>
        <w:gridCol w:w="1392"/>
        <w:gridCol w:w="1433"/>
      </w:tblGrid>
      <w:tr w:rsidR="007B3721" w:rsidRPr="0076725C" w14:paraId="6F876401" w14:textId="77777777" w:rsidTr="00591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5CF3071F" w14:textId="77777777" w:rsidR="007B3721" w:rsidRPr="00CC34FA" w:rsidRDefault="007B3721" w:rsidP="008303A7">
            <w:pPr>
              <w:spacing w:after="100" w:afterAutospacing="1"/>
              <w:jc w:val="center"/>
              <w:rPr>
                <w:color w:val="C45911" w:themeColor="accent2" w:themeShade="BF"/>
                <w:sz w:val="24"/>
                <w:szCs w:val="24"/>
              </w:rPr>
            </w:pPr>
          </w:p>
          <w:p w14:paraId="7265077A" w14:textId="77777777" w:rsidR="007B3721" w:rsidRPr="00CC34FA" w:rsidRDefault="007B3721" w:rsidP="008303A7">
            <w:pPr>
              <w:spacing w:after="100" w:afterAutospacing="1"/>
              <w:jc w:val="center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color w:val="C45911" w:themeColor="accent2" w:themeShade="BF"/>
                <w:sz w:val="24"/>
                <w:szCs w:val="24"/>
              </w:rPr>
              <w:t>Department</w:t>
            </w:r>
          </w:p>
        </w:tc>
        <w:tc>
          <w:tcPr>
            <w:tcW w:w="1161" w:type="dxa"/>
          </w:tcPr>
          <w:p w14:paraId="28DCBDA5" w14:textId="77777777" w:rsidR="007B3721" w:rsidRPr="00CC34FA" w:rsidRDefault="007B3721" w:rsidP="008303A7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color w:val="C45911" w:themeColor="accent2" w:themeShade="BF"/>
                <w:sz w:val="24"/>
                <w:szCs w:val="24"/>
              </w:rPr>
              <w:t>Allocated Bed</w:t>
            </w:r>
          </w:p>
        </w:tc>
        <w:tc>
          <w:tcPr>
            <w:tcW w:w="1192" w:type="dxa"/>
          </w:tcPr>
          <w:p w14:paraId="37643331" w14:textId="77777777" w:rsidR="007B3721" w:rsidRPr="00CC34FA" w:rsidRDefault="00E31807" w:rsidP="008303A7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Avg. No o</w:t>
            </w:r>
            <w:r w:rsidR="007B3721" w:rsidRPr="00CC34FA">
              <w:rPr>
                <w:color w:val="C45911" w:themeColor="accent2" w:themeShade="BF"/>
                <w:sz w:val="24"/>
                <w:szCs w:val="24"/>
              </w:rPr>
              <w:t>f Beds Available</w:t>
            </w:r>
          </w:p>
        </w:tc>
        <w:tc>
          <w:tcPr>
            <w:tcW w:w="1440" w:type="dxa"/>
          </w:tcPr>
          <w:p w14:paraId="1A0CA6E2" w14:textId="02E897E9" w:rsidR="007B3721" w:rsidRPr="00CC34FA" w:rsidRDefault="007B3721" w:rsidP="008303A7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color w:val="C45911" w:themeColor="accent2" w:themeShade="BF"/>
                <w:sz w:val="24"/>
                <w:szCs w:val="24"/>
              </w:rPr>
              <w:t xml:space="preserve">Avg. No </w:t>
            </w:r>
            <w:r w:rsidR="00E01E84">
              <w:rPr>
                <w:color w:val="C45911" w:themeColor="accent2" w:themeShade="BF"/>
                <w:sz w:val="24"/>
                <w:szCs w:val="24"/>
              </w:rPr>
              <w:t>o</w:t>
            </w:r>
            <w:r w:rsidRPr="00CC34FA">
              <w:rPr>
                <w:color w:val="C45911" w:themeColor="accent2" w:themeShade="BF"/>
                <w:sz w:val="24"/>
                <w:szCs w:val="24"/>
              </w:rPr>
              <w:t>f Beds Occupied</w:t>
            </w:r>
          </w:p>
        </w:tc>
        <w:tc>
          <w:tcPr>
            <w:tcW w:w="1508" w:type="dxa"/>
          </w:tcPr>
          <w:p w14:paraId="726AFBE6" w14:textId="77777777" w:rsidR="007B3721" w:rsidRPr="00CC34FA" w:rsidRDefault="00E31807" w:rsidP="008303A7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Percentage o</w:t>
            </w:r>
            <w:r w:rsidR="007B3721" w:rsidRPr="00CC34FA">
              <w:rPr>
                <w:color w:val="C45911" w:themeColor="accent2" w:themeShade="BF"/>
                <w:sz w:val="24"/>
                <w:szCs w:val="24"/>
              </w:rPr>
              <w:t>f Occupancy</w:t>
            </w:r>
          </w:p>
        </w:tc>
        <w:tc>
          <w:tcPr>
            <w:tcW w:w="1427" w:type="dxa"/>
          </w:tcPr>
          <w:p w14:paraId="0D4E918E" w14:textId="77777777" w:rsidR="007B3721" w:rsidRPr="00CC34FA" w:rsidRDefault="00E31807" w:rsidP="008303A7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Means Duration o</w:t>
            </w:r>
            <w:r w:rsidR="007B3721" w:rsidRPr="00CC34FA">
              <w:rPr>
                <w:color w:val="C45911" w:themeColor="accent2" w:themeShade="BF"/>
                <w:sz w:val="24"/>
                <w:szCs w:val="24"/>
              </w:rPr>
              <w:t>f Stay</w:t>
            </w:r>
          </w:p>
        </w:tc>
        <w:tc>
          <w:tcPr>
            <w:tcW w:w="1392" w:type="dxa"/>
          </w:tcPr>
          <w:p w14:paraId="1A32B6C0" w14:textId="77777777" w:rsidR="007B3721" w:rsidRPr="00CC34FA" w:rsidRDefault="007B3721" w:rsidP="008303A7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color w:val="C45911" w:themeColor="accent2" w:themeShade="BF"/>
                <w:sz w:val="24"/>
                <w:szCs w:val="24"/>
              </w:rPr>
              <w:t>Turn Over Interval</w:t>
            </w:r>
          </w:p>
        </w:tc>
        <w:tc>
          <w:tcPr>
            <w:tcW w:w="1433" w:type="dxa"/>
          </w:tcPr>
          <w:p w14:paraId="2699A623" w14:textId="77777777" w:rsidR="007B3721" w:rsidRPr="00CC34FA" w:rsidRDefault="007B3721" w:rsidP="008303A7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color w:val="C45911" w:themeColor="accent2" w:themeShade="BF"/>
                <w:sz w:val="24"/>
                <w:szCs w:val="24"/>
              </w:rPr>
              <w:t>Bed Turnover</w:t>
            </w:r>
          </w:p>
        </w:tc>
      </w:tr>
      <w:tr w:rsidR="0026472B" w14:paraId="1800453D" w14:textId="77777777" w:rsidTr="0059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8146BA8" w14:textId="77777777" w:rsidR="0026472B" w:rsidRPr="00CC34FA" w:rsidRDefault="0026472B" w:rsidP="0026472B">
            <w:pPr>
              <w:spacing w:after="100" w:afterAutospacing="1"/>
              <w:rPr>
                <w:rFonts w:ascii="Calibri" w:eastAsia="Calibri" w:hAnsi="Calibri" w:cs="Times New Roman"/>
              </w:rPr>
            </w:pPr>
            <w:r w:rsidRPr="00CC34FA">
              <w:t>Kola-Daisi Foun</w:t>
            </w:r>
            <w:r>
              <w:t>dation Health Centre</w:t>
            </w:r>
          </w:p>
        </w:tc>
        <w:tc>
          <w:tcPr>
            <w:tcW w:w="1161" w:type="dxa"/>
          </w:tcPr>
          <w:p w14:paraId="0272D816" w14:textId="53491CF9" w:rsidR="0026472B" w:rsidRDefault="009C241D" w:rsidP="0026472B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1192" w:type="dxa"/>
          </w:tcPr>
          <w:p w14:paraId="0AD8857C" w14:textId="52A30FBE" w:rsidR="0026472B" w:rsidRDefault="00BB6883" w:rsidP="0026472B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1440" w:type="dxa"/>
          </w:tcPr>
          <w:p w14:paraId="2F859016" w14:textId="0E84E964" w:rsidR="0026472B" w:rsidRDefault="007F3F21" w:rsidP="0026472B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508" w:type="dxa"/>
          </w:tcPr>
          <w:p w14:paraId="31F562A4" w14:textId="1BFA52EF" w:rsidR="0026472B" w:rsidRDefault="007F3F21" w:rsidP="0026472B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27" w:type="dxa"/>
          </w:tcPr>
          <w:p w14:paraId="2DD6032F" w14:textId="6D4C57BD" w:rsidR="0026472B" w:rsidRDefault="007F3F21" w:rsidP="0026472B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92" w:type="dxa"/>
          </w:tcPr>
          <w:p w14:paraId="0644FCDB" w14:textId="24CEE15A" w:rsidR="0026472B" w:rsidRDefault="007F3F21" w:rsidP="0026472B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33" w:type="dxa"/>
          </w:tcPr>
          <w:p w14:paraId="1FA50011" w14:textId="2FA7FE8E" w:rsidR="0026472B" w:rsidRDefault="007F3F21" w:rsidP="0026472B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</w:tr>
      <w:tr w:rsidR="00A73251" w14:paraId="1F9E597E" w14:textId="77777777" w:rsidTr="00591D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5D6CE1B4" w14:textId="77777777" w:rsidR="00A73251" w:rsidRPr="00CC34FA" w:rsidRDefault="00A73251" w:rsidP="0026472B">
            <w:pPr>
              <w:spacing w:after="100" w:afterAutospacing="1"/>
            </w:pPr>
            <w:r>
              <w:t xml:space="preserve">Kesington Adebutu Rehabilitation Centre </w:t>
            </w:r>
          </w:p>
        </w:tc>
        <w:tc>
          <w:tcPr>
            <w:tcW w:w="1161" w:type="dxa"/>
          </w:tcPr>
          <w:p w14:paraId="351BA2DA" w14:textId="77777777" w:rsidR="00A73251" w:rsidRDefault="00BA61F7" w:rsidP="0026472B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192" w:type="dxa"/>
          </w:tcPr>
          <w:p w14:paraId="004348EF" w14:textId="77777777" w:rsidR="00A73251" w:rsidRDefault="00BA61F7" w:rsidP="0026472B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440" w:type="dxa"/>
          </w:tcPr>
          <w:p w14:paraId="3051B418" w14:textId="4FB6482B" w:rsidR="00A73251" w:rsidRDefault="00BA61F7" w:rsidP="0026472B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  <w:r w:rsidR="00D82D22">
              <w:rPr>
                <w:rFonts w:ascii="Calibri" w:eastAsia="Calibri" w:hAnsi="Calibri" w:cs="Times New Roman"/>
              </w:rPr>
              <w:t>.1</w:t>
            </w:r>
          </w:p>
        </w:tc>
        <w:tc>
          <w:tcPr>
            <w:tcW w:w="1508" w:type="dxa"/>
          </w:tcPr>
          <w:p w14:paraId="4976CA32" w14:textId="2D43163C" w:rsidR="00A73251" w:rsidRDefault="00D82D22" w:rsidP="0026472B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  <w:tc>
          <w:tcPr>
            <w:tcW w:w="1427" w:type="dxa"/>
          </w:tcPr>
          <w:p w14:paraId="6D37C158" w14:textId="282CD4C5" w:rsidR="00A73251" w:rsidRDefault="00D82D22" w:rsidP="0026472B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1392" w:type="dxa"/>
          </w:tcPr>
          <w:p w14:paraId="0F013D5D" w14:textId="273E033B" w:rsidR="00A73251" w:rsidRDefault="00D82D22" w:rsidP="0026472B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439</w:t>
            </w:r>
          </w:p>
        </w:tc>
        <w:tc>
          <w:tcPr>
            <w:tcW w:w="1433" w:type="dxa"/>
          </w:tcPr>
          <w:p w14:paraId="3D9BDDF2" w14:textId="7E5CC027" w:rsidR="00A73251" w:rsidRDefault="007F3F21" w:rsidP="0026472B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  <w:r w:rsidR="00D82D22">
              <w:rPr>
                <w:rFonts w:ascii="Calibri" w:eastAsia="Calibri" w:hAnsi="Calibri" w:cs="Times New Roman"/>
              </w:rPr>
              <w:t>.2</w:t>
            </w:r>
          </w:p>
        </w:tc>
      </w:tr>
    </w:tbl>
    <w:p w14:paraId="18DC02AE" w14:textId="6C82032E" w:rsidR="007B3721" w:rsidRDefault="007B3721" w:rsidP="007B3721">
      <w:pPr>
        <w:tabs>
          <w:tab w:val="left" w:pos="3051"/>
        </w:tabs>
        <w:spacing w:after="0" w:line="240" w:lineRule="auto"/>
        <w:jc w:val="center"/>
      </w:pPr>
    </w:p>
    <w:p w14:paraId="52C0F937" w14:textId="52B576D8" w:rsidR="009634AE" w:rsidRDefault="009634AE" w:rsidP="007B3721">
      <w:pPr>
        <w:tabs>
          <w:tab w:val="left" w:pos="3051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767D0410" wp14:editId="2DF5F7B9">
            <wp:extent cx="6880174" cy="2868930"/>
            <wp:effectExtent l="19050" t="19050" r="16510" b="2667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192B2D9C-9888-4A04-B25A-CAB6B32B08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68F0F3" w14:textId="47284C74" w:rsidR="009433FF" w:rsidRDefault="009433FF" w:rsidP="009634AE">
      <w:pPr>
        <w:tabs>
          <w:tab w:val="left" w:pos="3051"/>
        </w:tabs>
        <w:spacing w:after="0" w:line="240" w:lineRule="auto"/>
      </w:pPr>
    </w:p>
    <w:p w14:paraId="0AB405C2" w14:textId="27EB4162" w:rsidR="003D4969" w:rsidRDefault="003D4969" w:rsidP="00423EB4">
      <w:pPr>
        <w:tabs>
          <w:tab w:val="left" w:pos="3051"/>
        </w:tabs>
        <w:spacing w:after="0" w:line="240" w:lineRule="auto"/>
      </w:pPr>
    </w:p>
    <w:p w14:paraId="0738234C" w14:textId="77777777" w:rsidR="008555D3" w:rsidRDefault="008555D3" w:rsidP="00423EB4">
      <w:pPr>
        <w:tabs>
          <w:tab w:val="left" w:pos="3051"/>
        </w:tabs>
        <w:spacing w:after="0" w:line="240" w:lineRule="auto"/>
      </w:pPr>
    </w:p>
    <w:p w14:paraId="374D9AD9" w14:textId="1CF99CBA" w:rsidR="007B3721" w:rsidRPr="00B12063" w:rsidRDefault="007B3721" w:rsidP="00423E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 w:rsidRPr="00B12063">
        <w:rPr>
          <w:b/>
          <w:color w:val="C45911" w:themeColor="accent2" w:themeShade="BF"/>
          <w:sz w:val="24"/>
          <w:szCs w:val="24"/>
        </w:rPr>
        <w:t>SUMMARY OF ADM</w:t>
      </w:r>
      <w:r w:rsidR="00374F3C">
        <w:rPr>
          <w:b/>
          <w:color w:val="C45911" w:themeColor="accent2" w:themeShade="BF"/>
          <w:sz w:val="24"/>
          <w:szCs w:val="24"/>
        </w:rPr>
        <w:t>ISSION SPREA</w:t>
      </w:r>
      <w:r w:rsidR="00AF24F6">
        <w:rPr>
          <w:b/>
          <w:color w:val="C45911" w:themeColor="accent2" w:themeShade="BF"/>
          <w:sz w:val="24"/>
          <w:szCs w:val="24"/>
        </w:rPr>
        <w:t xml:space="preserve">D-OVERS FROM </w:t>
      </w:r>
      <w:r w:rsidR="00E0280F">
        <w:rPr>
          <w:b/>
          <w:color w:val="C45911" w:themeColor="accent2" w:themeShade="BF"/>
          <w:sz w:val="24"/>
          <w:szCs w:val="24"/>
        </w:rPr>
        <w:t>1</w:t>
      </w:r>
      <w:r w:rsidR="00E0280F" w:rsidRPr="00AF24F6">
        <w:rPr>
          <w:b/>
          <w:color w:val="C45911" w:themeColor="accent2" w:themeShade="BF"/>
          <w:sz w:val="24"/>
          <w:szCs w:val="24"/>
          <w:vertAlign w:val="superscript"/>
        </w:rPr>
        <w:t>ST</w:t>
      </w:r>
      <w:r w:rsidR="00AF24F6">
        <w:rPr>
          <w:b/>
          <w:color w:val="C45911" w:themeColor="accent2" w:themeShade="BF"/>
          <w:sz w:val="24"/>
          <w:szCs w:val="24"/>
        </w:rPr>
        <w:t xml:space="preserve"> </w:t>
      </w:r>
      <w:r w:rsidR="00374F3C">
        <w:rPr>
          <w:b/>
          <w:color w:val="C45911" w:themeColor="accent2" w:themeShade="BF"/>
          <w:sz w:val="24"/>
          <w:szCs w:val="24"/>
        </w:rPr>
        <w:t>QUARTER</w:t>
      </w:r>
      <w:r w:rsidR="00AF24F6">
        <w:rPr>
          <w:b/>
          <w:color w:val="C45911" w:themeColor="accent2" w:themeShade="BF"/>
          <w:sz w:val="24"/>
          <w:szCs w:val="24"/>
        </w:rPr>
        <w:t xml:space="preserve"> 20</w:t>
      </w:r>
      <w:r w:rsidR="00E0280F">
        <w:rPr>
          <w:b/>
          <w:color w:val="C45911" w:themeColor="accent2" w:themeShade="BF"/>
          <w:sz w:val="24"/>
          <w:szCs w:val="24"/>
        </w:rPr>
        <w:t>20</w:t>
      </w:r>
      <w:r w:rsidR="00374F3C">
        <w:rPr>
          <w:b/>
          <w:color w:val="C45911" w:themeColor="accent2" w:themeShade="BF"/>
          <w:sz w:val="24"/>
          <w:szCs w:val="24"/>
        </w:rPr>
        <w:t xml:space="preserve"> </w:t>
      </w:r>
      <w:r w:rsidR="00CD150F">
        <w:rPr>
          <w:b/>
          <w:color w:val="C45911" w:themeColor="accent2" w:themeShade="BF"/>
          <w:sz w:val="24"/>
          <w:szCs w:val="24"/>
        </w:rPr>
        <w:t>–</w:t>
      </w:r>
      <w:r w:rsidR="00E0280F">
        <w:rPr>
          <w:b/>
          <w:color w:val="C45911" w:themeColor="accent2" w:themeShade="BF"/>
          <w:sz w:val="24"/>
          <w:szCs w:val="24"/>
        </w:rPr>
        <w:t xml:space="preserve"> </w:t>
      </w:r>
      <w:r w:rsidR="00D73D76">
        <w:rPr>
          <w:b/>
          <w:color w:val="C45911" w:themeColor="accent2" w:themeShade="BF"/>
          <w:sz w:val="24"/>
          <w:szCs w:val="24"/>
        </w:rPr>
        <w:t>4</w:t>
      </w:r>
      <w:r w:rsidR="00D73D76" w:rsidRPr="00D73D76">
        <w:rPr>
          <w:b/>
          <w:color w:val="C45911" w:themeColor="accent2" w:themeShade="BF"/>
          <w:sz w:val="24"/>
          <w:szCs w:val="24"/>
          <w:vertAlign w:val="superscript"/>
        </w:rPr>
        <w:t>th</w:t>
      </w:r>
      <w:r w:rsidR="00D73D76">
        <w:rPr>
          <w:b/>
          <w:color w:val="C45911" w:themeColor="accent2" w:themeShade="BF"/>
          <w:sz w:val="24"/>
          <w:szCs w:val="24"/>
        </w:rPr>
        <w:t xml:space="preserve"> </w:t>
      </w:r>
      <w:r w:rsidR="00374F3C">
        <w:rPr>
          <w:b/>
          <w:color w:val="C45911" w:themeColor="accent2" w:themeShade="BF"/>
          <w:sz w:val="24"/>
          <w:szCs w:val="24"/>
        </w:rPr>
        <w:t>QUARTER</w:t>
      </w:r>
      <w:r w:rsidR="00D03F3A">
        <w:rPr>
          <w:b/>
          <w:color w:val="C45911" w:themeColor="accent2" w:themeShade="BF"/>
          <w:sz w:val="24"/>
          <w:szCs w:val="24"/>
        </w:rPr>
        <w:t>,</w:t>
      </w:r>
      <w:r w:rsidR="0096487F">
        <w:rPr>
          <w:b/>
          <w:color w:val="C45911" w:themeColor="accent2" w:themeShade="BF"/>
          <w:sz w:val="24"/>
          <w:szCs w:val="24"/>
        </w:rPr>
        <w:t xml:space="preserve"> 20</w:t>
      </w:r>
      <w:r w:rsidR="00E0280F">
        <w:rPr>
          <w:b/>
          <w:color w:val="C45911" w:themeColor="accent2" w:themeShade="BF"/>
          <w:sz w:val="24"/>
          <w:szCs w:val="24"/>
        </w:rPr>
        <w:t>20</w:t>
      </w:r>
    </w:p>
    <w:p w14:paraId="373A5997" w14:textId="77777777" w:rsidR="007B3721" w:rsidRDefault="007B3721" w:rsidP="00423EB4">
      <w:pPr>
        <w:tabs>
          <w:tab w:val="left" w:pos="3051"/>
        </w:tabs>
        <w:spacing w:after="0" w:line="240" w:lineRule="auto"/>
      </w:pPr>
    </w:p>
    <w:p w14:paraId="548BB8C4" w14:textId="77777777" w:rsidR="0026472B" w:rsidRDefault="0026472B" w:rsidP="00423EB4">
      <w:pPr>
        <w:tabs>
          <w:tab w:val="left" w:pos="3051"/>
        </w:tabs>
        <w:spacing w:after="0" w:line="240" w:lineRule="auto"/>
      </w:pPr>
    </w:p>
    <w:p w14:paraId="0F3C18EA" w14:textId="478864C6" w:rsidR="007B3721" w:rsidRDefault="009433FF" w:rsidP="00423E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360" w:lineRule="auto"/>
        <w:jc w:val="both"/>
        <w:rPr>
          <w:b/>
        </w:rPr>
      </w:pPr>
      <w:r>
        <w:rPr>
          <w:b/>
        </w:rPr>
        <w:t>T</w:t>
      </w:r>
      <w:r w:rsidR="007B3721" w:rsidRPr="0033334D">
        <w:rPr>
          <w:b/>
        </w:rPr>
        <w:t xml:space="preserve">able </w:t>
      </w:r>
      <w:r w:rsidR="00D36EBE">
        <w:rPr>
          <w:b/>
        </w:rPr>
        <w:t>(5</w:t>
      </w:r>
      <w:r w:rsidR="007B3721">
        <w:rPr>
          <w:b/>
        </w:rPr>
        <w:t>) below display</w:t>
      </w:r>
      <w:r w:rsidR="007B3721" w:rsidRPr="0033334D">
        <w:rPr>
          <w:b/>
        </w:rPr>
        <w:t>s</w:t>
      </w:r>
      <w:r w:rsidR="003614B8">
        <w:rPr>
          <w:b/>
        </w:rPr>
        <w:t xml:space="preserve"> the sp</w:t>
      </w:r>
      <w:r w:rsidR="00D36EBE">
        <w:rPr>
          <w:b/>
        </w:rPr>
        <w:t>read</w:t>
      </w:r>
      <w:r w:rsidR="00591D2A">
        <w:rPr>
          <w:b/>
        </w:rPr>
        <w:t>-</w:t>
      </w:r>
      <w:r w:rsidR="00AF24F6">
        <w:rPr>
          <w:b/>
        </w:rPr>
        <w:t xml:space="preserve">over of admissions of the </w:t>
      </w:r>
      <w:r w:rsidR="008555D3">
        <w:rPr>
          <w:b/>
        </w:rPr>
        <w:t>first</w:t>
      </w:r>
      <w:r w:rsidR="00AF24F6">
        <w:rPr>
          <w:b/>
        </w:rPr>
        <w:t xml:space="preserve"> </w:t>
      </w:r>
      <w:r w:rsidR="003614B8">
        <w:rPr>
          <w:b/>
        </w:rPr>
        <w:t>quarter</w:t>
      </w:r>
      <w:r w:rsidR="00AF24F6">
        <w:rPr>
          <w:b/>
        </w:rPr>
        <w:t xml:space="preserve"> 20</w:t>
      </w:r>
      <w:r w:rsidR="008555D3">
        <w:rPr>
          <w:b/>
        </w:rPr>
        <w:t>20</w:t>
      </w:r>
      <w:r w:rsidR="00AF24F6">
        <w:rPr>
          <w:b/>
        </w:rPr>
        <w:t xml:space="preserve"> to the </w:t>
      </w:r>
      <w:r w:rsidR="00D73D76">
        <w:rPr>
          <w:b/>
        </w:rPr>
        <w:t>fourth</w:t>
      </w:r>
      <w:r w:rsidR="00AF24F6">
        <w:rPr>
          <w:b/>
        </w:rPr>
        <w:t xml:space="preserve"> q</w:t>
      </w:r>
      <w:r w:rsidR="00D36EBE">
        <w:rPr>
          <w:b/>
        </w:rPr>
        <w:t>uarter</w:t>
      </w:r>
      <w:r w:rsidR="00AF24F6">
        <w:rPr>
          <w:b/>
        </w:rPr>
        <w:t xml:space="preserve"> 20</w:t>
      </w:r>
      <w:r w:rsidR="007B11F2">
        <w:rPr>
          <w:b/>
        </w:rPr>
        <w:t>20</w:t>
      </w:r>
      <w:r w:rsidR="003614B8">
        <w:rPr>
          <w:b/>
        </w:rPr>
        <w:t>. It show</w:t>
      </w:r>
      <w:r w:rsidR="007B3721">
        <w:rPr>
          <w:b/>
        </w:rPr>
        <w:t>s that the</w:t>
      </w:r>
      <w:r w:rsidR="007B11F2">
        <w:rPr>
          <w:b/>
        </w:rPr>
        <w:t xml:space="preserve"> </w:t>
      </w:r>
      <w:r w:rsidR="008555D3">
        <w:rPr>
          <w:b/>
        </w:rPr>
        <w:t>cumulative number of</w:t>
      </w:r>
      <w:r w:rsidR="007B11F2">
        <w:rPr>
          <w:b/>
        </w:rPr>
        <w:t xml:space="preserve"> admission carryover to the quarter 2020</w:t>
      </w:r>
      <w:r w:rsidR="008555D3">
        <w:rPr>
          <w:b/>
        </w:rPr>
        <w:t xml:space="preserve"> was 112 patients.</w:t>
      </w:r>
    </w:p>
    <w:p w14:paraId="0F947718" w14:textId="16612593" w:rsidR="007B3721" w:rsidRPr="00B100CE" w:rsidRDefault="00591D2A" w:rsidP="00423E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360" w:lineRule="auto"/>
        <w:jc w:val="both"/>
        <w:rPr>
          <w:b/>
        </w:rPr>
      </w:pPr>
      <w:r>
        <w:rPr>
          <w:b/>
        </w:rPr>
        <w:t xml:space="preserve">Meanwhile, </w:t>
      </w:r>
      <w:r w:rsidR="00871C0B">
        <w:rPr>
          <w:b/>
        </w:rPr>
        <w:t>table</w:t>
      </w:r>
      <w:r w:rsidR="00583526">
        <w:rPr>
          <w:b/>
        </w:rPr>
        <w:t xml:space="preserve"> (6) below</w:t>
      </w:r>
      <w:r w:rsidR="007B3721">
        <w:rPr>
          <w:b/>
        </w:rPr>
        <w:t xml:space="preserve"> shows tha</w:t>
      </w:r>
      <w:r w:rsidR="00871C0B">
        <w:rPr>
          <w:b/>
        </w:rPr>
        <w:t>t the total number of patients admitted</w:t>
      </w:r>
      <w:r w:rsidR="007B3721">
        <w:rPr>
          <w:b/>
        </w:rPr>
        <w:t>, d</w:t>
      </w:r>
      <w:r w:rsidR="00871C0B">
        <w:rPr>
          <w:b/>
        </w:rPr>
        <w:t>ischarged</w:t>
      </w:r>
      <w:r w:rsidR="007B3721" w:rsidRPr="00EC7C7B">
        <w:rPr>
          <w:b/>
        </w:rPr>
        <w:t xml:space="preserve"> </w:t>
      </w:r>
      <w:r w:rsidR="007B3721">
        <w:rPr>
          <w:b/>
        </w:rPr>
        <w:t>a</w:t>
      </w:r>
      <w:r w:rsidR="00B66823">
        <w:rPr>
          <w:b/>
        </w:rPr>
        <w:t>nd deaths</w:t>
      </w:r>
      <w:r w:rsidR="00871C0B">
        <w:rPr>
          <w:b/>
        </w:rPr>
        <w:t xml:space="preserve"> r</w:t>
      </w:r>
      <w:r w:rsidR="00AF24F6">
        <w:rPr>
          <w:b/>
        </w:rPr>
        <w:t xml:space="preserve">ecorded in the </w:t>
      </w:r>
      <w:r w:rsidR="008555D3">
        <w:rPr>
          <w:b/>
        </w:rPr>
        <w:t>third</w:t>
      </w:r>
      <w:r w:rsidR="00E65538">
        <w:rPr>
          <w:b/>
        </w:rPr>
        <w:t xml:space="preserve"> quarter</w:t>
      </w:r>
      <w:r w:rsidR="00AF24F6">
        <w:rPr>
          <w:b/>
        </w:rPr>
        <w:t xml:space="preserve"> 20</w:t>
      </w:r>
      <w:r w:rsidR="007B11F2">
        <w:rPr>
          <w:b/>
        </w:rPr>
        <w:t xml:space="preserve">20 </w:t>
      </w:r>
      <w:r w:rsidR="00AF24F6">
        <w:rPr>
          <w:b/>
        </w:rPr>
        <w:t xml:space="preserve">were </w:t>
      </w:r>
      <w:r w:rsidR="008555D3">
        <w:rPr>
          <w:b/>
        </w:rPr>
        <w:t>2885</w:t>
      </w:r>
      <w:r w:rsidR="00AF24F6">
        <w:rPr>
          <w:b/>
        </w:rPr>
        <w:t xml:space="preserve">, </w:t>
      </w:r>
      <w:r w:rsidR="008555D3">
        <w:rPr>
          <w:b/>
        </w:rPr>
        <w:t>2551</w:t>
      </w:r>
      <w:r w:rsidR="00B66823">
        <w:rPr>
          <w:b/>
        </w:rPr>
        <w:t xml:space="preserve"> </w:t>
      </w:r>
      <w:r w:rsidR="00AF24F6">
        <w:rPr>
          <w:b/>
        </w:rPr>
        <w:t xml:space="preserve">and </w:t>
      </w:r>
      <w:r w:rsidR="008555D3">
        <w:rPr>
          <w:b/>
        </w:rPr>
        <w:t>256</w:t>
      </w:r>
      <w:r w:rsidR="007B3721" w:rsidRPr="00EC7C7B">
        <w:rPr>
          <w:b/>
        </w:rPr>
        <w:t xml:space="preserve"> respectively</w:t>
      </w:r>
      <w:r w:rsidR="007B3721">
        <w:rPr>
          <w:b/>
        </w:rPr>
        <w:t>; with</w:t>
      </w:r>
      <w:r w:rsidR="00871C0B">
        <w:rPr>
          <w:b/>
        </w:rPr>
        <w:t xml:space="preserve"> the Hospital</w:t>
      </w:r>
      <w:r w:rsidR="007B3721" w:rsidRPr="00EC7C7B">
        <w:rPr>
          <w:b/>
        </w:rPr>
        <w:t xml:space="preserve"> Death Rat</w:t>
      </w:r>
      <w:r w:rsidR="00F43D0C">
        <w:rPr>
          <w:b/>
        </w:rPr>
        <w:t xml:space="preserve">e (HDR) of </w:t>
      </w:r>
      <w:r w:rsidR="007B11F2">
        <w:rPr>
          <w:b/>
        </w:rPr>
        <w:t>9</w:t>
      </w:r>
      <w:r w:rsidR="00F43D0C">
        <w:rPr>
          <w:b/>
        </w:rPr>
        <w:t>.</w:t>
      </w:r>
      <w:r w:rsidR="008555D3">
        <w:rPr>
          <w:b/>
        </w:rPr>
        <w:t>1</w:t>
      </w:r>
      <w:r w:rsidR="007B3721">
        <w:rPr>
          <w:b/>
        </w:rPr>
        <w:t>%.</w:t>
      </w:r>
      <w:r w:rsidR="00572787">
        <w:rPr>
          <w:b/>
        </w:rPr>
        <w:t xml:space="preserve"> </w:t>
      </w:r>
    </w:p>
    <w:p w14:paraId="4DA97C08" w14:textId="77777777" w:rsidR="007B3721" w:rsidRDefault="007B3721" w:rsidP="00423EB4">
      <w:pPr>
        <w:tabs>
          <w:tab w:val="left" w:pos="1080"/>
        </w:tabs>
        <w:spacing w:after="0"/>
        <w:rPr>
          <w:b/>
        </w:rPr>
      </w:pPr>
    </w:p>
    <w:p w14:paraId="7A080E1A" w14:textId="77777777" w:rsidR="0026472B" w:rsidRDefault="0026472B" w:rsidP="0026472B">
      <w:pPr>
        <w:spacing w:after="0"/>
        <w:rPr>
          <w:b/>
        </w:rPr>
      </w:pPr>
    </w:p>
    <w:p w14:paraId="2211FB6D" w14:textId="77777777" w:rsidR="0026472B" w:rsidRPr="00BF435F" w:rsidRDefault="00D36EBE" w:rsidP="0026472B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5</w:t>
      </w:r>
      <w:r w:rsidR="0026472B" w:rsidRPr="00BF435F">
        <w:rPr>
          <w:color w:val="C45911" w:themeColor="accent2" w:themeShade="BF"/>
        </w:rPr>
        <w:t>: Summary of Admission Spread-Over to the Successive Months</w:t>
      </w:r>
    </w:p>
    <w:p w14:paraId="26E7415E" w14:textId="77777777" w:rsidR="0026472B" w:rsidRPr="00833B8F" w:rsidRDefault="0026472B" w:rsidP="0026472B">
      <w:pPr>
        <w:spacing w:after="0"/>
        <w:ind w:left="720" w:firstLine="720"/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2060"/>
        <w:gridCol w:w="2552"/>
        <w:gridCol w:w="2693"/>
        <w:gridCol w:w="2126"/>
      </w:tblGrid>
      <w:tr w:rsidR="0026472B" w14:paraId="4396B031" w14:textId="77777777" w:rsidTr="0026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10C3728A" w14:textId="77777777" w:rsidR="0026472B" w:rsidRDefault="0026472B" w:rsidP="0026472B">
            <w:pPr>
              <w:tabs>
                <w:tab w:val="left" w:pos="3051"/>
              </w:tabs>
              <w:spacing w:after="0"/>
              <w:jc w:val="center"/>
              <w:rPr>
                <w:color w:val="C45911" w:themeColor="accent2" w:themeShade="BF"/>
              </w:rPr>
            </w:pPr>
          </w:p>
          <w:p w14:paraId="350DE53C" w14:textId="77777777" w:rsidR="0026472B" w:rsidRPr="00CC34FA" w:rsidRDefault="0026472B" w:rsidP="0026472B">
            <w:pPr>
              <w:tabs>
                <w:tab w:val="left" w:pos="3051"/>
              </w:tabs>
              <w:spacing w:after="0"/>
              <w:jc w:val="center"/>
              <w:rPr>
                <w:color w:val="C45911" w:themeColor="accent2" w:themeShade="BF"/>
              </w:rPr>
            </w:pPr>
            <w:r w:rsidRPr="00CC34FA">
              <w:rPr>
                <w:color w:val="C45911" w:themeColor="accent2" w:themeShade="BF"/>
              </w:rPr>
              <w:t>Month</w:t>
            </w:r>
          </w:p>
        </w:tc>
        <w:tc>
          <w:tcPr>
            <w:tcW w:w="2060" w:type="dxa"/>
          </w:tcPr>
          <w:p w14:paraId="7120051D" w14:textId="6401E137" w:rsidR="0026472B" w:rsidRPr="00CC34FA" w:rsidRDefault="0026472B" w:rsidP="0026472B">
            <w:pPr>
              <w:tabs>
                <w:tab w:val="left" w:pos="3051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CC34FA">
              <w:rPr>
                <w:color w:val="C45911" w:themeColor="accent2" w:themeShade="BF"/>
              </w:rPr>
              <w:t xml:space="preserve">Number </w:t>
            </w:r>
            <w:r w:rsidR="00D2246C">
              <w:rPr>
                <w:color w:val="C45911" w:themeColor="accent2" w:themeShade="BF"/>
              </w:rPr>
              <w:t>0</w:t>
            </w:r>
            <w:r w:rsidRPr="00CC34FA">
              <w:rPr>
                <w:color w:val="C45911" w:themeColor="accent2" w:themeShade="BF"/>
              </w:rPr>
              <w:t>f Admissions</w:t>
            </w:r>
          </w:p>
        </w:tc>
        <w:tc>
          <w:tcPr>
            <w:tcW w:w="2552" w:type="dxa"/>
          </w:tcPr>
          <w:p w14:paraId="74710CF6" w14:textId="6020310C" w:rsidR="0026472B" w:rsidRPr="00CC34FA" w:rsidRDefault="0026472B" w:rsidP="0026472B">
            <w:pPr>
              <w:tabs>
                <w:tab w:val="left" w:pos="3051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CC34FA">
              <w:rPr>
                <w:color w:val="C45911" w:themeColor="accent2" w:themeShade="BF"/>
              </w:rPr>
              <w:t xml:space="preserve">Number </w:t>
            </w:r>
            <w:r w:rsidR="00D2246C">
              <w:rPr>
                <w:color w:val="C45911" w:themeColor="accent2" w:themeShade="BF"/>
              </w:rPr>
              <w:t>o</w:t>
            </w:r>
            <w:r w:rsidRPr="00CC34FA">
              <w:rPr>
                <w:color w:val="C45911" w:themeColor="accent2" w:themeShade="BF"/>
              </w:rPr>
              <w:t xml:space="preserve">f Discharges </w:t>
            </w:r>
            <w:r w:rsidR="00D2246C">
              <w:rPr>
                <w:color w:val="C45911" w:themeColor="accent2" w:themeShade="BF"/>
              </w:rPr>
              <w:t>a</w:t>
            </w:r>
            <w:r w:rsidRPr="00CC34FA">
              <w:rPr>
                <w:color w:val="C45911" w:themeColor="accent2" w:themeShade="BF"/>
              </w:rPr>
              <w:t>nd Deaths</w:t>
            </w:r>
          </w:p>
        </w:tc>
        <w:tc>
          <w:tcPr>
            <w:tcW w:w="2693" w:type="dxa"/>
          </w:tcPr>
          <w:p w14:paraId="300B3B12" w14:textId="574D7DD7" w:rsidR="0026472B" w:rsidRPr="00CC34FA" w:rsidRDefault="0026472B" w:rsidP="0026472B">
            <w:pPr>
              <w:tabs>
                <w:tab w:val="left" w:pos="3051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CC34FA">
              <w:rPr>
                <w:color w:val="C45911" w:themeColor="accent2" w:themeShade="BF"/>
              </w:rPr>
              <w:t xml:space="preserve">Carryover </w:t>
            </w:r>
            <w:r w:rsidR="00D25FA5">
              <w:rPr>
                <w:color w:val="C45911" w:themeColor="accent2" w:themeShade="BF"/>
              </w:rPr>
              <w:t>t</w:t>
            </w:r>
            <w:r w:rsidRPr="00CC34FA">
              <w:rPr>
                <w:color w:val="C45911" w:themeColor="accent2" w:themeShade="BF"/>
              </w:rPr>
              <w:t xml:space="preserve">o </w:t>
            </w:r>
            <w:r w:rsidR="00D25FA5">
              <w:rPr>
                <w:color w:val="C45911" w:themeColor="accent2" w:themeShade="BF"/>
              </w:rPr>
              <w:t>t</w:t>
            </w:r>
            <w:r w:rsidRPr="00CC34FA">
              <w:rPr>
                <w:color w:val="C45911" w:themeColor="accent2" w:themeShade="BF"/>
              </w:rPr>
              <w:t>he Following Month</w:t>
            </w:r>
          </w:p>
        </w:tc>
        <w:tc>
          <w:tcPr>
            <w:tcW w:w="2126" w:type="dxa"/>
          </w:tcPr>
          <w:p w14:paraId="39E5E533" w14:textId="77777777" w:rsidR="0026472B" w:rsidRPr="00CC34FA" w:rsidRDefault="003D4969" w:rsidP="0026472B">
            <w:pPr>
              <w:tabs>
                <w:tab w:val="left" w:pos="3051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CC34FA">
              <w:rPr>
                <w:color w:val="C45911" w:themeColor="accent2" w:themeShade="BF"/>
              </w:rPr>
              <w:t>Cum</w:t>
            </w:r>
            <w:r>
              <w:rPr>
                <w:color w:val="C45911" w:themeColor="accent2" w:themeShade="BF"/>
              </w:rPr>
              <w:t>u</w:t>
            </w:r>
            <w:r w:rsidRPr="00CC34FA">
              <w:rPr>
                <w:color w:val="C45911" w:themeColor="accent2" w:themeShade="BF"/>
              </w:rPr>
              <w:t>lative</w:t>
            </w:r>
            <w:r w:rsidR="0026472B" w:rsidRPr="00CC34FA">
              <w:rPr>
                <w:color w:val="C45911" w:themeColor="accent2" w:themeShade="BF"/>
              </w:rPr>
              <w:t xml:space="preserve"> </w:t>
            </w:r>
            <w:r>
              <w:rPr>
                <w:color w:val="C45911" w:themeColor="accent2" w:themeShade="BF"/>
              </w:rPr>
              <w:t xml:space="preserve">Admission </w:t>
            </w:r>
            <w:r w:rsidR="0026472B" w:rsidRPr="00CC34FA">
              <w:rPr>
                <w:color w:val="C45911" w:themeColor="accent2" w:themeShade="BF"/>
              </w:rPr>
              <w:t>Carryover</w:t>
            </w:r>
          </w:p>
        </w:tc>
      </w:tr>
      <w:tr w:rsidR="00CD3B4E" w14:paraId="3860DBB7" w14:textId="77777777" w:rsidTr="0026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38A3D40E" w14:textId="77777777" w:rsidR="00CD3B4E" w:rsidRDefault="00CD3B4E" w:rsidP="00CD3B4E">
            <w:pPr>
              <w:tabs>
                <w:tab w:val="left" w:pos="3051"/>
              </w:tabs>
              <w:spacing w:after="0"/>
            </w:pPr>
            <w:r>
              <w:t>1</w:t>
            </w:r>
            <w:r w:rsidRPr="005B1615">
              <w:rPr>
                <w:vertAlign w:val="superscript"/>
              </w:rPr>
              <w:t>st</w:t>
            </w:r>
            <w:r w:rsidR="00BA61F7">
              <w:t xml:space="preserve"> Quarter, 2020</w:t>
            </w:r>
          </w:p>
        </w:tc>
        <w:tc>
          <w:tcPr>
            <w:tcW w:w="2060" w:type="dxa"/>
          </w:tcPr>
          <w:p w14:paraId="000ADEBB" w14:textId="77777777" w:rsidR="00CD3B4E" w:rsidRPr="008E73A6" w:rsidRDefault="00F7267C" w:rsidP="00CD3B4E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4,461</w:t>
            </w:r>
          </w:p>
        </w:tc>
        <w:tc>
          <w:tcPr>
            <w:tcW w:w="2552" w:type="dxa"/>
          </w:tcPr>
          <w:p w14:paraId="3C0F548C" w14:textId="77777777" w:rsidR="00CD3B4E" w:rsidRPr="008E73A6" w:rsidRDefault="00F7267C" w:rsidP="00CD3B4E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4,693</w:t>
            </w:r>
          </w:p>
        </w:tc>
        <w:tc>
          <w:tcPr>
            <w:tcW w:w="2693" w:type="dxa"/>
          </w:tcPr>
          <w:p w14:paraId="332B4392" w14:textId="326919C4" w:rsidR="00CD3B4E" w:rsidRPr="008E73A6" w:rsidRDefault="00A75188" w:rsidP="00CD3B4E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188">
              <w:rPr>
                <w:color w:val="auto"/>
              </w:rPr>
              <w:t>-232</w:t>
            </w:r>
          </w:p>
        </w:tc>
        <w:tc>
          <w:tcPr>
            <w:tcW w:w="2126" w:type="dxa"/>
          </w:tcPr>
          <w:p w14:paraId="1DCC0ECF" w14:textId="0D7F1415" w:rsidR="00CD3B4E" w:rsidRPr="008E73A6" w:rsidRDefault="00A75188" w:rsidP="00CD3B4E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-4</w:t>
            </w:r>
          </w:p>
        </w:tc>
      </w:tr>
      <w:tr w:rsidR="004F448B" w14:paraId="766270B8" w14:textId="77777777" w:rsidTr="002647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5998A25D" w14:textId="35225403" w:rsidR="004F448B" w:rsidRDefault="004F448B" w:rsidP="00CD3B4E">
            <w:pPr>
              <w:tabs>
                <w:tab w:val="left" w:pos="3051"/>
              </w:tabs>
              <w:spacing w:after="0"/>
            </w:pPr>
            <w:r>
              <w:t>2</w:t>
            </w:r>
            <w:r w:rsidRPr="004F448B">
              <w:rPr>
                <w:vertAlign w:val="superscript"/>
              </w:rPr>
              <w:t>nd</w:t>
            </w:r>
            <w:r>
              <w:t xml:space="preserve"> Quarter, 2002</w:t>
            </w:r>
          </w:p>
        </w:tc>
        <w:tc>
          <w:tcPr>
            <w:tcW w:w="2060" w:type="dxa"/>
          </w:tcPr>
          <w:p w14:paraId="4F99BE86" w14:textId="00FDB416" w:rsidR="004F448B" w:rsidRDefault="004F448B" w:rsidP="00CD3B4E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2,164</w:t>
            </w:r>
          </w:p>
        </w:tc>
        <w:tc>
          <w:tcPr>
            <w:tcW w:w="2552" w:type="dxa"/>
          </w:tcPr>
          <w:p w14:paraId="582F02C1" w14:textId="1FF25DED" w:rsidR="004F448B" w:rsidRDefault="004F448B" w:rsidP="00CD3B4E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2,126</w:t>
            </w:r>
          </w:p>
        </w:tc>
        <w:tc>
          <w:tcPr>
            <w:tcW w:w="2693" w:type="dxa"/>
          </w:tcPr>
          <w:p w14:paraId="1E898B6B" w14:textId="300A0DD7" w:rsidR="004F448B" w:rsidRPr="00A75188" w:rsidRDefault="004F448B" w:rsidP="00CD3B4E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126" w:type="dxa"/>
          </w:tcPr>
          <w:p w14:paraId="1DB65187" w14:textId="771FC435" w:rsidR="004F448B" w:rsidRDefault="004F448B" w:rsidP="00CD3B4E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34</w:t>
            </w:r>
          </w:p>
        </w:tc>
      </w:tr>
      <w:tr w:rsidR="000025B4" w14:paraId="314DB05B" w14:textId="77777777" w:rsidTr="0026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51D2D2E1" w14:textId="4F57C8E0" w:rsidR="000025B4" w:rsidRDefault="000025B4" w:rsidP="00CD3B4E">
            <w:pPr>
              <w:tabs>
                <w:tab w:val="left" w:pos="3051"/>
              </w:tabs>
              <w:spacing w:after="0"/>
            </w:pPr>
            <w:r w:rsidRPr="00E41DD1">
              <w:t>3</w:t>
            </w:r>
            <w:r w:rsidRPr="00E41DD1">
              <w:rPr>
                <w:vertAlign w:val="superscript"/>
              </w:rPr>
              <w:t>rd</w:t>
            </w:r>
            <w:r w:rsidRPr="00E41DD1">
              <w:t xml:space="preserve"> Quarter, 20</w:t>
            </w:r>
            <w:r>
              <w:t>20</w:t>
            </w:r>
          </w:p>
        </w:tc>
        <w:tc>
          <w:tcPr>
            <w:tcW w:w="2060" w:type="dxa"/>
          </w:tcPr>
          <w:p w14:paraId="1FF0D2D0" w14:textId="33AD5981" w:rsidR="000025B4" w:rsidRDefault="000025B4" w:rsidP="00CD3B4E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2,885</w:t>
            </w:r>
          </w:p>
        </w:tc>
        <w:tc>
          <w:tcPr>
            <w:tcW w:w="2552" w:type="dxa"/>
          </w:tcPr>
          <w:p w14:paraId="74D43D91" w14:textId="6019CA80" w:rsidR="000025B4" w:rsidRDefault="000025B4" w:rsidP="00CD3B4E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2,807</w:t>
            </w:r>
          </w:p>
        </w:tc>
        <w:tc>
          <w:tcPr>
            <w:tcW w:w="2693" w:type="dxa"/>
          </w:tcPr>
          <w:p w14:paraId="0D4AD2DF" w14:textId="6BB5D89F" w:rsidR="000025B4" w:rsidRDefault="000025B4" w:rsidP="00CD3B4E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126" w:type="dxa"/>
          </w:tcPr>
          <w:p w14:paraId="0A887DC5" w14:textId="2A0F49E2" w:rsidR="000025B4" w:rsidRDefault="000025B4" w:rsidP="00CD3B4E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112</w:t>
            </w:r>
          </w:p>
        </w:tc>
      </w:tr>
      <w:tr w:rsidR="00F9692D" w14:paraId="28F7EE96" w14:textId="77777777" w:rsidTr="002647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2A3C931A" w14:textId="42AC553A" w:rsidR="00F9692D" w:rsidRPr="00E41DD1" w:rsidRDefault="00F9692D" w:rsidP="00CD3B4E">
            <w:pPr>
              <w:tabs>
                <w:tab w:val="left" w:pos="3051"/>
              </w:tabs>
              <w:spacing w:after="0"/>
            </w:pPr>
            <w:r>
              <w:t>4</w:t>
            </w:r>
            <w:r w:rsidRPr="00F9692D">
              <w:rPr>
                <w:vertAlign w:val="superscript"/>
              </w:rPr>
              <w:t>th</w:t>
            </w:r>
            <w:r>
              <w:t xml:space="preserve"> Quarter, 2020</w:t>
            </w:r>
          </w:p>
        </w:tc>
        <w:tc>
          <w:tcPr>
            <w:tcW w:w="2060" w:type="dxa"/>
          </w:tcPr>
          <w:p w14:paraId="70E41174" w14:textId="0DDF7B30" w:rsidR="00F9692D" w:rsidRDefault="00F9692D" w:rsidP="00CD3B4E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3,573</w:t>
            </w:r>
          </w:p>
        </w:tc>
        <w:tc>
          <w:tcPr>
            <w:tcW w:w="2552" w:type="dxa"/>
          </w:tcPr>
          <w:p w14:paraId="787E7424" w14:textId="6ECA1945" w:rsidR="00F9692D" w:rsidRDefault="00F9692D" w:rsidP="00CD3B4E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</w:t>
            </w:r>
            <w:r w:rsidR="00D73D76">
              <w:t>608</w:t>
            </w:r>
          </w:p>
        </w:tc>
        <w:tc>
          <w:tcPr>
            <w:tcW w:w="2693" w:type="dxa"/>
          </w:tcPr>
          <w:p w14:paraId="263A8396" w14:textId="62E9BFE3" w:rsidR="00F9692D" w:rsidRDefault="00D73D76" w:rsidP="00CD3B4E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-35</w:t>
            </w:r>
          </w:p>
        </w:tc>
        <w:tc>
          <w:tcPr>
            <w:tcW w:w="2126" w:type="dxa"/>
          </w:tcPr>
          <w:p w14:paraId="2DD6EABC" w14:textId="612C658C" w:rsidR="00F9692D" w:rsidRDefault="00D73D76" w:rsidP="00CD3B4E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77</w:t>
            </w:r>
          </w:p>
        </w:tc>
      </w:tr>
    </w:tbl>
    <w:p w14:paraId="76D9BE04" w14:textId="77777777" w:rsidR="0026472B" w:rsidRDefault="0026472B" w:rsidP="0026472B">
      <w:pPr>
        <w:tabs>
          <w:tab w:val="left" w:pos="1080"/>
        </w:tabs>
        <w:spacing w:after="0"/>
        <w:rPr>
          <w:b/>
        </w:rPr>
      </w:pPr>
    </w:p>
    <w:p w14:paraId="1A5B84AF" w14:textId="77777777" w:rsidR="0026472B" w:rsidRDefault="0026472B" w:rsidP="00423EB4">
      <w:pPr>
        <w:tabs>
          <w:tab w:val="left" w:pos="1080"/>
        </w:tabs>
        <w:spacing w:after="0"/>
        <w:rPr>
          <w:b/>
        </w:rPr>
      </w:pPr>
    </w:p>
    <w:p w14:paraId="43FDF056" w14:textId="77777777" w:rsidR="007B3721" w:rsidRPr="00BF435F" w:rsidRDefault="00D36EBE" w:rsidP="00423EB4">
      <w:pPr>
        <w:shd w:val="clear" w:color="auto" w:fill="D9D9D9" w:themeFill="background1" w:themeFillShade="D9"/>
        <w:tabs>
          <w:tab w:val="left" w:pos="709"/>
        </w:tabs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6</w:t>
      </w:r>
      <w:r w:rsidR="00326694" w:rsidRPr="00BF435F">
        <w:rPr>
          <w:color w:val="C45911" w:themeColor="accent2" w:themeShade="BF"/>
        </w:rPr>
        <w:t>: Number of Admissions, Discharges and Deaths by Sex</w:t>
      </w:r>
    </w:p>
    <w:p w14:paraId="7FF9E702" w14:textId="77777777" w:rsidR="00326694" w:rsidRPr="001B7F08" w:rsidRDefault="00326694" w:rsidP="00423EB4">
      <w:pPr>
        <w:tabs>
          <w:tab w:val="left" w:pos="709"/>
        </w:tabs>
        <w:spacing w:after="0"/>
        <w:rPr>
          <w:b/>
        </w:rPr>
      </w:pPr>
    </w:p>
    <w:tbl>
      <w:tblPr>
        <w:tblStyle w:val="ListTable6Colorful1"/>
        <w:tblW w:w="11483" w:type="dxa"/>
        <w:jc w:val="center"/>
        <w:tblLook w:val="04A0" w:firstRow="1" w:lastRow="0" w:firstColumn="1" w:lastColumn="0" w:noHBand="0" w:noVBand="1"/>
      </w:tblPr>
      <w:tblGrid>
        <w:gridCol w:w="1440"/>
        <w:gridCol w:w="1613"/>
        <w:gridCol w:w="1327"/>
        <w:gridCol w:w="1302"/>
        <w:gridCol w:w="1392"/>
        <w:gridCol w:w="1577"/>
        <w:gridCol w:w="2832"/>
      </w:tblGrid>
      <w:tr w:rsidR="007B3721" w:rsidRPr="001B7F08" w14:paraId="3C7BB24B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3" w:type="dxa"/>
            <w:gridSpan w:val="7"/>
          </w:tcPr>
          <w:p w14:paraId="31203AC7" w14:textId="6B8D2307" w:rsidR="007B3721" w:rsidRPr="00CC1EED" w:rsidRDefault="00F9692D" w:rsidP="00E758CF">
            <w:pPr>
              <w:tabs>
                <w:tab w:val="left" w:pos="3051"/>
              </w:tabs>
              <w:spacing w:after="0" w:line="240" w:lineRule="auto"/>
              <w:jc w:val="center"/>
              <w:rPr>
                <w:color w:val="C45911" w:themeColor="accent2" w:themeShade="BF"/>
              </w:rPr>
            </w:pPr>
            <w:r>
              <w:t>4</w:t>
            </w:r>
            <w:r w:rsidRPr="00F9692D">
              <w:rPr>
                <w:vertAlign w:val="superscript"/>
              </w:rPr>
              <w:t>th</w:t>
            </w:r>
            <w:r>
              <w:t xml:space="preserve"> </w:t>
            </w:r>
            <w:r w:rsidR="00CD3B4E">
              <w:t>Quarter, 20</w:t>
            </w:r>
            <w:r w:rsidR="00E0280F">
              <w:t>20</w:t>
            </w:r>
          </w:p>
        </w:tc>
      </w:tr>
      <w:tr w:rsidR="007B3721" w:rsidRPr="001B7F08" w14:paraId="57D1114E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gridSpan w:val="2"/>
          </w:tcPr>
          <w:p w14:paraId="7073C474" w14:textId="77777777" w:rsidR="007B3721" w:rsidRPr="007C0EF9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rPr>
                <w:color w:val="C45911" w:themeColor="accent2" w:themeShade="BF"/>
              </w:rPr>
            </w:pPr>
            <w:r w:rsidRPr="007C0EF9">
              <w:rPr>
                <w:color w:val="C45911" w:themeColor="accent2" w:themeShade="BF"/>
              </w:rPr>
              <w:t>Admissions</w:t>
            </w:r>
          </w:p>
        </w:tc>
        <w:tc>
          <w:tcPr>
            <w:tcW w:w="2629" w:type="dxa"/>
            <w:gridSpan w:val="2"/>
          </w:tcPr>
          <w:p w14:paraId="244494D9" w14:textId="77777777" w:rsidR="007B3721" w:rsidRPr="007C0EF9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7C0EF9">
              <w:rPr>
                <w:b/>
                <w:color w:val="C45911" w:themeColor="accent2" w:themeShade="BF"/>
              </w:rPr>
              <w:t>Discharges</w:t>
            </w:r>
          </w:p>
        </w:tc>
        <w:tc>
          <w:tcPr>
            <w:tcW w:w="2969" w:type="dxa"/>
            <w:gridSpan w:val="2"/>
          </w:tcPr>
          <w:p w14:paraId="760F024D" w14:textId="77777777" w:rsidR="007B3721" w:rsidRPr="007C0EF9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7C0EF9">
              <w:rPr>
                <w:b/>
                <w:color w:val="C45911" w:themeColor="accent2" w:themeShade="BF"/>
              </w:rPr>
              <w:t>Deaths</w:t>
            </w:r>
          </w:p>
        </w:tc>
        <w:tc>
          <w:tcPr>
            <w:tcW w:w="2832" w:type="dxa"/>
          </w:tcPr>
          <w:p w14:paraId="38D82A07" w14:textId="77777777" w:rsidR="007B3721" w:rsidRPr="007C0EF9" w:rsidRDefault="003D7C0E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H</w:t>
            </w:r>
            <w:r w:rsidR="007B3721" w:rsidRPr="007C0EF9">
              <w:rPr>
                <w:b/>
                <w:color w:val="C45911" w:themeColor="accent2" w:themeShade="BF"/>
              </w:rPr>
              <w:t>DR (%)</w:t>
            </w:r>
          </w:p>
        </w:tc>
      </w:tr>
      <w:tr w:rsidR="007B3721" w14:paraId="675C4465" w14:textId="77777777" w:rsidTr="008303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A91B11C" w14:textId="77777777" w:rsidR="007B3721" w:rsidRPr="00CC34FA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CC34FA">
              <w:rPr>
                <w:sz w:val="24"/>
                <w:szCs w:val="24"/>
              </w:rPr>
              <w:t>Male</w:t>
            </w:r>
          </w:p>
        </w:tc>
        <w:tc>
          <w:tcPr>
            <w:tcW w:w="1613" w:type="dxa"/>
          </w:tcPr>
          <w:p w14:paraId="1244357F" w14:textId="77777777" w:rsidR="007B3721" w:rsidRPr="00CC34FA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C34FA">
              <w:rPr>
                <w:b/>
                <w:sz w:val="24"/>
                <w:szCs w:val="24"/>
              </w:rPr>
              <w:t>Female</w:t>
            </w:r>
          </w:p>
        </w:tc>
        <w:tc>
          <w:tcPr>
            <w:tcW w:w="1327" w:type="dxa"/>
          </w:tcPr>
          <w:p w14:paraId="5DC51710" w14:textId="77777777" w:rsidR="007B3721" w:rsidRPr="00CC34FA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C34FA">
              <w:rPr>
                <w:b/>
                <w:sz w:val="24"/>
                <w:szCs w:val="24"/>
              </w:rPr>
              <w:t>Male</w:t>
            </w:r>
          </w:p>
        </w:tc>
        <w:tc>
          <w:tcPr>
            <w:tcW w:w="1302" w:type="dxa"/>
          </w:tcPr>
          <w:p w14:paraId="6D12970D" w14:textId="77777777" w:rsidR="007B3721" w:rsidRPr="00CC34FA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C34FA">
              <w:rPr>
                <w:b/>
                <w:sz w:val="24"/>
                <w:szCs w:val="24"/>
              </w:rPr>
              <w:t>Female</w:t>
            </w:r>
          </w:p>
        </w:tc>
        <w:tc>
          <w:tcPr>
            <w:tcW w:w="1392" w:type="dxa"/>
          </w:tcPr>
          <w:p w14:paraId="7D39D08B" w14:textId="77777777" w:rsidR="007B3721" w:rsidRPr="00CC34FA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C34FA">
              <w:rPr>
                <w:b/>
                <w:sz w:val="24"/>
                <w:szCs w:val="24"/>
              </w:rPr>
              <w:t xml:space="preserve">Male </w:t>
            </w:r>
          </w:p>
        </w:tc>
        <w:tc>
          <w:tcPr>
            <w:tcW w:w="1577" w:type="dxa"/>
          </w:tcPr>
          <w:p w14:paraId="2E026A65" w14:textId="77777777" w:rsidR="007B3721" w:rsidRPr="00CC34FA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C34FA">
              <w:rPr>
                <w:b/>
                <w:sz w:val="24"/>
                <w:szCs w:val="24"/>
              </w:rPr>
              <w:t>Female</w:t>
            </w:r>
          </w:p>
        </w:tc>
        <w:tc>
          <w:tcPr>
            <w:tcW w:w="2832" w:type="dxa"/>
            <w:vMerge w:val="restart"/>
          </w:tcPr>
          <w:p w14:paraId="2DB86EF2" w14:textId="77777777" w:rsidR="007B3721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178513FB" w14:textId="219EACF2" w:rsidR="007B3721" w:rsidRPr="00870CE2" w:rsidRDefault="000025B4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9</w:t>
            </w:r>
            <w:r w:rsidR="00E31745">
              <w:rPr>
                <w:b/>
                <w:i/>
                <w:sz w:val="24"/>
                <w:szCs w:val="24"/>
              </w:rPr>
              <w:t>%</w:t>
            </w:r>
          </w:p>
        </w:tc>
      </w:tr>
      <w:tr w:rsidR="007B3721" w14:paraId="3C71F757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B8CA14" w14:textId="552A6106" w:rsidR="007B3721" w:rsidRPr="004A3DEC" w:rsidRDefault="00F9692D" w:rsidP="00423EB4">
            <w:pPr>
              <w:tabs>
                <w:tab w:val="left" w:pos="3051"/>
              </w:tabs>
              <w:spacing w:after="0" w:line="240" w:lineRule="auto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1537</w:t>
            </w:r>
          </w:p>
        </w:tc>
        <w:tc>
          <w:tcPr>
            <w:tcW w:w="1613" w:type="dxa"/>
          </w:tcPr>
          <w:p w14:paraId="212D56FB" w14:textId="567EB016" w:rsidR="007B3721" w:rsidRPr="004A3DEC" w:rsidRDefault="00F9692D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  <w:t>2036</w:t>
            </w:r>
          </w:p>
        </w:tc>
        <w:tc>
          <w:tcPr>
            <w:tcW w:w="1327" w:type="dxa"/>
          </w:tcPr>
          <w:p w14:paraId="636E9C5F" w14:textId="707AB0FA" w:rsidR="007B3721" w:rsidRPr="004A3DEC" w:rsidRDefault="000025B4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  <w:t>1,</w:t>
            </w:r>
            <w:r w:rsidR="00F9692D"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  <w:t>365</w:t>
            </w:r>
          </w:p>
        </w:tc>
        <w:tc>
          <w:tcPr>
            <w:tcW w:w="1302" w:type="dxa"/>
          </w:tcPr>
          <w:p w14:paraId="2571C367" w14:textId="5AF0D72D" w:rsidR="007B3721" w:rsidRPr="004A3DEC" w:rsidRDefault="00E31745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  <w:t>1,</w:t>
            </w:r>
            <w:r w:rsidR="00F9692D"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  <w:t>927</w:t>
            </w:r>
          </w:p>
        </w:tc>
        <w:tc>
          <w:tcPr>
            <w:tcW w:w="1392" w:type="dxa"/>
          </w:tcPr>
          <w:p w14:paraId="1862068F" w14:textId="2D5A97E4" w:rsidR="007B3721" w:rsidRPr="004A3DEC" w:rsidRDefault="00F9692D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  <w:t>163</w:t>
            </w:r>
          </w:p>
        </w:tc>
        <w:tc>
          <w:tcPr>
            <w:tcW w:w="1577" w:type="dxa"/>
          </w:tcPr>
          <w:p w14:paraId="03A26203" w14:textId="3E3231DE" w:rsidR="007B3721" w:rsidRPr="004A3DEC" w:rsidRDefault="00F9692D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Cs/>
                <w:sz w:val="24"/>
                <w:szCs w:val="24"/>
              </w:rPr>
              <w:t>153</w:t>
            </w:r>
          </w:p>
        </w:tc>
        <w:tc>
          <w:tcPr>
            <w:tcW w:w="2832" w:type="dxa"/>
            <w:vMerge/>
          </w:tcPr>
          <w:p w14:paraId="0796BA33" w14:textId="77777777" w:rsidR="007B3721" w:rsidRDefault="007B3721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3721" w14:paraId="0DB9432C" w14:textId="77777777" w:rsidTr="008303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gridSpan w:val="2"/>
          </w:tcPr>
          <w:p w14:paraId="7B2AA303" w14:textId="2E448732" w:rsidR="007B3721" w:rsidRPr="00D5566F" w:rsidRDefault="00F9692D" w:rsidP="00423EB4">
            <w:pPr>
              <w:tabs>
                <w:tab w:val="left" w:pos="3051"/>
              </w:tabs>
              <w:spacing w:after="0" w:line="240" w:lineRule="auto"/>
              <w:jc w:val="center"/>
              <w:rPr>
                <w:rFonts w:asciiTheme="majorHAnsi" w:hAnsiTheme="majorHAnsi"/>
                <w:i/>
                <w:iCs/>
                <w:color w:val="C45911" w:themeColor="accent2" w:themeShade="BF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color w:val="C45911" w:themeColor="accent2" w:themeShade="BF"/>
                <w:sz w:val="24"/>
                <w:szCs w:val="24"/>
              </w:rPr>
              <w:t>3,573</w:t>
            </w:r>
          </w:p>
        </w:tc>
        <w:tc>
          <w:tcPr>
            <w:tcW w:w="2629" w:type="dxa"/>
            <w:gridSpan w:val="2"/>
          </w:tcPr>
          <w:p w14:paraId="2DBCA533" w14:textId="69C99CA4" w:rsidR="007B3721" w:rsidRPr="00D5566F" w:rsidRDefault="00F9692D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C45911" w:themeColor="accent2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i/>
                <w:iCs/>
                <w:color w:val="C45911" w:themeColor="accent2" w:themeShade="BF"/>
                <w:sz w:val="24"/>
                <w:szCs w:val="24"/>
              </w:rPr>
              <w:t>3,292</w:t>
            </w:r>
          </w:p>
        </w:tc>
        <w:tc>
          <w:tcPr>
            <w:tcW w:w="2969" w:type="dxa"/>
            <w:gridSpan w:val="2"/>
          </w:tcPr>
          <w:p w14:paraId="391A59CA" w14:textId="1CC3D7BC" w:rsidR="007B3721" w:rsidRPr="00D5566F" w:rsidRDefault="00F9692D" w:rsidP="00423EB4">
            <w:pPr>
              <w:tabs>
                <w:tab w:val="left" w:pos="3051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C45911" w:themeColor="accent2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i/>
                <w:iCs/>
                <w:color w:val="C45911" w:themeColor="accent2" w:themeShade="BF"/>
                <w:sz w:val="24"/>
                <w:szCs w:val="24"/>
              </w:rPr>
              <w:t>316</w:t>
            </w:r>
          </w:p>
        </w:tc>
        <w:tc>
          <w:tcPr>
            <w:tcW w:w="2832" w:type="dxa"/>
            <w:vMerge/>
          </w:tcPr>
          <w:p w14:paraId="42F36011" w14:textId="77777777" w:rsidR="007B3721" w:rsidRDefault="007B3721" w:rsidP="00423EB4">
            <w:pPr>
              <w:tabs>
                <w:tab w:val="left" w:pos="3051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785C22B" w14:textId="5E824821" w:rsidR="003D4969" w:rsidRDefault="003D4969" w:rsidP="00177F9A">
      <w:pPr>
        <w:tabs>
          <w:tab w:val="left" w:pos="3051"/>
        </w:tabs>
      </w:pPr>
    </w:p>
    <w:p w14:paraId="4715F626" w14:textId="12139258" w:rsidR="00177F9A" w:rsidRDefault="00177F9A" w:rsidP="005B3F32">
      <w:pPr>
        <w:tabs>
          <w:tab w:val="left" w:pos="3051"/>
        </w:tabs>
        <w:jc w:val="center"/>
      </w:pPr>
    </w:p>
    <w:p w14:paraId="28EAF04C" w14:textId="77777777" w:rsidR="001D1A44" w:rsidRDefault="001D1A44" w:rsidP="005B3F32">
      <w:pPr>
        <w:tabs>
          <w:tab w:val="left" w:pos="3051"/>
        </w:tabs>
        <w:jc w:val="center"/>
      </w:pPr>
    </w:p>
    <w:p w14:paraId="13E1FFF4" w14:textId="6B655140" w:rsidR="005B3F32" w:rsidRDefault="005B3F32" w:rsidP="005B3F32">
      <w:pPr>
        <w:tabs>
          <w:tab w:val="left" w:pos="3051"/>
        </w:tabs>
        <w:jc w:val="center"/>
      </w:pPr>
      <w:r>
        <w:rPr>
          <w:noProof/>
        </w:rPr>
        <w:drawing>
          <wp:inline distT="0" distB="0" distL="0" distR="0" wp14:anchorId="7255A196" wp14:editId="3A86E16D">
            <wp:extent cx="6924675" cy="2859952"/>
            <wp:effectExtent l="19050" t="19050" r="9525" b="1714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20AF567-EA06-48C9-B7F0-5E414C850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7FA891" w14:textId="251B1BFA" w:rsidR="00681690" w:rsidRDefault="00556A00" w:rsidP="004C2465">
      <w:pPr>
        <w:tabs>
          <w:tab w:val="left" w:pos="3051"/>
        </w:tabs>
        <w:jc w:val="center"/>
      </w:pPr>
      <w:r>
        <w:rPr>
          <w:noProof/>
        </w:rPr>
        <w:drawing>
          <wp:inline distT="0" distB="0" distL="0" distR="0" wp14:anchorId="16445A00" wp14:editId="7257B3B7">
            <wp:extent cx="6899275" cy="2914273"/>
            <wp:effectExtent l="19050" t="19050" r="15875" b="1968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206AAADA-7F13-452A-9308-F3EF6C6F75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86A7CBC" w14:textId="5273C6C9" w:rsidR="005C6206" w:rsidRDefault="005C6206" w:rsidP="004E300E">
      <w:pPr>
        <w:tabs>
          <w:tab w:val="left" w:pos="3051"/>
        </w:tabs>
        <w:spacing w:after="0"/>
        <w:jc w:val="center"/>
      </w:pPr>
      <w:r>
        <w:lastRenderedPageBreak/>
        <w:t xml:space="preserve">                                                                                   </w:t>
      </w:r>
    </w:p>
    <w:p w14:paraId="183FF07F" w14:textId="77777777" w:rsidR="005C6206" w:rsidRPr="007E4D11" w:rsidRDefault="005C6206" w:rsidP="005C62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/>
        <w:jc w:val="center"/>
        <w:rPr>
          <w:b/>
          <w:color w:val="C45911" w:themeColor="accent2" w:themeShade="BF"/>
        </w:rPr>
      </w:pPr>
      <w:r w:rsidRPr="007E4D11">
        <w:rPr>
          <w:b/>
          <w:color w:val="C45911" w:themeColor="accent2" w:themeShade="BF"/>
        </w:rPr>
        <w:t xml:space="preserve">Admissions by Specialty </w:t>
      </w:r>
    </w:p>
    <w:p w14:paraId="67F9F474" w14:textId="77777777" w:rsidR="005C6206" w:rsidRDefault="005C6206" w:rsidP="005C6206">
      <w:pPr>
        <w:tabs>
          <w:tab w:val="left" w:pos="3051"/>
        </w:tabs>
        <w:spacing w:after="0" w:line="240" w:lineRule="auto"/>
      </w:pPr>
    </w:p>
    <w:p w14:paraId="7B23E871" w14:textId="0B4C7534" w:rsidR="005C6206" w:rsidRPr="00662DFF" w:rsidRDefault="00F71EA8" w:rsidP="00215B3B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360" w:lineRule="auto"/>
        <w:jc w:val="both"/>
        <w:rPr>
          <w:b/>
        </w:rPr>
      </w:pPr>
      <w:r>
        <w:rPr>
          <w:b/>
        </w:rPr>
        <w:t>T</w:t>
      </w:r>
      <w:r w:rsidR="005C6206" w:rsidRPr="00662DFF">
        <w:rPr>
          <w:b/>
        </w:rPr>
        <w:t xml:space="preserve">able </w:t>
      </w:r>
      <w:r w:rsidR="00583526">
        <w:rPr>
          <w:b/>
        </w:rPr>
        <w:t>(7</w:t>
      </w:r>
      <w:r w:rsidR="005C6206">
        <w:rPr>
          <w:b/>
        </w:rPr>
        <w:t>)</w:t>
      </w:r>
      <w:r w:rsidR="005C6206" w:rsidRPr="00662DFF">
        <w:rPr>
          <w:b/>
        </w:rPr>
        <w:t xml:space="preserve"> below shows the </w:t>
      </w:r>
      <w:r w:rsidR="00F43D0C">
        <w:rPr>
          <w:b/>
        </w:rPr>
        <w:t xml:space="preserve">total </w:t>
      </w:r>
      <w:r w:rsidR="005C6206" w:rsidRPr="00662DFF">
        <w:rPr>
          <w:b/>
        </w:rPr>
        <w:t xml:space="preserve">hospital </w:t>
      </w:r>
      <w:r w:rsidR="005C6206">
        <w:rPr>
          <w:b/>
        </w:rPr>
        <w:t>admissions in the quarter</w:t>
      </w:r>
      <w:r w:rsidR="00F43D0C">
        <w:rPr>
          <w:b/>
        </w:rPr>
        <w:t>. T</w:t>
      </w:r>
      <w:r w:rsidR="005C6206" w:rsidRPr="00662DFF">
        <w:rPr>
          <w:b/>
        </w:rPr>
        <w:t>he specialty with</w:t>
      </w:r>
      <w:r w:rsidR="005C6206">
        <w:rPr>
          <w:b/>
        </w:rPr>
        <w:t xml:space="preserve"> the</w:t>
      </w:r>
      <w:r w:rsidR="005C6206" w:rsidRPr="00662DFF">
        <w:rPr>
          <w:b/>
        </w:rPr>
        <w:t xml:space="preserve"> highest </w:t>
      </w:r>
      <w:r w:rsidR="005C6206">
        <w:rPr>
          <w:b/>
        </w:rPr>
        <w:t xml:space="preserve">number of admissions </w:t>
      </w:r>
      <w:r w:rsidR="00967491">
        <w:rPr>
          <w:b/>
        </w:rPr>
        <w:t>was</w:t>
      </w:r>
      <w:r w:rsidR="00DA2CAD">
        <w:rPr>
          <w:b/>
        </w:rPr>
        <w:t xml:space="preserve"> the</w:t>
      </w:r>
      <w:r w:rsidR="00967491">
        <w:rPr>
          <w:b/>
        </w:rPr>
        <w:t xml:space="preserve"> </w:t>
      </w:r>
      <w:r w:rsidR="0030494E">
        <w:rPr>
          <w:b/>
        </w:rPr>
        <w:t>Paediatric-</w:t>
      </w:r>
      <w:r w:rsidR="00F43D0C">
        <w:rPr>
          <w:b/>
        </w:rPr>
        <w:t>Medicine (</w:t>
      </w:r>
      <w:r w:rsidR="0030494E">
        <w:rPr>
          <w:b/>
        </w:rPr>
        <w:t>2</w:t>
      </w:r>
      <w:r w:rsidR="00D86E04">
        <w:rPr>
          <w:b/>
        </w:rPr>
        <w:t>3</w:t>
      </w:r>
      <w:r w:rsidR="00F43D0C">
        <w:rPr>
          <w:b/>
        </w:rPr>
        <w:t>.</w:t>
      </w:r>
      <w:r w:rsidR="0030494E">
        <w:rPr>
          <w:b/>
        </w:rPr>
        <w:t>3</w:t>
      </w:r>
      <w:r w:rsidR="005C6206">
        <w:rPr>
          <w:b/>
        </w:rPr>
        <w:t>%</w:t>
      </w:r>
      <w:r w:rsidR="00DA2CAD">
        <w:rPr>
          <w:b/>
        </w:rPr>
        <w:t>)</w:t>
      </w:r>
      <w:r w:rsidR="005C6206">
        <w:rPr>
          <w:b/>
        </w:rPr>
        <w:t xml:space="preserve">, </w:t>
      </w:r>
      <w:r w:rsidR="005C6206" w:rsidRPr="00662DFF">
        <w:rPr>
          <w:b/>
        </w:rPr>
        <w:t>follow</w:t>
      </w:r>
      <w:r w:rsidR="00591D2A">
        <w:rPr>
          <w:b/>
        </w:rPr>
        <w:t xml:space="preserve">ed by </w:t>
      </w:r>
      <w:r w:rsidR="00D86E04">
        <w:rPr>
          <w:b/>
        </w:rPr>
        <w:t xml:space="preserve">the Maternity (Obstetrics) with 18.9%, </w:t>
      </w:r>
      <w:r w:rsidR="00DA2CAD">
        <w:rPr>
          <w:b/>
        </w:rPr>
        <w:t xml:space="preserve">the </w:t>
      </w:r>
      <w:r w:rsidR="00F43D0C">
        <w:rPr>
          <w:b/>
        </w:rPr>
        <w:t>Medicine (1</w:t>
      </w:r>
      <w:r w:rsidR="00D86E04">
        <w:rPr>
          <w:b/>
        </w:rPr>
        <w:t>4</w:t>
      </w:r>
      <w:r w:rsidR="00F43D0C">
        <w:rPr>
          <w:b/>
        </w:rPr>
        <w:t>.</w:t>
      </w:r>
      <w:r w:rsidR="00D86E04">
        <w:rPr>
          <w:b/>
        </w:rPr>
        <w:t>2</w:t>
      </w:r>
      <w:r w:rsidR="005C6206">
        <w:rPr>
          <w:b/>
        </w:rPr>
        <w:t>%</w:t>
      </w:r>
      <w:r w:rsidR="00820873">
        <w:rPr>
          <w:b/>
        </w:rPr>
        <w:t>)</w:t>
      </w:r>
      <w:r w:rsidR="005C6206">
        <w:rPr>
          <w:b/>
        </w:rPr>
        <w:t>,</w:t>
      </w:r>
      <w:r w:rsidR="00F43D0C">
        <w:rPr>
          <w:b/>
        </w:rPr>
        <w:t xml:space="preserve"> the Surgery with 1</w:t>
      </w:r>
      <w:r w:rsidR="00D86E04">
        <w:rPr>
          <w:b/>
        </w:rPr>
        <w:t>3</w:t>
      </w:r>
      <w:r w:rsidR="00F43D0C">
        <w:rPr>
          <w:b/>
        </w:rPr>
        <w:t>.</w:t>
      </w:r>
      <w:r w:rsidR="00D86E04">
        <w:rPr>
          <w:b/>
        </w:rPr>
        <w:t>2</w:t>
      </w:r>
      <w:r w:rsidR="00F43D0C">
        <w:rPr>
          <w:b/>
        </w:rPr>
        <w:t>% and</w:t>
      </w:r>
      <w:r w:rsidR="005B0556">
        <w:rPr>
          <w:b/>
        </w:rPr>
        <w:t xml:space="preserve"> the</w:t>
      </w:r>
      <w:r w:rsidR="00F43D0C">
        <w:rPr>
          <w:b/>
        </w:rPr>
        <w:t xml:space="preserve"> </w:t>
      </w:r>
      <w:r w:rsidR="00D86E04">
        <w:rPr>
          <w:b/>
        </w:rPr>
        <w:t>Gynaecology</w:t>
      </w:r>
      <w:r w:rsidR="00F43D0C">
        <w:rPr>
          <w:b/>
        </w:rPr>
        <w:t xml:space="preserve"> with </w:t>
      </w:r>
      <w:r w:rsidR="005B0556">
        <w:rPr>
          <w:b/>
        </w:rPr>
        <w:t>6</w:t>
      </w:r>
      <w:r w:rsidR="00820873">
        <w:rPr>
          <w:b/>
        </w:rPr>
        <w:t>.</w:t>
      </w:r>
      <w:r w:rsidR="005B0556">
        <w:rPr>
          <w:b/>
        </w:rPr>
        <w:t>46</w:t>
      </w:r>
      <w:r w:rsidR="005C6206">
        <w:rPr>
          <w:b/>
        </w:rPr>
        <w:t>%.</w:t>
      </w:r>
    </w:p>
    <w:p w14:paraId="2B99433E" w14:textId="77777777" w:rsidR="005C6206" w:rsidRDefault="005C6206" w:rsidP="005C6206">
      <w:pPr>
        <w:tabs>
          <w:tab w:val="left" w:pos="3051"/>
        </w:tabs>
        <w:spacing w:after="0" w:line="240" w:lineRule="auto"/>
      </w:pPr>
    </w:p>
    <w:p w14:paraId="31B575AB" w14:textId="77777777" w:rsidR="005C6206" w:rsidRPr="00BF435F" w:rsidRDefault="00583526" w:rsidP="005C6206">
      <w:pPr>
        <w:shd w:val="clear" w:color="auto" w:fill="D9D9D9" w:themeFill="background1" w:themeFillShade="D9"/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7</w:t>
      </w:r>
      <w:r w:rsidR="005C6206" w:rsidRPr="00BF435F">
        <w:rPr>
          <w:color w:val="C45911" w:themeColor="accent2" w:themeShade="BF"/>
        </w:rPr>
        <w:t>: Number of Patients Admitted by Specialty and Sex</w:t>
      </w:r>
    </w:p>
    <w:p w14:paraId="196FFA4A" w14:textId="77777777" w:rsidR="005C6206" w:rsidRPr="006A27C7" w:rsidRDefault="005C6206" w:rsidP="005C6206">
      <w:pPr>
        <w:spacing w:after="0" w:line="240" w:lineRule="auto"/>
        <w:rPr>
          <w:b/>
        </w:rPr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3738"/>
        <w:gridCol w:w="1575"/>
        <w:gridCol w:w="1964"/>
        <w:gridCol w:w="2042"/>
        <w:gridCol w:w="2042"/>
      </w:tblGrid>
      <w:tr w:rsidR="005C6206" w14:paraId="39BDA8E1" w14:textId="77777777" w:rsidTr="00A94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77E1A233" w14:textId="77777777" w:rsidR="005C6206" w:rsidRPr="00CC34FA" w:rsidRDefault="005C6206" w:rsidP="005C6206">
            <w:pPr>
              <w:spacing w:after="0"/>
              <w:jc w:val="center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 xml:space="preserve"> </w:t>
            </w:r>
            <w:r w:rsidRPr="00CC34FA">
              <w:rPr>
                <w:color w:val="C45911" w:themeColor="accent2" w:themeShade="BF"/>
                <w:sz w:val="24"/>
                <w:szCs w:val="24"/>
              </w:rPr>
              <w:t>Department/Specialty</w:t>
            </w:r>
          </w:p>
        </w:tc>
        <w:tc>
          <w:tcPr>
            <w:tcW w:w="1575" w:type="dxa"/>
          </w:tcPr>
          <w:p w14:paraId="26187D02" w14:textId="77777777" w:rsidR="005C6206" w:rsidRPr="00CC34FA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  <w:t>Male</w:t>
            </w:r>
          </w:p>
        </w:tc>
        <w:tc>
          <w:tcPr>
            <w:tcW w:w="1964" w:type="dxa"/>
          </w:tcPr>
          <w:p w14:paraId="14808095" w14:textId="77777777" w:rsidR="005C6206" w:rsidRPr="00CC34FA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  <w:t>Female</w:t>
            </w:r>
          </w:p>
        </w:tc>
        <w:tc>
          <w:tcPr>
            <w:tcW w:w="2042" w:type="dxa"/>
          </w:tcPr>
          <w:p w14:paraId="20D19937" w14:textId="77777777" w:rsidR="005C6206" w:rsidRPr="00CC34FA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C34FA"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2042" w:type="dxa"/>
          </w:tcPr>
          <w:p w14:paraId="23EF9897" w14:textId="77777777" w:rsidR="005C6206" w:rsidRPr="00CC34FA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A5592D">
              <w:rPr>
                <w:rFonts w:ascii="Calibri" w:eastAsia="Calibri" w:hAnsi="Calibri" w:cs="Times New Roman"/>
                <w:sz w:val="24"/>
                <w:szCs w:val="24"/>
              </w:rPr>
              <w:t>Percentage (%)</w:t>
            </w:r>
          </w:p>
        </w:tc>
      </w:tr>
      <w:tr w:rsidR="003A77C8" w14:paraId="2365C766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C049947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Medicine</w:t>
            </w:r>
          </w:p>
        </w:tc>
        <w:tc>
          <w:tcPr>
            <w:tcW w:w="1575" w:type="dxa"/>
          </w:tcPr>
          <w:p w14:paraId="177914F5" w14:textId="21389BFC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305</w:t>
            </w:r>
          </w:p>
        </w:tc>
        <w:tc>
          <w:tcPr>
            <w:tcW w:w="1964" w:type="dxa"/>
          </w:tcPr>
          <w:p w14:paraId="1B25BE84" w14:textId="78EDF8CC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204</w:t>
            </w:r>
          </w:p>
        </w:tc>
        <w:tc>
          <w:tcPr>
            <w:tcW w:w="2042" w:type="dxa"/>
            <w:vAlign w:val="bottom"/>
          </w:tcPr>
          <w:p w14:paraId="120A9AAF" w14:textId="6B289E40" w:rsidR="003A77C8" w:rsidRPr="00547BBF" w:rsidRDefault="00244CA1" w:rsidP="004E300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509</w:t>
            </w:r>
          </w:p>
        </w:tc>
        <w:tc>
          <w:tcPr>
            <w:tcW w:w="2042" w:type="dxa"/>
            <w:vAlign w:val="center"/>
          </w:tcPr>
          <w:p w14:paraId="3BDCDF0D" w14:textId="050C2168" w:rsidR="003A77C8" w:rsidRPr="00215B3B" w:rsidRDefault="00F72423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14.</w:t>
            </w:r>
            <w:r w:rsidR="00E65684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</w:t>
            </w:r>
          </w:p>
        </w:tc>
      </w:tr>
      <w:tr w:rsidR="003A77C8" w14:paraId="07693C38" w14:textId="77777777" w:rsidTr="003A77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129F4715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Surgery</w:t>
            </w:r>
          </w:p>
        </w:tc>
        <w:tc>
          <w:tcPr>
            <w:tcW w:w="1575" w:type="dxa"/>
          </w:tcPr>
          <w:p w14:paraId="0376BEDC" w14:textId="5D728634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230</w:t>
            </w:r>
          </w:p>
        </w:tc>
        <w:tc>
          <w:tcPr>
            <w:tcW w:w="1964" w:type="dxa"/>
          </w:tcPr>
          <w:p w14:paraId="7D84A34F" w14:textId="5D769C38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247</w:t>
            </w:r>
          </w:p>
        </w:tc>
        <w:tc>
          <w:tcPr>
            <w:tcW w:w="2042" w:type="dxa"/>
            <w:vAlign w:val="bottom"/>
          </w:tcPr>
          <w:p w14:paraId="647A000A" w14:textId="407ED2CC" w:rsidR="003A77C8" w:rsidRPr="00547BBF" w:rsidRDefault="00244CA1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042" w:type="dxa"/>
            <w:vAlign w:val="center"/>
          </w:tcPr>
          <w:p w14:paraId="376060AA" w14:textId="69246A6A" w:rsidR="003A77C8" w:rsidRPr="00215B3B" w:rsidRDefault="00F72423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13.</w:t>
            </w:r>
            <w:r w:rsidR="004D24B5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</w:t>
            </w:r>
          </w:p>
        </w:tc>
      </w:tr>
      <w:tr w:rsidR="003A77C8" w14:paraId="63D4B3F3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6B37D761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Orthopaedic &amp;Trauma</w:t>
            </w:r>
          </w:p>
        </w:tc>
        <w:tc>
          <w:tcPr>
            <w:tcW w:w="1575" w:type="dxa"/>
          </w:tcPr>
          <w:p w14:paraId="584E966E" w14:textId="6DAE08B5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43</w:t>
            </w:r>
          </w:p>
        </w:tc>
        <w:tc>
          <w:tcPr>
            <w:tcW w:w="1964" w:type="dxa"/>
          </w:tcPr>
          <w:p w14:paraId="59EDCCE8" w14:textId="5AAC554A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46</w:t>
            </w:r>
          </w:p>
        </w:tc>
        <w:tc>
          <w:tcPr>
            <w:tcW w:w="2042" w:type="dxa"/>
            <w:vAlign w:val="bottom"/>
          </w:tcPr>
          <w:p w14:paraId="12DABD0C" w14:textId="330D3BD2" w:rsidR="003A77C8" w:rsidRPr="00547BBF" w:rsidRDefault="00244CA1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89</w:t>
            </w:r>
          </w:p>
        </w:tc>
        <w:tc>
          <w:tcPr>
            <w:tcW w:w="2042" w:type="dxa"/>
            <w:vAlign w:val="center"/>
          </w:tcPr>
          <w:p w14:paraId="6C9323E3" w14:textId="48CB1F55" w:rsidR="003A77C8" w:rsidRPr="00215B3B" w:rsidRDefault="00F72423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</w:t>
            </w:r>
            <w:r w:rsidR="00486FD3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</w:t>
            </w:r>
          </w:p>
        </w:tc>
      </w:tr>
      <w:tr w:rsidR="003A77C8" w14:paraId="092A9C72" w14:textId="77777777" w:rsidTr="003A77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72084E1C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Plastic &amp; Reconstructive Surgery</w:t>
            </w:r>
          </w:p>
        </w:tc>
        <w:tc>
          <w:tcPr>
            <w:tcW w:w="1575" w:type="dxa"/>
          </w:tcPr>
          <w:p w14:paraId="43A98A66" w14:textId="254BD62A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14</w:t>
            </w:r>
          </w:p>
        </w:tc>
        <w:tc>
          <w:tcPr>
            <w:tcW w:w="1964" w:type="dxa"/>
          </w:tcPr>
          <w:p w14:paraId="5A2F3934" w14:textId="7DB7FA67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15</w:t>
            </w:r>
          </w:p>
        </w:tc>
        <w:tc>
          <w:tcPr>
            <w:tcW w:w="2042" w:type="dxa"/>
            <w:vAlign w:val="bottom"/>
          </w:tcPr>
          <w:p w14:paraId="60B26B09" w14:textId="380D31F2" w:rsidR="003A77C8" w:rsidRPr="00547BBF" w:rsidRDefault="00244CA1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42" w:type="dxa"/>
            <w:vAlign w:val="center"/>
          </w:tcPr>
          <w:p w14:paraId="37C12EBB" w14:textId="2AA0E4C7" w:rsidR="003A77C8" w:rsidRPr="00215B3B" w:rsidRDefault="00F72423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</w:t>
            </w:r>
            <w:r w:rsidR="004D24B5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</w:t>
            </w:r>
          </w:p>
        </w:tc>
      </w:tr>
      <w:tr w:rsidR="003A77C8" w14:paraId="7B07C037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42C07317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Otorhinolaryngology</w:t>
            </w:r>
          </w:p>
        </w:tc>
        <w:tc>
          <w:tcPr>
            <w:tcW w:w="1575" w:type="dxa"/>
          </w:tcPr>
          <w:p w14:paraId="6C0C239A" w14:textId="61D3E4CD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8</w:t>
            </w:r>
          </w:p>
        </w:tc>
        <w:tc>
          <w:tcPr>
            <w:tcW w:w="1964" w:type="dxa"/>
          </w:tcPr>
          <w:p w14:paraId="28BEBA84" w14:textId="4E58E511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2042" w:type="dxa"/>
            <w:vAlign w:val="bottom"/>
          </w:tcPr>
          <w:p w14:paraId="38061F43" w14:textId="2A58FA8A" w:rsidR="003A77C8" w:rsidRPr="00547BBF" w:rsidRDefault="00244CA1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42" w:type="dxa"/>
            <w:vAlign w:val="center"/>
          </w:tcPr>
          <w:p w14:paraId="5DEA27DA" w14:textId="242B95C1" w:rsidR="003A77C8" w:rsidRPr="00215B3B" w:rsidRDefault="004D24B5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0.4</w:t>
            </w:r>
          </w:p>
        </w:tc>
      </w:tr>
      <w:tr w:rsidR="003A77C8" w14:paraId="7957A980" w14:textId="77777777" w:rsidTr="003A77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7365FF01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Ophthalmology</w:t>
            </w:r>
          </w:p>
        </w:tc>
        <w:tc>
          <w:tcPr>
            <w:tcW w:w="1575" w:type="dxa"/>
          </w:tcPr>
          <w:p w14:paraId="2AF4C17A" w14:textId="6A27F4BC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110</w:t>
            </w:r>
          </w:p>
        </w:tc>
        <w:tc>
          <w:tcPr>
            <w:tcW w:w="1964" w:type="dxa"/>
          </w:tcPr>
          <w:p w14:paraId="0AAF1F65" w14:textId="7A97C983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59</w:t>
            </w:r>
          </w:p>
        </w:tc>
        <w:tc>
          <w:tcPr>
            <w:tcW w:w="2042" w:type="dxa"/>
            <w:vAlign w:val="bottom"/>
          </w:tcPr>
          <w:p w14:paraId="7B541066" w14:textId="105331AC" w:rsidR="003A77C8" w:rsidRPr="00547BBF" w:rsidRDefault="00244CA1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169</w:t>
            </w:r>
          </w:p>
        </w:tc>
        <w:tc>
          <w:tcPr>
            <w:tcW w:w="2042" w:type="dxa"/>
            <w:vAlign w:val="center"/>
          </w:tcPr>
          <w:p w14:paraId="6306076C" w14:textId="7C50D2B7" w:rsidR="003A77C8" w:rsidRPr="00215B3B" w:rsidRDefault="004D24B5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4.7</w:t>
            </w:r>
          </w:p>
        </w:tc>
      </w:tr>
      <w:tr w:rsidR="003A77C8" w14:paraId="40BD9A47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30E8997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Gynaecology</w:t>
            </w:r>
          </w:p>
        </w:tc>
        <w:tc>
          <w:tcPr>
            <w:tcW w:w="1575" w:type="dxa"/>
          </w:tcPr>
          <w:p w14:paraId="4FC12385" w14:textId="78F684AB" w:rsidR="003A77C8" w:rsidRPr="002B5179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1964" w:type="dxa"/>
          </w:tcPr>
          <w:p w14:paraId="3F7C91F6" w14:textId="6EAAB70C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255</w:t>
            </w:r>
          </w:p>
        </w:tc>
        <w:tc>
          <w:tcPr>
            <w:tcW w:w="2042" w:type="dxa"/>
            <w:vAlign w:val="bottom"/>
          </w:tcPr>
          <w:p w14:paraId="28F872BE" w14:textId="38876B0E" w:rsidR="003A77C8" w:rsidRPr="00547BBF" w:rsidRDefault="00244CA1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042" w:type="dxa"/>
            <w:vAlign w:val="center"/>
          </w:tcPr>
          <w:p w14:paraId="5E56BDD6" w14:textId="02C53C93" w:rsidR="003A77C8" w:rsidRPr="00215B3B" w:rsidRDefault="004D24B5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7.1</w:t>
            </w:r>
          </w:p>
        </w:tc>
      </w:tr>
      <w:tr w:rsidR="003A77C8" w14:paraId="7EA1A688" w14:textId="77777777" w:rsidTr="00F72423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44D45FF9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Maternity (Obstetrics)</w:t>
            </w:r>
          </w:p>
        </w:tc>
        <w:tc>
          <w:tcPr>
            <w:tcW w:w="1575" w:type="dxa"/>
          </w:tcPr>
          <w:p w14:paraId="2272A68E" w14:textId="70C99D05" w:rsidR="003A77C8" w:rsidRPr="002B5179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1964" w:type="dxa"/>
          </w:tcPr>
          <w:p w14:paraId="236C59EC" w14:textId="08764200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594</w:t>
            </w:r>
          </w:p>
        </w:tc>
        <w:tc>
          <w:tcPr>
            <w:tcW w:w="2042" w:type="dxa"/>
            <w:vAlign w:val="bottom"/>
          </w:tcPr>
          <w:p w14:paraId="0EC27F64" w14:textId="36A5DED6" w:rsidR="003A77C8" w:rsidRPr="00547BBF" w:rsidRDefault="00244CA1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594</w:t>
            </w:r>
          </w:p>
        </w:tc>
        <w:tc>
          <w:tcPr>
            <w:tcW w:w="2042" w:type="dxa"/>
            <w:vAlign w:val="center"/>
          </w:tcPr>
          <w:p w14:paraId="569DCBD6" w14:textId="67662885" w:rsidR="003A77C8" w:rsidRPr="00215B3B" w:rsidRDefault="004D24B5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16.6</w:t>
            </w:r>
          </w:p>
        </w:tc>
      </w:tr>
      <w:tr w:rsidR="003A77C8" w14:paraId="49411853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1A7EAEC9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Special Care Baby Unit</w:t>
            </w:r>
          </w:p>
        </w:tc>
        <w:tc>
          <w:tcPr>
            <w:tcW w:w="1575" w:type="dxa"/>
          </w:tcPr>
          <w:p w14:paraId="090426C5" w14:textId="02E07845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65</w:t>
            </w:r>
          </w:p>
        </w:tc>
        <w:tc>
          <w:tcPr>
            <w:tcW w:w="1964" w:type="dxa"/>
          </w:tcPr>
          <w:p w14:paraId="7F500D8F" w14:textId="6CD96467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39</w:t>
            </w:r>
          </w:p>
        </w:tc>
        <w:tc>
          <w:tcPr>
            <w:tcW w:w="2042" w:type="dxa"/>
            <w:vAlign w:val="bottom"/>
          </w:tcPr>
          <w:p w14:paraId="3D25176B" w14:textId="4309DD5F" w:rsidR="003A77C8" w:rsidRPr="00547BBF" w:rsidRDefault="00244CA1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042" w:type="dxa"/>
            <w:vAlign w:val="center"/>
          </w:tcPr>
          <w:p w14:paraId="53003013" w14:textId="664A83DF" w:rsidR="003A77C8" w:rsidRPr="00215B3B" w:rsidRDefault="004D24B5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2.9</w:t>
            </w:r>
          </w:p>
        </w:tc>
      </w:tr>
      <w:tr w:rsidR="003A77C8" w14:paraId="5FDB7754" w14:textId="77777777" w:rsidTr="003A77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614F16AB" w14:textId="77777777" w:rsidR="003A77C8" w:rsidRPr="00C85106" w:rsidRDefault="003A77C8" w:rsidP="003A77C8">
            <w:pPr>
              <w:tabs>
                <w:tab w:val="right" w:pos="2319"/>
              </w:tabs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Paediatric</w:t>
            </w:r>
            <w:r w:rsidRPr="00C85106">
              <w:rPr>
                <w:sz w:val="20"/>
                <w:szCs w:val="20"/>
              </w:rPr>
              <w:t xml:space="preserve"> (Medicine)</w:t>
            </w:r>
          </w:p>
        </w:tc>
        <w:tc>
          <w:tcPr>
            <w:tcW w:w="1575" w:type="dxa"/>
          </w:tcPr>
          <w:p w14:paraId="32259B41" w14:textId="6A2AE0F2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522</w:t>
            </w:r>
          </w:p>
        </w:tc>
        <w:tc>
          <w:tcPr>
            <w:tcW w:w="1964" w:type="dxa"/>
          </w:tcPr>
          <w:p w14:paraId="67C1CD20" w14:textId="4ADBF068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376</w:t>
            </w:r>
          </w:p>
        </w:tc>
        <w:tc>
          <w:tcPr>
            <w:tcW w:w="2042" w:type="dxa"/>
            <w:vAlign w:val="bottom"/>
          </w:tcPr>
          <w:p w14:paraId="10E72D87" w14:textId="00F69E44" w:rsidR="003A77C8" w:rsidRPr="00547BBF" w:rsidRDefault="00244CA1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898</w:t>
            </w:r>
          </w:p>
        </w:tc>
        <w:tc>
          <w:tcPr>
            <w:tcW w:w="2042" w:type="dxa"/>
            <w:vAlign w:val="center"/>
          </w:tcPr>
          <w:p w14:paraId="0FCA52E9" w14:textId="19921645" w:rsidR="003A77C8" w:rsidRPr="00215B3B" w:rsidRDefault="00F72423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</w:t>
            </w:r>
            <w:r w:rsidR="004D24B5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5.1</w:t>
            </w:r>
          </w:p>
        </w:tc>
      </w:tr>
      <w:tr w:rsidR="003A77C8" w14:paraId="1A7E22E8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017DC4AF" w14:textId="77777777" w:rsidR="003A77C8" w:rsidRPr="00C85106" w:rsidRDefault="003A77C8" w:rsidP="003A77C8">
            <w:pPr>
              <w:tabs>
                <w:tab w:val="right" w:pos="2319"/>
              </w:tabs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Paed</w:t>
            </w:r>
            <w:r>
              <w:rPr>
                <w:sz w:val="20"/>
                <w:szCs w:val="20"/>
              </w:rPr>
              <w:t>iatric</w:t>
            </w:r>
            <w:r w:rsidRPr="00C85106">
              <w:rPr>
                <w:sz w:val="20"/>
                <w:szCs w:val="20"/>
              </w:rPr>
              <w:t xml:space="preserve"> (Surgery)</w:t>
            </w:r>
          </w:p>
        </w:tc>
        <w:tc>
          <w:tcPr>
            <w:tcW w:w="1575" w:type="dxa"/>
          </w:tcPr>
          <w:p w14:paraId="50EF2805" w14:textId="3F2FC586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54</w:t>
            </w:r>
          </w:p>
        </w:tc>
        <w:tc>
          <w:tcPr>
            <w:tcW w:w="1964" w:type="dxa"/>
          </w:tcPr>
          <w:p w14:paraId="01DF155F" w14:textId="4CB90B15" w:rsidR="003A77C8" w:rsidRPr="00215B3B" w:rsidRDefault="00244CA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18</w:t>
            </w:r>
          </w:p>
        </w:tc>
        <w:tc>
          <w:tcPr>
            <w:tcW w:w="2042" w:type="dxa"/>
            <w:vAlign w:val="bottom"/>
          </w:tcPr>
          <w:p w14:paraId="66439C60" w14:textId="471FBCC1" w:rsidR="003A77C8" w:rsidRPr="00547BBF" w:rsidRDefault="00244CA1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72</w:t>
            </w:r>
          </w:p>
        </w:tc>
        <w:tc>
          <w:tcPr>
            <w:tcW w:w="2042" w:type="dxa"/>
            <w:vAlign w:val="center"/>
          </w:tcPr>
          <w:p w14:paraId="4AD2F7ED" w14:textId="2B1E73F4" w:rsidR="003A77C8" w:rsidRPr="00215B3B" w:rsidRDefault="004D24B5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2.0</w:t>
            </w:r>
          </w:p>
        </w:tc>
      </w:tr>
      <w:tr w:rsidR="003A77C8" w14:paraId="6376ECA1" w14:textId="77777777" w:rsidTr="003A77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740DCFA8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Psychiatry</w:t>
            </w:r>
          </w:p>
        </w:tc>
        <w:tc>
          <w:tcPr>
            <w:tcW w:w="1575" w:type="dxa"/>
          </w:tcPr>
          <w:p w14:paraId="50E454C5" w14:textId="51898E1F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35</w:t>
            </w:r>
          </w:p>
        </w:tc>
        <w:tc>
          <w:tcPr>
            <w:tcW w:w="1964" w:type="dxa"/>
          </w:tcPr>
          <w:p w14:paraId="6294E367" w14:textId="56BAD29A" w:rsidR="003A77C8" w:rsidRPr="00215B3B" w:rsidRDefault="00244CA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28</w:t>
            </w:r>
          </w:p>
        </w:tc>
        <w:tc>
          <w:tcPr>
            <w:tcW w:w="2042" w:type="dxa"/>
            <w:vAlign w:val="bottom"/>
          </w:tcPr>
          <w:p w14:paraId="04E4DE75" w14:textId="78262D35" w:rsidR="003A77C8" w:rsidRPr="00547BBF" w:rsidRDefault="00244CA1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63</w:t>
            </w:r>
          </w:p>
        </w:tc>
        <w:tc>
          <w:tcPr>
            <w:tcW w:w="2042" w:type="dxa"/>
            <w:vAlign w:val="center"/>
          </w:tcPr>
          <w:p w14:paraId="5B36E187" w14:textId="274A2039" w:rsidR="003A77C8" w:rsidRPr="00215B3B" w:rsidRDefault="004D24B5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1.8</w:t>
            </w:r>
          </w:p>
        </w:tc>
      </w:tr>
      <w:tr w:rsidR="003A77C8" w14:paraId="2195885A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6460CE9A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Multi-Drug Resistance (TB)</w:t>
            </w:r>
          </w:p>
        </w:tc>
        <w:tc>
          <w:tcPr>
            <w:tcW w:w="1575" w:type="dxa"/>
          </w:tcPr>
          <w:p w14:paraId="70E2DC49" w14:textId="50399DF2" w:rsidR="003A77C8" w:rsidRPr="00215B3B" w:rsidRDefault="00A04EC5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12</w:t>
            </w:r>
          </w:p>
        </w:tc>
        <w:tc>
          <w:tcPr>
            <w:tcW w:w="1964" w:type="dxa"/>
          </w:tcPr>
          <w:p w14:paraId="4A29BD67" w14:textId="72518ACE" w:rsidR="003A77C8" w:rsidRPr="00215B3B" w:rsidRDefault="00A04EC5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</w:t>
            </w:r>
          </w:p>
        </w:tc>
        <w:tc>
          <w:tcPr>
            <w:tcW w:w="2042" w:type="dxa"/>
            <w:vAlign w:val="bottom"/>
          </w:tcPr>
          <w:p w14:paraId="3E53ED03" w14:textId="2BDF205C" w:rsidR="003A77C8" w:rsidRPr="00547BBF" w:rsidRDefault="00A04EC5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42" w:type="dxa"/>
            <w:vAlign w:val="center"/>
          </w:tcPr>
          <w:p w14:paraId="34B868B4" w14:textId="0FDA7452" w:rsidR="003A77C8" w:rsidRPr="00215B3B" w:rsidRDefault="00F72423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</w:t>
            </w:r>
            <w:r w:rsidR="004D24B5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</w:t>
            </w:r>
          </w:p>
        </w:tc>
      </w:tr>
      <w:tr w:rsidR="003A77C8" w14:paraId="2202E83D" w14:textId="77777777" w:rsidTr="003A77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009C98B3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Private Suite</w:t>
            </w:r>
          </w:p>
        </w:tc>
        <w:tc>
          <w:tcPr>
            <w:tcW w:w="1575" w:type="dxa"/>
          </w:tcPr>
          <w:p w14:paraId="129AC0C1" w14:textId="70F729A0" w:rsidR="003A77C8" w:rsidRPr="00215B3B" w:rsidRDefault="00A04EC5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37</w:t>
            </w:r>
          </w:p>
        </w:tc>
        <w:tc>
          <w:tcPr>
            <w:tcW w:w="1964" w:type="dxa"/>
          </w:tcPr>
          <w:p w14:paraId="55E168A8" w14:textId="2E385553" w:rsidR="003A77C8" w:rsidRPr="00215B3B" w:rsidRDefault="00A04EC5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53</w:t>
            </w:r>
          </w:p>
        </w:tc>
        <w:tc>
          <w:tcPr>
            <w:tcW w:w="2042" w:type="dxa"/>
            <w:vAlign w:val="bottom"/>
          </w:tcPr>
          <w:p w14:paraId="4378D161" w14:textId="1C93B166" w:rsidR="003A77C8" w:rsidRPr="00547BBF" w:rsidRDefault="00A04EC5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90</w:t>
            </w:r>
          </w:p>
        </w:tc>
        <w:tc>
          <w:tcPr>
            <w:tcW w:w="2042" w:type="dxa"/>
            <w:vAlign w:val="center"/>
          </w:tcPr>
          <w:p w14:paraId="0D055E64" w14:textId="7151C34F" w:rsidR="003A77C8" w:rsidRPr="00215B3B" w:rsidRDefault="00953652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</w:t>
            </w:r>
            <w:r w:rsidR="004D24B5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</w:t>
            </w:r>
          </w:p>
        </w:tc>
      </w:tr>
      <w:tr w:rsidR="00547BBF" w14:paraId="4DC7EF5C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649431B1" w14:textId="77777777" w:rsidR="00547BBF" w:rsidRPr="00C85106" w:rsidRDefault="00547BBF" w:rsidP="00547BBF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Clinical Pharmacology</w:t>
            </w:r>
          </w:p>
        </w:tc>
        <w:tc>
          <w:tcPr>
            <w:tcW w:w="1575" w:type="dxa"/>
          </w:tcPr>
          <w:p w14:paraId="244342B9" w14:textId="27C93E04" w:rsidR="00547BBF" w:rsidRPr="002B5179" w:rsidRDefault="00A04EC5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7</w:t>
            </w:r>
          </w:p>
        </w:tc>
        <w:tc>
          <w:tcPr>
            <w:tcW w:w="1964" w:type="dxa"/>
          </w:tcPr>
          <w:p w14:paraId="43636A81" w14:textId="1DA259FE" w:rsidR="00547BBF" w:rsidRPr="002B5179" w:rsidRDefault="00A04EC5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15</w:t>
            </w:r>
          </w:p>
        </w:tc>
        <w:tc>
          <w:tcPr>
            <w:tcW w:w="2042" w:type="dxa"/>
          </w:tcPr>
          <w:p w14:paraId="57F9B2A6" w14:textId="5783E329" w:rsidR="00547BBF" w:rsidRPr="00547BBF" w:rsidRDefault="00A04EC5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2042" w:type="dxa"/>
            <w:vAlign w:val="center"/>
          </w:tcPr>
          <w:p w14:paraId="214777B4" w14:textId="2A4D259A" w:rsidR="00547BBF" w:rsidRPr="00215B3B" w:rsidRDefault="00953652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</w:t>
            </w:r>
            <w:r w:rsidR="00E65684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.6</w:t>
            </w:r>
          </w:p>
        </w:tc>
      </w:tr>
      <w:tr w:rsidR="003A77C8" w14:paraId="232E1C60" w14:textId="77777777" w:rsidTr="003A77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0A367464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Radiation Oncology</w:t>
            </w:r>
          </w:p>
        </w:tc>
        <w:tc>
          <w:tcPr>
            <w:tcW w:w="1575" w:type="dxa"/>
          </w:tcPr>
          <w:p w14:paraId="661BDD3E" w14:textId="6750AA29" w:rsidR="003A77C8" w:rsidRPr="00215B3B" w:rsidRDefault="00A04EC5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22</w:t>
            </w:r>
          </w:p>
        </w:tc>
        <w:tc>
          <w:tcPr>
            <w:tcW w:w="1964" w:type="dxa"/>
          </w:tcPr>
          <w:p w14:paraId="56038736" w14:textId="78A9FA54" w:rsidR="003A77C8" w:rsidRPr="00215B3B" w:rsidRDefault="00A04EC5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29</w:t>
            </w:r>
          </w:p>
        </w:tc>
        <w:tc>
          <w:tcPr>
            <w:tcW w:w="2042" w:type="dxa"/>
            <w:vAlign w:val="bottom"/>
          </w:tcPr>
          <w:p w14:paraId="60670DD7" w14:textId="1A59FD4C" w:rsidR="003A77C8" w:rsidRPr="00547BBF" w:rsidRDefault="00A04EC5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51</w:t>
            </w:r>
          </w:p>
        </w:tc>
        <w:tc>
          <w:tcPr>
            <w:tcW w:w="2042" w:type="dxa"/>
            <w:vAlign w:val="center"/>
          </w:tcPr>
          <w:p w14:paraId="6C8AC82B" w14:textId="73FD20B1" w:rsidR="003A77C8" w:rsidRPr="00215B3B" w:rsidRDefault="00E65684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1.4</w:t>
            </w:r>
          </w:p>
        </w:tc>
      </w:tr>
      <w:tr w:rsidR="003A77C8" w14:paraId="4015C602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B034101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Geriatric Centre</w:t>
            </w:r>
          </w:p>
        </w:tc>
        <w:tc>
          <w:tcPr>
            <w:tcW w:w="1575" w:type="dxa"/>
          </w:tcPr>
          <w:p w14:paraId="06E18AB3" w14:textId="60539F97" w:rsidR="003A77C8" w:rsidRPr="00215B3B" w:rsidRDefault="00A04EC5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17</w:t>
            </w:r>
          </w:p>
        </w:tc>
        <w:tc>
          <w:tcPr>
            <w:tcW w:w="1964" w:type="dxa"/>
          </w:tcPr>
          <w:p w14:paraId="1592A582" w14:textId="254ABDAD" w:rsidR="003A77C8" w:rsidRPr="00215B3B" w:rsidRDefault="00A04EC5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16</w:t>
            </w:r>
          </w:p>
        </w:tc>
        <w:tc>
          <w:tcPr>
            <w:tcW w:w="2042" w:type="dxa"/>
            <w:vAlign w:val="bottom"/>
          </w:tcPr>
          <w:p w14:paraId="35E433B6" w14:textId="528A6397" w:rsidR="003A77C8" w:rsidRPr="00547BBF" w:rsidRDefault="00A04EC5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33</w:t>
            </w:r>
          </w:p>
        </w:tc>
        <w:tc>
          <w:tcPr>
            <w:tcW w:w="2042" w:type="dxa"/>
            <w:vAlign w:val="center"/>
          </w:tcPr>
          <w:p w14:paraId="0EA08B89" w14:textId="02656AEA" w:rsidR="003A77C8" w:rsidRPr="00215B3B" w:rsidRDefault="00E65684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0.9</w:t>
            </w:r>
          </w:p>
        </w:tc>
      </w:tr>
      <w:tr w:rsidR="003A77C8" w14:paraId="0B2C5CF9" w14:textId="77777777" w:rsidTr="003A77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1E5A2042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 &amp; Adolescent (Psychiatry)</w:t>
            </w:r>
          </w:p>
        </w:tc>
        <w:tc>
          <w:tcPr>
            <w:tcW w:w="1575" w:type="dxa"/>
          </w:tcPr>
          <w:p w14:paraId="02943C2D" w14:textId="151E8639" w:rsidR="003A77C8" w:rsidRPr="00215B3B" w:rsidRDefault="00A04EC5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1964" w:type="dxa"/>
          </w:tcPr>
          <w:p w14:paraId="0BD546AB" w14:textId="31CD6E46" w:rsidR="003A77C8" w:rsidRPr="00215B3B" w:rsidRDefault="00A04EC5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2042" w:type="dxa"/>
            <w:vAlign w:val="bottom"/>
          </w:tcPr>
          <w:p w14:paraId="1004CA12" w14:textId="3BE3F0F1" w:rsidR="003A77C8" w:rsidRPr="00547BBF" w:rsidRDefault="00A04EC5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2042" w:type="dxa"/>
            <w:vAlign w:val="center"/>
          </w:tcPr>
          <w:p w14:paraId="22C8C4A3" w14:textId="1FD94BF1" w:rsidR="003A77C8" w:rsidRPr="00215B3B" w:rsidRDefault="00A04EC5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-</w:t>
            </w:r>
          </w:p>
        </w:tc>
      </w:tr>
      <w:tr w:rsidR="003A77C8" w:rsidRPr="00544980" w14:paraId="32BDC672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FF77DAF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Infectious Disease Unit</w:t>
            </w:r>
          </w:p>
        </w:tc>
        <w:tc>
          <w:tcPr>
            <w:tcW w:w="1575" w:type="dxa"/>
          </w:tcPr>
          <w:p w14:paraId="149D6DC5" w14:textId="1E96C509" w:rsidR="003A77C8" w:rsidRPr="002B5179" w:rsidRDefault="00A04EC5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1964" w:type="dxa"/>
          </w:tcPr>
          <w:p w14:paraId="7688C96C" w14:textId="55F42201" w:rsidR="003A77C8" w:rsidRPr="002B5179" w:rsidRDefault="00A04EC5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6</w:t>
            </w:r>
          </w:p>
        </w:tc>
        <w:tc>
          <w:tcPr>
            <w:tcW w:w="2042" w:type="dxa"/>
            <w:vAlign w:val="bottom"/>
          </w:tcPr>
          <w:p w14:paraId="78A4308A" w14:textId="7E6A6B43" w:rsidR="003A77C8" w:rsidRPr="00547BBF" w:rsidRDefault="00A04EC5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42" w:type="dxa"/>
            <w:vAlign w:val="center"/>
          </w:tcPr>
          <w:p w14:paraId="4DE70529" w14:textId="685461A7" w:rsidR="003A77C8" w:rsidRPr="00215B3B" w:rsidRDefault="00953652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</w:t>
            </w:r>
            <w:r w:rsidR="00E65684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</w:t>
            </w:r>
          </w:p>
        </w:tc>
      </w:tr>
      <w:tr w:rsidR="003A77C8" w:rsidRPr="00544980" w14:paraId="77C3FE73" w14:textId="77777777" w:rsidTr="003A77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572C102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 xml:space="preserve">Intensive Care Unit </w:t>
            </w:r>
          </w:p>
        </w:tc>
        <w:tc>
          <w:tcPr>
            <w:tcW w:w="1575" w:type="dxa"/>
          </w:tcPr>
          <w:p w14:paraId="0E63290B" w14:textId="463CFC88" w:rsidR="003A77C8" w:rsidRPr="00215B3B" w:rsidRDefault="00A04EC5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26</w:t>
            </w:r>
          </w:p>
        </w:tc>
        <w:tc>
          <w:tcPr>
            <w:tcW w:w="1964" w:type="dxa"/>
          </w:tcPr>
          <w:p w14:paraId="0D2A5122" w14:textId="5A571098" w:rsidR="003A77C8" w:rsidRPr="00215B3B" w:rsidRDefault="00A04EC5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16</w:t>
            </w:r>
          </w:p>
        </w:tc>
        <w:tc>
          <w:tcPr>
            <w:tcW w:w="2042" w:type="dxa"/>
            <w:vAlign w:val="bottom"/>
          </w:tcPr>
          <w:p w14:paraId="2B77396E" w14:textId="34AE50DB" w:rsidR="003A77C8" w:rsidRPr="00547BBF" w:rsidRDefault="00A04EC5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42</w:t>
            </w:r>
          </w:p>
        </w:tc>
        <w:tc>
          <w:tcPr>
            <w:tcW w:w="2042" w:type="dxa"/>
            <w:vAlign w:val="center"/>
          </w:tcPr>
          <w:p w14:paraId="17E2EDA8" w14:textId="2DE54408" w:rsidR="003A77C8" w:rsidRPr="00547BBF" w:rsidRDefault="00953652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</w:t>
            </w:r>
            <w:r w:rsidR="00E65684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</w:t>
            </w:r>
          </w:p>
        </w:tc>
      </w:tr>
      <w:tr w:rsidR="00547BBF" w:rsidRPr="00544980" w14:paraId="0C939023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505795D" w14:textId="77777777" w:rsidR="00547BBF" w:rsidRPr="00C85106" w:rsidRDefault="00547BBF" w:rsidP="00547BBF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Main Theatre</w:t>
            </w:r>
          </w:p>
        </w:tc>
        <w:tc>
          <w:tcPr>
            <w:tcW w:w="1575" w:type="dxa"/>
          </w:tcPr>
          <w:p w14:paraId="2E0DBABB" w14:textId="4B7D7DEF" w:rsidR="00547BBF" w:rsidRPr="00215B3B" w:rsidRDefault="00A04EC5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25</w:t>
            </w:r>
          </w:p>
        </w:tc>
        <w:tc>
          <w:tcPr>
            <w:tcW w:w="1964" w:type="dxa"/>
          </w:tcPr>
          <w:p w14:paraId="5FC15885" w14:textId="6984E65B" w:rsidR="00547BBF" w:rsidRPr="00215B3B" w:rsidRDefault="00A04EC5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11</w:t>
            </w:r>
          </w:p>
        </w:tc>
        <w:tc>
          <w:tcPr>
            <w:tcW w:w="2042" w:type="dxa"/>
            <w:vAlign w:val="bottom"/>
          </w:tcPr>
          <w:p w14:paraId="176DD630" w14:textId="158024CB" w:rsidR="00547BBF" w:rsidRPr="00547BBF" w:rsidRDefault="00A04EC5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36</w:t>
            </w:r>
          </w:p>
        </w:tc>
        <w:tc>
          <w:tcPr>
            <w:tcW w:w="2042" w:type="dxa"/>
            <w:vAlign w:val="center"/>
          </w:tcPr>
          <w:p w14:paraId="6BBEAA2E" w14:textId="0EAED06C" w:rsidR="00547BBF" w:rsidRPr="00547BBF" w:rsidRDefault="00E65684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</w:tr>
      <w:tr w:rsidR="00547BBF" w:rsidRPr="00544980" w14:paraId="2D30890D" w14:textId="77777777" w:rsidTr="00867B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140D5813" w14:textId="77777777" w:rsidR="00547BBF" w:rsidRPr="00C85106" w:rsidRDefault="00547BBF" w:rsidP="00547BBF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Oral Dialysis Centre</w:t>
            </w:r>
          </w:p>
        </w:tc>
        <w:tc>
          <w:tcPr>
            <w:tcW w:w="1575" w:type="dxa"/>
          </w:tcPr>
          <w:p w14:paraId="5EF87DB5" w14:textId="4D9AF782" w:rsidR="00547BBF" w:rsidRPr="002B5179" w:rsidRDefault="00547BBF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7DFB7A6B" w14:textId="4BEA323D" w:rsidR="00547BBF" w:rsidRPr="002B5179" w:rsidRDefault="00547BBF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339449C4" w14:textId="09EE6092" w:rsidR="00547BBF" w:rsidRPr="00547BBF" w:rsidRDefault="00547BBF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547BBF"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5ADEB772" w14:textId="333F213D" w:rsidR="00547BBF" w:rsidRPr="00547BBF" w:rsidRDefault="00547BBF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547BBF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547BBF" w:rsidRPr="00544980" w14:paraId="05FD77D2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A067C22" w14:textId="77777777" w:rsidR="00547BBF" w:rsidRPr="00C85106" w:rsidRDefault="00547BBF" w:rsidP="00547BBF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Kola-Daisi Foundation</w:t>
            </w:r>
          </w:p>
        </w:tc>
        <w:tc>
          <w:tcPr>
            <w:tcW w:w="1575" w:type="dxa"/>
          </w:tcPr>
          <w:p w14:paraId="25D4F7F9" w14:textId="0676B60E" w:rsidR="00547BBF" w:rsidRPr="00215B3B" w:rsidRDefault="00D35BAB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1964" w:type="dxa"/>
          </w:tcPr>
          <w:p w14:paraId="7639DA34" w14:textId="2288B18E" w:rsidR="00547BBF" w:rsidRPr="00215B3B" w:rsidRDefault="00D35BAB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2474F96C" w14:textId="1E0D2169" w:rsidR="00547BBF" w:rsidRPr="00547BBF" w:rsidRDefault="00D35BAB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369179E1" w14:textId="181744FC" w:rsidR="00547BBF" w:rsidRPr="00547BBF" w:rsidRDefault="00D35BAB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-</w:t>
            </w:r>
          </w:p>
        </w:tc>
      </w:tr>
      <w:tr w:rsidR="00547BBF" w:rsidRPr="00544980" w14:paraId="62D98E45" w14:textId="77777777" w:rsidTr="00867B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67EA66EA" w14:textId="77777777" w:rsidR="00547BBF" w:rsidRPr="00340EB8" w:rsidRDefault="00547BBF" w:rsidP="00547BB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Kesington Adebutu Rehabilitation Centre</w:t>
            </w:r>
          </w:p>
        </w:tc>
        <w:tc>
          <w:tcPr>
            <w:tcW w:w="1575" w:type="dxa"/>
          </w:tcPr>
          <w:p w14:paraId="267AFE9E" w14:textId="4F963F0E" w:rsidR="00547BBF" w:rsidRPr="00215B3B" w:rsidRDefault="00D35BAB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1964" w:type="dxa"/>
          </w:tcPr>
          <w:p w14:paraId="5786C48B" w14:textId="134C6808" w:rsidR="00547BBF" w:rsidRPr="00215B3B" w:rsidRDefault="00D35BAB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682EFDD5" w14:textId="25964859" w:rsidR="00547BBF" w:rsidRPr="00547BBF" w:rsidRDefault="00D35BAB" w:rsidP="004E30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6DCCBF73" w14:textId="001A987F" w:rsidR="00547BBF" w:rsidRPr="00547BBF" w:rsidRDefault="00D35BAB" w:rsidP="00D86E0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-</w:t>
            </w:r>
          </w:p>
        </w:tc>
      </w:tr>
      <w:tr w:rsidR="003A77C8" w:rsidRPr="00544980" w14:paraId="09931C52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4F33D1B2" w14:textId="77777777" w:rsidR="003A77C8" w:rsidRPr="00FD5E75" w:rsidRDefault="003A77C8" w:rsidP="003A77C8">
            <w:pPr>
              <w:spacing w:after="0"/>
              <w:jc w:val="center"/>
              <w:rPr>
                <w:color w:val="C45911" w:themeColor="accent2" w:themeShade="BF"/>
                <w:sz w:val="24"/>
                <w:szCs w:val="24"/>
              </w:rPr>
            </w:pPr>
            <w:r w:rsidRPr="00FD5E75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575" w:type="dxa"/>
          </w:tcPr>
          <w:p w14:paraId="12007155" w14:textId="60D844A1" w:rsidR="003A77C8" w:rsidRPr="00FD5E75" w:rsidRDefault="00F37B9E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1,</w:t>
            </w:r>
            <w:r w:rsidR="00D35BAB"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537</w:t>
            </w:r>
          </w:p>
        </w:tc>
        <w:tc>
          <w:tcPr>
            <w:tcW w:w="1964" w:type="dxa"/>
          </w:tcPr>
          <w:p w14:paraId="36089149" w14:textId="291C5D3C" w:rsidR="003A77C8" w:rsidRPr="00FD5E75" w:rsidRDefault="00D35BAB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2,036</w:t>
            </w:r>
          </w:p>
        </w:tc>
        <w:tc>
          <w:tcPr>
            <w:tcW w:w="2042" w:type="dxa"/>
            <w:vAlign w:val="bottom"/>
          </w:tcPr>
          <w:p w14:paraId="01BA7B55" w14:textId="55D87D82" w:rsidR="003A77C8" w:rsidRPr="00FD5E75" w:rsidRDefault="00D35BAB" w:rsidP="004E30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3,573</w:t>
            </w:r>
          </w:p>
        </w:tc>
        <w:tc>
          <w:tcPr>
            <w:tcW w:w="2042" w:type="dxa"/>
            <w:vAlign w:val="center"/>
          </w:tcPr>
          <w:p w14:paraId="6A1A2F3D" w14:textId="0C9237D8" w:rsidR="003A77C8" w:rsidRPr="00FD5E75" w:rsidRDefault="00F36907" w:rsidP="00D86E0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36907">
              <w:rPr>
                <w:rFonts w:ascii="Calibri" w:hAnsi="Calibri"/>
                <w:b/>
                <w:bCs/>
                <w:color w:val="auto"/>
                <w:sz w:val="24"/>
                <w:szCs w:val="24"/>
              </w:rPr>
              <w:t>100.0</w:t>
            </w:r>
          </w:p>
        </w:tc>
      </w:tr>
    </w:tbl>
    <w:p w14:paraId="6BB22225" w14:textId="6855FBD3" w:rsidR="005C6206" w:rsidRDefault="005C6206" w:rsidP="00695B54">
      <w:pPr>
        <w:tabs>
          <w:tab w:val="left" w:pos="3051"/>
        </w:tabs>
        <w:jc w:val="center"/>
        <w:rPr>
          <w:sz w:val="20"/>
          <w:szCs w:val="20"/>
        </w:rPr>
      </w:pPr>
    </w:p>
    <w:p w14:paraId="45AABC2C" w14:textId="77777777" w:rsidR="004C2465" w:rsidRDefault="004C2465" w:rsidP="00695B54">
      <w:pPr>
        <w:tabs>
          <w:tab w:val="left" w:pos="3051"/>
        </w:tabs>
        <w:jc w:val="center"/>
        <w:rPr>
          <w:sz w:val="20"/>
          <w:szCs w:val="20"/>
        </w:rPr>
      </w:pPr>
    </w:p>
    <w:p w14:paraId="5148F3FD" w14:textId="274A3CF3" w:rsidR="003A77C8" w:rsidRDefault="003A77C8" w:rsidP="00695B54">
      <w:pPr>
        <w:tabs>
          <w:tab w:val="left" w:pos="3051"/>
        </w:tabs>
        <w:jc w:val="center"/>
        <w:rPr>
          <w:sz w:val="20"/>
          <w:szCs w:val="20"/>
        </w:rPr>
      </w:pPr>
    </w:p>
    <w:p w14:paraId="66110819" w14:textId="7D1514FC" w:rsidR="004C2465" w:rsidRDefault="004C2465" w:rsidP="00695B54">
      <w:pPr>
        <w:tabs>
          <w:tab w:val="left" w:pos="3051"/>
        </w:tabs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03F94D2" wp14:editId="29965916">
            <wp:extent cx="7043929" cy="4906010"/>
            <wp:effectExtent l="19050" t="19050" r="24130" b="2794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EDC33C90-549F-4335-9EB6-F03BB4489D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397B9E" w14:textId="351CA9D9" w:rsidR="00EB10FD" w:rsidRDefault="00EB10FD" w:rsidP="00695B54">
      <w:pPr>
        <w:tabs>
          <w:tab w:val="left" w:pos="3051"/>
        </w:tabs>
        <w:jc w:val="center"/>
        <w:rPr>
          <w:sz w:val="20"/>
          <w:szCs w:val="20"/>
        </w:rPr>
      </w:pPr>
    </w:p>
    <w:p w14:paraId="2BD4D3AA" w14:textId="3F58FDC5" w:rsidR="00722C78" w:rsidRDefault="00722C78" w:rsidP="00695B54">
      <w:pPr>
        <w:tabs>
          <w:tab w:val="left" w:pos="3051"/>
        </w:tabs>
        <w:jc w:val="center"/>
        <w:rPr>
          <w:sz w:val="20"/>
          <w:szCs w:val="20"/>
        </w:rPr>
      </w:pPr>
    </w:p>
    <w:p w14:paraId="2B99BAB5" w14:textId="77777777" w:rsidR="00FD5E75" w:rsidRDefault="00FD5E75" w:rsidP="00547BBF">
      <w:pPr>
        <w:pStyle w:val="NoSpacing"/>
      </w:pPr>
    </w:p>
    <w:p w14:paraId="5E78D90C" w14:textId="77777777" w:rsidR="005C6206" w:rsidRPr="00331D80" w:rsidRDefault="005C6206" w:rsidP="00215B3B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240" w:lineRule="auto"/>
        <w:jc w:val="center"/>
        <w:rPr>
          <w:b/>
        </w:rPr>
      </w:pPr>
      <w:r w:rsidRPr="00EF4930">
        <w:rPr>
          <w:b/>
        </w:rPr>
        <w:t>Discharges by Specialty</w:t>
      </w:r>
    </w:p>
    <w:p w14:paraId="5D2B950C" w14:textId="77777777" w:rsidR="005C6206" w:rsidRDefault="005C6206" w:rsidP="00215B3B">
      <w:pPr>
        <w:tabs>
          <w:tab w:val="left" w:pos="3051"/>
        </w:tabs>
        <w:spacing w:after="0" w:line="240" w:lineRule="auto"/>
      </w:pPr>
    </w:p>
    <w:p w14:paraId="6C01D894" w14:textId="575BCECA" w:rsidR="005C6206" w:rsidRPr="005F7CF4" w:rsidRDefault="00E56C0D" w:rsidP="00215B3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360" w:lineRule="auto"/>
        <w:jc w:val="both"/>
        <w:rPr>
          <w:b/>
        </w:rPr>
      </w:pPr>
      <w:r>
        <w:rPr>
          <w:b/>
        </w:rPr>
        <w:t>T</w:t>
      </w:r>
      <w:r w:rsidR="005C6206" w:rsidRPr="004221B4">
        <w:rPr>
          <w:b/>
        </w:rPr>
        <w:t xml:space="preserve">able </w:t>
      </w:r>
      <w:r w:rsidR="00583526">
        <w:rPr>
          <w:b/>
        </w:rPr>
        <w:t>(8</w:t>
      </w:r>
      <w:r w:rsidR="005C6206">
        <w:rPr>
          <w:b/>
        </w:rPr>
        <w:t>)</w:t>
      </w:r>
      <w:r w:rsidR="005C6206" w:rsidRPr="004221B4">
        <w:rPr>
          <w:b/>
        </w:rPr>
        <w:t xml:space="preserve"> below shows the </w:t>
      </w:r>
      <w:r w:rsidR="00F43D0C">
        <w:rPr>
          <w:b/>
        </w:rPr>
        <w:t xml:space="preserve">total </w:t>
      </w:r>
      <w:r w:rsidR="005C6206" w:rsidRPr="004221B4">
        <w:rPr>
          <w:b/>
        </w:rPr>
        <w:t xml:space="preserve">hospital discharges </w:t>
      </w:r>
      <w:r w:rsidR="005C6206">
        <w:rPr>
          <w:b/>
        </w:rPr>
        <w:t>in the quarter, and the</w:t>
      </w:r>
      <w:r w:rsidR="005C6206" w:rsidRPr="004221B4">
        <w:rPr>
          <w:b/>
        </w:rPr>
        <w:t xml:space="preserve"> highest numb</w:t>
      </w:r>
      <w:r w:rsidR="005C6206">
        <w:rPr>
          <w:b/>
        </w:rPr>
        <w:t xml:space="preserve">er of discharges was recorded in the </w:t>
      </w:r>
      <w:r w:rsidR="005C6206" w:rsidRPr="004221B4">
        <w:rPr>
          <w:b/>
        </w:rPr>
        <w:t>Pa</w:t>
      </w:r>
      <w:r>
        <w:rPr>
          <w:b/>
        </w:rPr>
        <w:t>ed</w:t>
      </w:r>
      <w:r w:rsidR="00F43D0C">
        <w:rPr>
          <w:b/>
        </w:rPr>
        <w:t xml:space="preserve">iatric-Medicine with </w:t>
      </w:r>
      <w:r w:rsidR="005B0556">
        <w:rPr>
          <w:b/>
        </w:rPr>
        <w:t>2</w:t>
      </w:r>
      <w:r w:rsidR="00353EB1">
        <w:rPr>
          <w:b/>
        </w:rPr>
        <w:t>3</w:t>
      </w:r>
      <w:r>
        <w:rPr>
          <w:b/>
        </w:rPr>
        <w:t>.</w:t>
      </w:r>
      <w:r w:rsidR="005B0556">
        <w:rPr>
          <w:b/>
        </w:rPr>
        <w:t>4</w:t>
      </w:r>
      <w:r w:rsidR="005C6206">
        <w:rPr>
          <w:b/>
        </w:rPr>
        <w:t>%</w:t>
      </w:r>
      <w:r w:rsidR="00591D2A">
        <w:rPr>
          <w:b/>
        </w:rPr>
        <w:t>,</w:t>
      </w:r>
      <w:r w:rsidR="005C6206">
        <w:rPr>
          <w:b/>
        </w:rPr>
        <w:t xml:space="preserve"> </w:t>
      </w:r>
      <w:r w:rsidR="005C6206" w:rsidRPr="004221B4">
        <w:rPr>
          <w:b/>
        </w:rPr>
        <w:t>followed by</w:t>
      </w:r>
      <w:r w:rsidR="005C6206" w:rsidRPr="0056200E">
        <w:rPr>
          <w:b/>
        </w:rPr>
        <w:t xml:space="preserve"> </w:t>
      </w:r>
      <w:r>
        <w:rPr>
          <w:b/>
        </w:rPr>
        <w:t>th</w:t>
      </w:r>
      <w:r w:rsidR="00F43D0C">
        <w:rPr>
          <w:b/>
        </w:rPr>
        <w:t>e Maternity (Obstetrics) with 1</w:t>
      </w:r>
      <w:r w:rsidR="005B0556">
        <w:rPr>
          <w:b/>
        </w:rPr>
        <w:t>9</w:t>
      </w:r>
      <w:r w:rsidR="00F43D0C">
        <w:rPr>
          <w:b/>
        </w:rPr>
        <w:t>.</w:t>
      </w:r>
      <w:r w:rsidR="00353EB1">
        <w:rPr>
          <w:b/>
        </w:rPr>
        <w:t>4</w:t>
      </w:r>
      <w:r>
        <w:rPr>
          <w:b/>
        </w:rPr>
        <w:t xml:space="preserve">%, </w:t>
      </w:r>
      <w:r w:rsidR="00353EB1">
        <w:rPr>
          <w:b/>
        </w:rPr>
        <w:t xml:space="preserve">the Surgery with 13.8%, </w:t>
      </w:r>
      <w:r>
        <w:rPr>
          <w:b/>
        </w:rPr>
        <w:t>the Medicine with 1</w:t>
      </w:r>
      <w:r w:rsidR="00353EB1">
        <w:rPr>
          <w:b/>
        </w:rPr>
        <w:t>3</w:t>
      </w:r>
      <w:r w:rsidR="00967491">
        <w:rPr>
          <w:b/>
        </w:rPr>
        <w:t>.</w:t>
      </w:r>
      <w:r w:rsidR="00353EB1">
        <w:rPr>
          <w:b/>
        </w:rPr>
        <w:t>1</w:t>
      </w:r>
      <w:r w:rsidR="00591D2A">
        <w:rPr>
          <w:b/>
        </w:rPr>
        <w:t xml:space="preserve">% </w:t>
      </w:r>
      <w:r w:rsidR="00A9463B">
        <w:rPr>
          <w:b/>
        </w:rPr>
        <w:t xml:space="preserve">and </w:t>
      </w:r>
      <w:r>
        <w:rPr>
          <w:b/>
        </w:rPr>
        <w:t xml:space="preserve">the </w:t>
      </w:r>
      <w:r w:rsidR="00353EB1">
        <w:rPr>
          <w:b/>
        </w:rPr>
        <w:t>Gynaecology</w:t>
      </w:r>
      <w:r w:rsidR="00F43D0C">
        <w:rPr>
          <w:b/>
        </w:rPr>
        <w:t xml:space="preserve"> with </w:t>
      </w:r>
      <w:r w:rsidR="00353EB1">
        <w:rPr>
          <w:b/>
        </w:rPr>
        <w:t>8</w:t>
      </w:r>
      <w:r>
        <w:rPr>
          <w:b/>
        </w:rPr>
        <w:t>.</w:t>
      </w:r>
      <w:r w:rsidR="00353EB1">
        <w:rPr>
          <w:b/>
        </w:rPr>
        <w:t>2</w:t>
      </w:r>
      <w:r w:rsidR="00A9463B">
        <w:rPr>
          <w:b/>
        </w:rPr>
        <w:t>%.</w:t>
      </w:r>
    </w:p>
    <w:p w14:paraId="1DDEA333" w14:textId="77777777" w:rsidR="005C6206" w:rsidRDefault="005C6206" w:rsidP="00215B3B">
      <w:pPr>
        <w:spacing w:after="0" w:line="240" w:lineRule="auto"/>
      </w:pPr>
      <w:r>
        <w:tab/>
      </w:r>
      <w:r>
        <w:tab/>
      </w:r>
      <w:r>
        <w:tab/>
      </w:r>
    </w:p>
    <w:p w14:paraId="012791B4" w14:textId="77777777" w:rsidR="005C6206" w:rsidRPr="00BF435F" w:rsidRDefault="00583526" w:rsidP="00215B3B">
      <w:pPr>
        <w:shd w:val="clear" w:color="auto" w:fill="D9D9D9" w:themeFill="background1" w:themeFillShade="D9"/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8</w:t>
      </w:r>
      <w:r w:rsidR="005C6206" w:rsidRPr="00BF435F">
        <w:rPr>
          <w:color w:val="C45911" w:themeColor="accent2" w:themeShade="BF"/>
        </w:rPr>
        <w:t xml:space="preserve">: </w:t>
      </w:r>
      <w:r w:rsidR="00641846">
        <w:rPr>
          <w:color w:val="C45911" w:themeColor="accent2" w:themeShade="BF"/>
        </w:rPr>
        <w:t xml:space="preserve">The </w:t>
      </w:r>
      <w:r w:rsidR="005C6206" w:rsidRPr="00BF435F">
        <w:rPr>
          <w:color w:val="C45911" w:themeColor="accent2" w:themeShade="BF"/>
        </w:rPr>
        <w:t>Number of Patients Discharged by Specialty and Sex</w:t>
      </w:r>
    </w:p>
    <w:p w14:paraId="660D6661" w14:textId="77777777" w:rsidR="005C6206" w:rsidRPr="00782C71" w:rsidRDefault="005C6206" w:rsidP="00215B3B">
      <w:pPr>
        <w:spacing w:after="0" w:line="240" w:lineRule="auto"/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3690"/>
        <w:gridCol w:w="1555"/>
        <w:gridCol w:w="1939"/>
        <w:gridCol w:w="1492"/>
        <w:gridCol w:w="1819"/>
      </w:tblGrid>
      <w:tr w:rsidR="005C6206" w14:paraId="5525402D" w14:textId="77777777" w:rsidTr="007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B1D75BA" w14:textId="77777777" w:rsidR="005C6206" w:rsidRPr="00A5592D" w:rsidRDefault="005C6206" w:rsidP="005C6206">
            <w:pPr>
              <w:spacing w:after="0"/>
              <w:jc w:val="center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A5592D">
              <w:rPr>
                <w:color w:val="C45911" w:themeColor="accent2" w:themeShade="BF"/>
                <w:sz w:val="24"/>
                <w:szCs w:val="24"/>
              </w:rPr>
              <w:t>Department/Specialty</w:t>
            </w:r>
          </w:p>
        </w:tc>
        <w:tc>
          <w:tcPr>
            <w:tcW w:w="1555" w:type="dxa"/>
          </w:tcPr>
          <w:p w14:paraId="243A2163" w14:textId="77777777" w:rsidR="005C6206" w:rsidRPr="00A5592D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A5592D"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  <w:t>Male</w:t>
            </w:r>
          </w:p>
        </w:tc>
        <w:tc>
          <w:tcPr>
            <w:tcW w:w="1939" w:type="dxa"/>
          </w:tcPr>
          <w:p w14:paraId="651F8B02" w14:textId="77777777" w:rsidR="005C6206" w:rsidRPr="00A5592D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A5592D"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  <w:t>Female</w:t>
            </w:r>
          </w:p>
        </w:tc>
        <w:tc>
          <w:tcPr>
            <w:tcW w:w="1492" w:type="dxa"/>
          </w:tcPr>
          <w:p w14:paraId="0624C6D6" w14:textId="77777777" w:rsidR="005C6206" w:rsidRPr="00A5592D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A5592D"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819" w:type="dxa"/>
          </w:tcPr>
          <w:p w14:paraId="4BECC3ED" w14:textId="77777777" w:rsidR="005C6206" w:rsidRPr="00A5592D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A5592D">
              <w:rPr>
                <w:rFonts w:ascii="Calibri" w:eastAsia="Calibri" w:hAnsi="Calibri" w:cs="Times New Roman"/>
                <w:sz w:val="24"/>
                <w:szCs w:val="24"/>
              </w:rPr>
              <w:t>Percentage (%)</w:t>
            </w:r>
          </w:p>
        </w:tc>
      </w:tr>
      <w:tr w:rsidR="003A77C8" w14:paraId="72DD9EA1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11BD977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Medicine</w:t>
            </w:r>
          </w:p>
        </w:tc>
        <w:tc>
          <w:tcPr>
            <w:tcW w:w="1555" w:type="dxa"/>
          </w:tcPr>
          <w:p w14:paraId="747258E8" w14:textId="087F2B7F" w:rsidR="003A77C8" w:rsidRPr="00801BF3" w:rsidRDefault="00A502F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243</w:t>
            </w:r>
          </w:p>
        </w:tc>
        <w:tc>
          <w:tcPr>
            <w:tcW w:w="1939" w:type="dxa"/>
          </w:tcPr>
          <w:p w14:paraId="61C9C2B3" w14:textId="07975E33" w:rsidR="003A77C8" w:rsidRPr="00801BF3" w:rsidRDefault="00A502F1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174</w:t>
            </w:r>
          </w:p>
        </w:tc>
        <w:tc>
          <w:tcPr>
            <w:tcW w:w="1492" w:type="dxa"/>
            <w:vAlign w:val="bottom"/>
          </w:tcPr>
          <w:p w14:paraId="143F4823" w14:textId="515C62FC" w:rsidR="003A77C8" w:rsidRPr="00801BF3" w:rsidRDefault="00A502F1" w:rsidP="003A77C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417</w:t>
            </w:r>
          </w:p>
        </w:tc>
        <w:tc>
          <w:tcPr>
            <w:tcW w:w="1819" w:type="dxa"/>
            <w:vAlign w:val="center"/>
          </w:tcPr>
          <w:p w14:paraId="5ABF2AE6" w14:textId="69836D02" w:rsidR="003A77C8" w:rsidRPr="00801BF3" w:rsidRDefault="002953A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12.</w:t>
            </w:r>
            <w:r w:rsidR="00A9593B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7</w:t>
            </w:r>
          </w:p>
        </w:tc>
      </w:tr>
      <w:tr w:rsidR="003A77C8" w14:paraId="18DA1448" w14:textId="77777777" w:rsidTr="003A77C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B1B87F7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Surgery</w:t>
            </w:r>
          </w:p>
        </w:tc>
        <w:tc>
          <w:tcPr>
            <w:tcW w:w="1555" w:type="dxa"/>
          </w:tcPr>
          <w:p w14:paraId="2A3BE3C7" w14:textId="7F439ECC" w:rsidR="003A77C8" w:rsidRPr="00801BF3" w:rsidRDefault="00A502F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231</w:t>
            </w:r>
          </w:p>
        </w:tc>
        <w:tc>
          <w:tcPr>
            <w:tcW w:w="1939" w:type="dxa"/>
          </w:tcPr>
          <w:p w14:paraId="569E02FD" w14:textId="3DF2F30B" w:rsidR="003A77C8" w:rsidRPr="00801BF3" w:rsidRDefault="00A502F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228</w:t>
            </w:r>
          </w:p>
        </w:tc>
        <w:tc>
          <w:tcPr>
            <w:tcW w:w="1492" w:type="dxa"/>
            <w:vAlign w:val="bottom"/>
          </w:tcPr>
          <w:p w14:paraId="06E57882" w14:textId="18306214" w:rsidR="003A77C8" w:rsidRPr="00801BF3" w:rsidRDefault="00A502F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459</w:t>
            </w:r>
          </w:p>
        </w:tc>
        <w:tc>
          <w:tcPr>
            <w:tcW w:w="1819" w:type="dxa"/>
            <w:vAlign w:val="center"/>
          </w:tcPr>
          <w:p w14:paraId="2C4CC97A" w14:textId="66E9C59D" w:rsidR="003A77C8" w:rsidRPr="00801BF3" w:rsidRDefault="0093105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13.</w:t>
            </w:r>
            <w:r w:rsidR="002953AC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</w:t>
            </w:r>
          </w:p>
        </w:tc>
      </w:tr>
      <w:tr w:rsidR="003A77C8" w14:paraId="1CE74DAD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148C229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Orthopaedic &amp;Trauma</w:t>
            </w:r>
          </w:p>
        </w:tc>
        <w:tc>
          <w:tcPr>
            <w:tcW w:w="1555" w:type="dxa"/>
          </w:tcPr>
          <w:p w14:paraId="5F4D549E" w14:textId="1414A6DF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35</w:t>
            </w:r>
          </w:p>
        </w:tc>
        <w:tc>
          <w:tcPr>
            <w:tcW w:w="1939" w:type="dxa"/>
          </w:tcPr>
          <w:p w14:paraId="34B4144E" w14:textId="552A26DF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40</w:t>
            </w:r>
          </w:p>
        </w:tc>
        <w:tc>
          <w:tcPr>
            <w:tcW w:w="1492" w:type="dxa"/>
            <w:vAlign w:val="bottom"/>
          </w:tcPr>
          <w:p w14:paraId="7B7BD0A5" w14:textId="622C4D35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19" w:type="dxa"/>
            <w:vAlign w:val="center"/>
          </w:tcPr>
          <w:p w14:paraId="580041C0" w14:textId="19F3F8C6" w:rsidR="003A77C8" w:rsidRPr="00801BF3" w:rsidRDefault="0093105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</w:t>
            </w:r>
            <w:r w:rsidR="00A9593B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</w:t>
            </w:r>
          </w:p>
        </w:tc>
      </w:tr>
      <w:tr w:rsidR="003A77C8" w14:paraId="4FDD2D6A" w14:textId="77777777" w:rsidTr="003A77C8">
        <w:trPr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09BA10A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Plastic &amp; Reconstructive Surgery</w:t>
            </w:r>
          </w:p>
        </w:tc>
        <w:tc>
          <w:tcPr>
            <w:tcW w:w="1555" w:type="dxa"/>
          </w:tcPr>
          <w:p w14:paraId="1D7DE982" w14:textId="4255EC8A" w:rsidR="003A77C8" w:rsidRPr="00801BF3" w:rsidRDefault="00982F6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13</w:t>
            </w:r>
          </w:p>
        </w:tc>
        <w:tc>
          <w:tcPr>
            <w:tcW w:w="1939" w:type="dxa"/>
          </w:tcPr>
          <w:p w14:paraId="0273D0DC" w14:textId="61A48776" w:rsidR="003A77C8" w:rsidRPr="00801BF3" w:rsidRDefault="00982F6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14</w:t>
            </w:r>
          </w:p>
        </w:tc>
        <w:tc>
          <w:tcPr>
            <w:tcW w:w="1492" w:type="dxa"/>
            <w:vAlign w:val="bottom"/>
          </w:tcPr>
          <w:p w14:paraId="302036FA" w14:textId="0166F4F1" w:rsidR="003A77C8" w:rsidRPr="00801BF3" w:rsidRDefault="00982F6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9" w:type="dxa"/>
            <w:vAlign w:val="center"/>
          </w:tcPr>
          <w:p w14:paraId="5EE9F15C" w14:textId="6DC64E51" w:rsidR="003A77C8" w:rsidRPr="00801BF3" w:rsidRDefault="0093105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0.8</w:t>
            </w:r>
          </w:p>
        </w:tc>
      </w:tr>
      <w:tr w:rsidR="003A77C8" w14:paraId="64A9F91F" w14:textId="77777777" w:rsidTr="0024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32410EC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Otorhinolaryngology</w:t>
            </w:r>
          </w:p>
        </w:tc>
        <w:tc>
          <w:tcPr>
            <w:tcW w:w="1555" w:type="dxa"/>
          </w:tcPr>
          <w:p w14:paraId="49AA30A2" w14:textId="5FB2E2C7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1939" w:type="dxa"/>
          </w:tcPr>
          <w:p w14:paraId="21189D48" w14:textId="262AA131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8</w:t>
            </w:r>
          </w:p>
        </w:tc>
        <w:tc>
          <w:tcPr>
            <w:tcW w:w="1492" w:type="dxa"/>
            <w:vAlign w:val="bottom"/>
          </w:tcPr>
          <w:p w14:paraId="4856923F" w14:textId="283146B1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9" w:type="dxa"/>
            <w:vAlign w:val="center"/>
          </w:tcPr>
          <w:p w14:paraId="3C35527A" w14:textId="460EBC2C" w:rsidR="003A77C8" w:rsidRPr="00801BF3" w:rsidRDefault="002953A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0.3</w:t>
            </w:r>
          </w:p>
        </w:tc>
      </w:tr>
      <w:tr w:rsidR="003A77C8" w14:paraId="1A9F42F9" w14:textId="77777777" w:rsidTr="003A77C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7C6FC31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Ophthalmology</w:t>
            </w:r>
          </w:p>
        </w:tc>
        <w:tc>
          <w:tcPr>
            <w:tcW w:w="1555" w:type="dxa"/>
          </w:tcPr>
          <w:p w14:paraId="57C5CD26" w14:textId="74CA7AAC" w:rsidR="003A77C8" w:rsidRPr="00801BF3" w:rsidRDefault="00982F6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123</w:t>
            </w:r>
          </w:p>
        </w:tc>
        <w:tc>
          <w:tcPr>
            <w:tcW w:w="1939" w:type="dxa"/>
          </w:tcPr>
          <w:p w14:paraId="5A5C137A" w14:textId="325EF3D6" w:rsidR="003A77C8" w:rsidRPr="00801BF3" w:rsidRDefault="00982F6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60</w:t>
            </w:r>
          </w:p>
        </w:tc>
        <w:tc>
          <w:tcPr>
            <w:tcW w:w="1492" w:type="dxa"/>
            <w:vAlign w:val="bottom"/>
          </w:tcPr>
          <w:p w14:paraId="19642602" w14:textId="4A9A001B" w:rsidR="003A77C8" w:rsidRPr="00801BF3" w:rsidRDefault="00982F6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819" w:type="dxa"/>
            <w:vAlign w:val="center"/>
          </w:tcPr>
          <w:p w14:paraId="3212E9C7" w14:textId="4E067700" w:rsidR="003A77C8" w:rsidRPr="00801BF3" w:rsidRDefault="002953A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5.</w:t>
            </w:r>
            <w:r w:rsidR="00A9593B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</w:t>
            </w:r>
          </w:p>
        </w:tc>
      </w:tr>
      <w:tr w:rsidR="003A77C8" w14:paraId="17A5B774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AD90F77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Gynaecology</w:t>
            </w:r>
          </w:p>
        </w:tc>
        <w:tc>
          <w:tcPr>
            <w:tcW w:w="1555" w:type="dxa"/>
          </w:tcPr>
          <w:p w14:paraId="24332D3C" w14:textId="3622AF22" w:rsidR="003A77C8" w:rsidRPr="002B5179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1939" w:type="dxa"/>
          </w:tcPr>
          <w:p w14:paraId="5A5B2AF1" w14:textId="64FDA638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272</w:t>
            </w:r>
          </w:p>
        </w:tc>
        <w:tc>
          <w:tcPr>
            <w:tcW w:w="1492" w:type="dxa"/>
            <w:vAlign w:val="bottom"/>
          </w:tcPr>
          <w:p w14:paraId="768B38B6" w14:textId="2B9C77DB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819" w:type="dxa"/>
            <w:vAlign w:val="center"/>
          </w:tcPr>
          <w:p w14:paraId="560BA42A" w14:textId="26E69F08" w:rsidR="003A77C8" w:rsidRPr="00801BF3" w:rsidRDefault="0093105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8.</w:t>
            </w:r>
            <w:r w:rsidR="00203D45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</w:t>
            </w:r>
          </w:p>
        </w:tc>
      </w:tr>
      <w:tr w:rsidR="003A77C8" w14:paraId="239AE84A" w14:textId="77777777" w:rsidTr="003A77C8">
        <w:trPr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B7B8899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Maternity (Obstetrics)</w:t>
            </w:r>
          </w:p>
        </w:tc>
        <w:tc>
          <w:tcPr>
            <w:tcW w:w="1555" w:type="dxa"/>
          </w:tcPr>
          <w:p w14:paraId="5D343CE8" w14:textId="4BC6F45E" w:rsidR="003A77C8" w:rsidRPr="002B5179" w:rsidRDefault="00982F6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1939" w:type="dxa"/>
          </w:tcPr>
          <w:p w14:paraId="38117CA1" w14:textId="37DAA3DB" w:rsidR="003A77C8" w:rsidRPr="00801BF3" w:rsidRDefault="00982F6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572</w:t>
            </w:r>
          </w:p>
        </w:tc>
        <w:tc>
          <w:tcPr>
            <w:tcW w:w="1492" w:type="dxa"/>
            <w:vAlign w:val="bottom"/>
          </w:tcPr>
          <w:p w14:paraId="11E6F8FE" w14:textId="076BE47A" w:rsidR="003A77C8" w:rsidRPr="00801BF3" w:rsidRDefault="00982F6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572</w:t>
            </w:r>
          </w:p>
        </w:tc>
        <w:tc>
          <w:tcPr>
            <w:tcW w:w="1819" w:type="dxa"/>
            <w:vAlign w:val="center"/>
          </w:tcPr>
          <w:p w14:paraId="64EAED35" w14:textId="74900369" w:rsidR="003A77C8" w:rsidRPr="00801BF3" w:rsidRDefault="002953A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17.</w:t>
            </w:r>
            <w:r w:rsidR="00203D45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</w:t>
            </w:r>
          </w:p>
        </w:tc>
      </w:tr>
      <w:tr w:rsidR="003A77C8" w14:paraId="0C48D73E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8CE3727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Special Care Baby Unit</w:t>
            </w:r>
          </w:p>
        </w:tc>
        <w:tc>
          <w:tcPr>
            <w:tcW w:w="1555" w:type="dxa"/>
          </w:tcPr>
          <w:p w14:paraId="6A268598" w14:textId="2401F427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48</w:t>
            </w:r>
          </w:p>
        </w:tc>
        <w:tc>
          <w:tcPr>
            <w:tcW w:w="1939" w:type="dxa"/>
          </w:tcPr>
          <w:p w14:paraId="62DFFB6C" w14:textId="05DE6E16" w:rsidR="003A77C8" w:rsidRPr="00FE35A8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ED7D31" w:themeColor="accent2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34</w:t>
            </w:r>
          </w:p>
        </w:tc>
        <w:tc>
          <w:tcPr>
            <w:tcW w:w="1492" w:type="dxa"/>
            <w:vAlign w:val="bottom"/>
          </w:tcPr>
          <w:p w14:paraId="45BD4AF5" w14:textId="0804D21A" w:rsidR="003A77C8" w:rsidRPr="00801BF3" w:rsidRDefault="00982F6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82</w:t>
            </w:r>
          </w:p>
        </w:tc>
        <w:tc>
          <w:tcPr>
            <w:tcW w:w="1819" w:type="dxa"/>
            <w:vAlign w:val="center"/>
          </w:tcPr>
          <w:p w14:paraId="09F161FD" w14:textId="01F87477" w:rsidR="003A77C8" w:rsidRPr="00801BF3" w:rsidRDefault="002953A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2.5</w:t>
            </w:r>
          </w:p>
        </w:tc>
      </w:tr>
      <w:tr w:rsidR="003A77C8" w14:paraId="3868456D" w14:textId="77777777" w:rsidTr="003A77C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1761F11" w14:textId="77777777" w:rsidR="003A77C8" w:rsidRPr="00C85106" w:rsidRDefault="003A77C8" w:rsidP="003A77C8">
            <w:pPr>
              <w:tabs>
                <w:tab w:val="right" w:pos="2319"/>
              </w:tabs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Paediatric</w:t>
            </w:r>
            <w:r w:rsidRPr="00C85106">
              <w:rPr>
                <w:sz w:val="20"/>
                <w:szCs w:val="20"/>
              </w:rPr>
              <w:t xml:space="preserve"> (Medicine)</w:t>
            </w:r>
          </w:p>
        </w:tc>
        <w:tc>
          <w:tcPr>
            <w:tcW w:w="1555" w:type="dxa"/>
          </w:tcPr>
          <w:p w14:paraId="0B92BC33" w14:textId="3930BCC0" w:rsidR="003A77C8" w:rsidRPr="00801BF3" w:rsidRDefault="00E74819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485</w:t>
            </w:r>
          </w:p>
        </w:tc>
        <w:tc>
          <w:tcPr>
            <w:tcW w:w="1939" w:type="dxa"/>
          </w:tcPr>
          <w:p w14:paraId="174AAF05" w14:textId="042A21C1" w:rsidR="003A77C8" w:rsidRPr="00801BF3" w:rsidRDefault="00E74819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356</w:t>
            </w:r>
          </w:p>
        </w:tc>
        <w:tc>
          <w:tcPr>
            <w:tcW w:w="1492" w:type="dxa"/>
            <w:vAlign w:val="bottom"/>
          </w:tcPr>
          <w:p w14:paraId="27291907" w14:textId="34CD4DA6" w:rsidR="003A77C8" w:rsidRPr="00801BF3" w:rsidRDefault="00E74819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841</w:t>
            </w:r>
          </w:p>
        </w:tc>
        <w:tc>
          <w:tcPr>
            <w:tcW w:w="1819" w:type="dxa"/>
            <w:vAlign w:val="center"/>
          </w:tcPr>
          <w:p w14:paraId="6EB1DC95" w14:textId="2CFA7399" w:rsidR="003A77C8" w:rsidRPr="00801BF3" w:rsidRDefault="002953A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25.</w:t>
            </w:r>
            <w:r w:rsidR="00203D45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</w:t>
            </w:r>
          </w:p>
        </w:tc>
      </w:tr>
      <w:tr w:rsidR="003A77C8" w14:paraId="0458ADF6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33C45D6" w14:textId="77777777" w:rsidR="003A77C8" w:rsidRPr="00C85106" w:rsidRDefault="003A77C8" w:rsidP="003A77C8">
            <w:pPr>
              <w:tabs>
                <w:tab w:val="right" w:pos="2319"/>
              </w:tabs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Paed</w:t>
            </w:r>
            <w:r>
              <w:rPr>
                <w:sz w:val="20"/>
                <w:szCs w:val="20"/>
              </w:rPr>
              <w:t>iatric</w:t>
            </w:r>
            <w:r w:rsidRPr="00C85106">
              <w:rPr>
                <w:sz w:val="20"/>
                <w:szCs w:val="20"/>
              </w:rPr>
              <w:t xml:space="preserve"> (Surgery)</w:t>
            </w:r>
          </w:p>
        </w:tc>
        <w:tc>
          <w:tcPr>
            <w:tcW w:w="1555" w:type="dxa"/>
          </w:tcPr>
          <w:p w14:paraId="0A4FD10D" w14:textId="37DF4A98" w:rsidR="003A77C8" w:rsidRPr="00801BF3" w:rsidRDefault="00E74819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57</w:t>
            </w:r>
          </w:p>
        </w:tc>
        <w:tc>
          <w:tcPr>
            <w:tcW w:w="1939" w:type="dxa"/>
          </w:tcPr>
          <w:p w14:paraId="33139CF1" w14:textId="556108F7" w:rsidR="003A77C8" w:rsidRPr="00801BF3" w:rsidRDefault="00E74819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28</w:t>
            </w:r>
          </w:p>
        </w:tc>
        <w:tc>
          <w:tcPr>
            <w:tcW w:w="1492" w:type="dxa"/>
            <w:vAlign w:val="bottom"/>
          </w:tcPr>
          <w:p w14:paraId="12788C64" w14:textId="7684E506" w:rsidR="003A77C8" w:rsidRPr="00801BF3" w:rsidRDefault="00E74819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85</w:t>
            </w:r>
          </w:p>
        </w:tc>
        <w:tc>
          <w:tcPr>
            <w:tcW w:w="1819" w:type="dxa"/>
            <w:vAlign w:val="center"/>
          </w:tcPr>
          <w:p w14:paraId="35AE8CB4" w14:textId="2E1D1F91" w:rsidR="003A77C8" w:rsidRPr="00801BF3" w:rsidRDefault="002953A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</w:t>
            </w:r>
            <w:r w:rsidR="00A9593B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</w:t>
            </w:r>
          </w:p>
        </w:tc>
      </w:tr>
      <w:tr w:rsidR="003A77C8" w14:paraId="08225276" w14:textId="77777777" w:rsidTr="003A77C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9165E4E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Psychiatry</w:t>
            </w:r>
          </w:p>
        </w:tc>
        <w:tc>
          <w:tcPr>
            <w:tcW w:w="1555" w:type="dxa"/>
          </w:tcPr>
          <w:p w14:paraId="4A2CA90E" w14:textId="5B676637" w:rsidR="003A77C8" w:rsidRPr="00801BF3" w:rsidRDefault="00E74819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34</w:t>
            </w:r>
          </w:p>
        </w:tc>
        <w:tc>
          <w:tcPr>
            <w:tcW w:w="1939" w:type="dxa"/>
          </w:tcPr>
          <w:p w14:paraId="2E5E6C4F" w14:textId="7AF84D62" w:rsidR="003A77C8" w:rsidRPr="00801BF3" w:rsidRDefault="00E74819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31</w:t>
            </w:r>
          </w:p>
        </w:tc>
        <w:tc>
          <w:tcPr>
            <w:tcW w:w="1492" w:type="dxa"/>
            <w:vAlign w:val="bottom"/>
          </w:tcPr>
          <w:p w14:paraId="776DCD97" w14:textId="47A15EB0" w:rsidR="003A77C8" w:rsidRPr="00801BF3" w:rsidRDefault="00E74819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19" w:type="dxa"/>
            <w:vAlign w:val="center"/>
          </w:tcPr>
          <w:p w14:paraId="4A751137" w14:textId="1CF4988B" w:rsidR="003A77C8" w:rsidRPr="00801BF3" w:rsidRDefault="00203D45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2.0</w:t>
            </w:r>
          </w:p>
        </w:tc>
      </w:tr>
      <w:tr w:rsidR="003A77C8" w14:paraId="68F0FCDD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7C2266D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Multi-Drug Resistance (TB)</w:t>
            </w:r>
          </w:p>
        </w:tc>
        <w:tc>
          <w:tcPr>
            <w:tcW w:w="1555" w:type="dxa"/>
          </w:tcPr>
          <w:p w14:paraId="5E48E7DB" w14:textId="4E7A55A2" w:rsidR="003A77C8" w:rsidRPr="00801BF3" w:rsidRDefault="00E74819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7</w:t>
            </w:r>
          </w:p>
        </w:tc>
        <w:tc>
          <w:tcPr>
            <w:tcW w:w="1939" w:type="dxa"/>
          </w:tcPr>
          <w:p w14:paraId="2DF3A89B" w14:textId="579B8DA8" w:rsidR="003A77C8" w:rsidRPr="00801BF3" w:rsidRDefault="00E74819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</w:t>
            </w:r>
          </w:p>
        </w:tc>
        <w:tc>
          <w:tcPr>
            <w:tcW w:w="1492" w:type="dxa"/>
            <w:vAlign w:val="bottom"/>
          </w:tcPr>
          <w:p w14:paraId="7798194C" w14:textId="6317A760" w:rsidR="003A77C8" w:rsidRPr="00801BF3" w:rsidRDefault="00E74819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9" w:type="dxa"/>
            <w:vAlign w:val="center"/>
          </w:tcPr>
          <w:p w14:paraId="210F7465" w14:textId="26C165EC" w:rsidR="003A77C8" w:rsidRPr="00801BF3" w:rsidRDefault="008E3FB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0.3</w:t>
            </w:r>
          </w:p>
        </w:tc>
      </w:tr>
      <w:tr w:rsidR="003A77C8" w14:paraId="76AFD702" w14:textId="77777777" w:rsidTr="003A77C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02190A4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Private Suite</w:t>
            </w:r>
          </w:p>
        </w:tc>
        <w:tc>
          <w:tcPr>
            <w:tcW w:w="1555" w:type="dxa"/>
          </w:tcPr>
          <w:p w14:paraId="22B69BB4" w14:textId="6B1DB270" w:rsidR="003A77C8" w:rsidRPr="00801BF3" w:rsidRDefault="00E74819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28</w:t>
            </w:r>
          </w:p>
        </w:tc>
        <w:tc>
          <w:tcPr>
            <w:tcW w:w="1939" w:type="dxa"/>
          </w:tcPr>
          <w:p w14:paraId="527FFDBE" w14:textId="630AF448" w:rsidR="003A77C8" w:rsidRPr="00801BF3" w:rsidRDefault="00E74819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47</w:t>
            </w:r>
          </w:p>
        </w:tc>
        <w:tc>
          <w:tcPr>
            <w:tcW w:w="1492" w:type="dxa"/>
            <w:vAlign w:val="bottom"/>
          </w:tcPr>
          <w:p w14:paraId="1336307A" w14:textId="1ACB6185" w:rsidR="003A77C8" w:rsidRPr="00547BBF" w:rsidRDefault="00E74819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19" w:type="dxa"/>
            <w:vAlign w:val="center"/>
          </w:tcPr>
          <w:p w14:paraId="20EE729E" w14:textId="02E98F96" w:rsidR="003A77C8" w:rsidRPr="00547BBF" w:rsidRDefault="008E3FB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</w:t>
            </w:r>
            <w:r w:rsidR="00C20681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</w:t>
            </w:r>
          </w:p>
        </w:tc>
      </w:tr>
      <w:tr w:rsidR="00547BBF" w14:paraId="61557124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2D87018" w14:textId="77777777" w:rsidR="00547BBF" w:rsidRPr="00C85106" w:rsidRDefault="00547BBF" w:rsidP="00547BBF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Clinical Pharmacology</w:t>
            </w:r>
          </w:p>
        </w:tc>
        <w:tc>
          <w:tcPr>
            <w:tcW w:w="1555" w:type="dxa"/>
          </w:tcPr>
          <w:p w14:paraId="54513909" w14:textId="7E909BCB" w:rsidR="00547BBF" w:rsidRPr="00801BF3" w:rsidRDefault="00E74819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1939" w:type="dxa"/>
          </w:tcPr>
          <w:p w14:paraId="4B05F2D3" w14:textId="1ECA876C" w:rsidR="00547BBF" w:rsidRPr="00801BF3" w:rsidRDefault="00902BC8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492" w:type="dxa"/>
          </w:tcPr>
          <w:p w14:paraId="3E41595A" w14:textId="311CE1AF" w:rsidR="00547BBF" w:rsidRPr="00547BBF" w:rsidRDefault="00E74819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19" w:type="dxa"/>
          </w:tcPr>
          <w:p w14:paraId="6C0D9D38" w14:textId="1304D1DD" w:rsidR="00547BBF" w:rsidRPr="00547BBF" w:rsidRDefault="00547BBF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547BBF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  <w:r w:rsidR="00C20681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.1</w:t>
            </w:r>
          </w:p>
        </w:tc>
      </w:tr>
      <w:tr w:rsidR="003A77C8" w14:paraId="5A792F21" w14:textId="77777777" w:rsidTr="003A77C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5E25F67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Radiation Oncology</w:t>
            </w:r>
          </w:p>
        </w:tc>
        <w:tc>
          <w:tcPr>
            <w:tcW w:w="1555" w:type="dxa"/>
          </w:tcPr>
          <w:p w14:paraId="7872A66A" w14:textId="6ABA8E03" w:rsidR="003A77C8" w:rsidRPr="00801BF3" w:rsidRDefault="00415D70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15</w:t>
            </w:r>
          </w:p>
        </w:tc>
        <w:tc>
          <w:tcPr>
            <w:tcW w:w="1939" w:type="dxa"/>
          </w:tcPr>
          <w:p w14:paraId="616732F5" w14:textId="0DE7A664" w:rsidR="003A77C8" w:rsidRPr="00801BF3" w:rsidRDefault="00415D70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24</w:t>
            </w:r>
          </w:p>
        </w:tc>
        <w:tc>
          <w:tcPr>
            <w:tcW w:w="1492" w:type="dxa"/>
            <w:vAlign w:val="bottom"/>
          </w:tcPr>
          <w:p w14:paraId="4F1AC3FC" w14:textId="2ABF6CD4" w:rsidR="003A77C8" w:rsidRPr="00547BBF" w:rsidRDefault="00415D70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9" w:type="dxa"/>
            <w:vAlign w:val="center"/>
          </w:tcPr>
          <w:p w14:paraId="50DD725D" w14:textId="1751FF2C" w:rsidR="003A77C8" w:rsidRPr="00547BBF" w:rsidRDefault="00C20681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1.2</w:t>
            </w:r>
          </w:p>
        </w:tc>
      </w:tr>
      <w:tr w:rsidR="003A77C8" w14:paraId="782A59E1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611DA8E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Geriatric Centre</w:t>
            </w:r>
          </w:p>
        </w:tc>
        <w:tc>
          <w:tcPr>
            <w:tcW w:w="1555" w:type="dxa"/>
          </w:tcPr>
          <w:p w14:paraId="25FA6410" w14:textId="69C0AB49" w:rsidR="003A77C8" w:rsidRPr="00801BF3" w:rsidRDefault="00415D70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8</w:t>
            </w:r>
          </w:p>
        </w:tc>
        <w:tc>
          <w:tcPr>
            <w:tcW w:w="1939" w:type="dxa"/>
          </w:tcPr>
          <w:p w14:paraId="11DD71A3" w14:textId="67545040" w:rsidR="003A77C8" w:rsidRPr="00801BF3" w:rsidRDefault="00415D70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14</w:t>
            </w:r>
          </w:p>
        </w:tc>
        <w:tc>
          <w:tcPr>
            <w:tcW w:w="1492" w:type="dxa"/>
            <w:vAlign w:val="bottom"/>
          </w:tcPr>
          <w:p w14:paraId="775D3A0D" w14:textId="019B07CF" w:rsidR="003A77C8" w:rsidRPr="00547BBF" w:rsidRDefault="0093105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9" w:type="dxa"/>
            <w:vAlign w:val="center"/>
          </w:tcPr>
          <w:p w14:paraId="4E88FBA2" w14:textId="353A2702" w:rsidR="003A77C8" w:rsidRPr="00801BF3" w:rsidRDefault="008E3FB2" w:rsidP="00ED616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</w:t>
            </w:r>
            <w:r w:rsidR="00C20681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7</w:t>
            </w:r>
          </w:p>
        </w:tc>
      </w:tr>
      <w:tr w:rsidR="003A77C8" w14:paraId="088117EE" w14:textId="77777777" w:rsidTr="003A77C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BC6F963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 &amp; Adolescent (Psychiatry)</w:t>
            </w:r>
          </w:p>
        </w:tc>
        <w:tc>
          <w:tcPr>
            <w:tcW w:w="1555" w:type="dxa"/>
          </w:tcPr>
          <w:p w14:paraId="6B5A0D20" w14:textId="2EFD9A77" w:rsidR="003A77C8" w:rsidRPr="00801BF3" w:rsidRDefault="00415D70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39" w:type="dxa"/>
          </w:tcPr>
          <w:p w14:paraId="78B66D5F" w14:textId="091E9FCB" w:rsidR="003A77C8" w:rsidRPr="00801BF3" w:rsidRDefault="00415D70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492" w:type="dxa"/>
            <w:vAlign w:val="bottom"/>
          </w:tcPr>
          <w:p w14:paraId="098ED352" w14:textId="44AAE32F" w:rsidR="003A77C8" w:rsidRPr="00547BBF" w:rsidRDefault="00415D70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9" w:type="dxa"/>
            <w:vAlign w:val="center"/>
          </w:tcPr>
          <w:p w14:paraId="474DA35E" w14:textId="33B66839" w:rsidR="003A77C8" w:rsidRPr="00801BF3" w:rsidRDefault="008E3FB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3A77C8" w:rsidRPr="00544980" w14:paraId="2A4387E9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B7FC393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Infectious Disease Unit</w:t>
            </w:r>
          </w:p>
        </w:tc>
        <w:tc>
          <w:tcPr>
            <w:tcW w:w="1555" w:type="dxa"/>
          </w:tcPr>
          <w:p w14:paraId="4F7ECE7F" w14:textId="61E90EBE" w:rsidR="003A77C8" w:rsidRPr="00801BF3" w:rsidRDefault="00415D70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11</w:t>
            </w:r>
          </w:p>
        </w:tc>
        <w:tc>
          <w:tcPr>
            <w:tcW w:w="1939" w:type="dxa"/>
          </w:tcPr>
          <w:p w14:paraId="4EC4ADC9" w14:textId="7DBFCBAB" w:rsidR="003A77C8" w:rsidRPr="00801BF3" w:rsidRDefault="00415D70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9</w:t>
            </w:r>
          </w:p>
        </w:tc>
        <w:tc>
          <w:tcPr>
            <w:tcW w:w="1492" w:type="dxa"/>
            <w:vAlign w:val="bottom"/>
          </w:tcPr>
          <w:p w14:paraId="6A4BD514" w14:textId="3441C22E" w:rsidR="003A77C8" w:rsidRPr="00801BF3" w:rsidRDefault="00415D70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  <w:vAlign w:val="center"/>
          </w:tcPr>
          <w:p w14:paraId="7A3A5108" w14:textId="77F6141C" w:rsidR="003A77C8" w:rsidRPr="00801BF3" w:rsidRDefault="008E3FB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</w:t>
            </w:r>
            <w:r w:rsidR="00C20681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</w:t>
            </w:r>
          </w:p>
        </w:tc>
      </w:tr>
      <w:tr w:rsidR="003A77C8" w:rsidRPr="00544980" w14:paraId="787A997E" w14:textId="77777777" w:rsidTr="003A77C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C1AD9D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 xml:space="preserve">Intensive Care Unit </w:t>
            </w:r>
          </w:p>
        </w:tc>
        <w:tc>
          <w:tcPr>
            <w:tcW w:w="1555" w:type="dxa"/>
          </w:tcPr>
          <w:p w14:paraId="502E542C" w14:textId="2F29E43E" w:rsidR="003A77C8" w:rsidRPr="00801BF3" w:rsidRDefault="00415D70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</w:t>
            </w:r>
          </w:p>
        </w:tc>
        <w:tc>
          <w:tcPr>
            <w:tcW w:w="1939" w:type="dxa"/>
          </w:tcPr>
          <w:p w14:paraId="1C600ACE" w14:textId="4CF5169D" w:rsidR="003A77C8" w:rsidRPr="00801BF3" w:rsidRDefault="00415D70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1492" w:type="dxa"/>
            <w:vAlign w:val="bottom"/>
          </w:tcPr>
          <w:p w14:paraId="2B8B4D1D" w14:textId="361825ED" w:rsidR="003A77C8" w:rsidRPr="00801BF3" w:rsidRDefault="00415D70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9" w:type="dxa"/>
            <w:vAlign w:val="center"/>
          </w:tcPr>
          <w:p w14:paraId="1A1A27EE" w14:textId="47D9C5F3" w:rsidR="003A77C8" w:rsidRPr="00801BF3" w:rsidRDefault="008E3FB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</w:t>
            </w:r>
            <w:r w:rsidR="00C20681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</w:t>
            </w:r>
          </w:p>
        </w:tc>
      </w:tr>
      <w:tr w:rsidR="003A77C8" w:rsidRPr="00544980" w14:paraId="07D4F4F9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25F7448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Main Theatre</w:t>
            </w:r>
          </w:p>
        </w:tc>
        <w:tc>
          <w:tcPr>
            <w:tcW w:w="1555" w:type="dxa"/>
          </w:tcPr>
          <w:p w14:paraId="72FCAB38" w14:textId="00F8BD24" w:rsidR="003A77C8" w:rsidRPr="00801BF3" w:rsidRDefault="00415D70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18</w:t>
            </w:r>
          </w:p>
        </w:tc>
        <w:tc>
          <w:tcPr>
            <w:tcW w:w="1939" w:type="dxa"/>
          </w:tcPr>
          <w:p w14:paraId="624184F8" w14:textId="0C255EBA" w:rsidR="003A77C8" w:rsidRPr="00801BF3" w:rsidRDefault="00415D70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9</w:t>
            </w:r>
          </w:p>
        </w:tc>
        <w:tc>
          <w:tcPr>
            <w:tcW w:w="1492" w:type="dxa"/>
            <w:vAlign w:val="bottom"/>
          </w:tcPr>
          <w:p w14:paraId="0697013A" w14:textId="503CDC0E" w:rsidR="003A77C8" w:rsidRPr="00547BBF" w:rsidRDefault="00415D70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9" w:type="dxa"/>
            <w:vAlign w:val="center"/>
          </w:tcPr>
          <w:p w14:paraId="6A16CD75" w14:textId="756DA93C" w:rsidR="003A77C8" w:rsidRPr="00801BF3" w:rsidRDefault="008E3FB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0.</w:t>
            </w:r>
            <w:r w:rsidR="00C20681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</w:t>
            </w:r>
          </w:p>
        </w:tc>
      </w:tr>
      <w:tr w:rsidR="00547BBF" w:rsidRPr="00544980" w14:paraId="6444A8A9" w14:textId="77777777" w:rsidTr="003A77C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FC6A46A" w14:textId="77777777" w:rsidR="00547BBF" w:rsidRPr="00C85106" w:rsidRDefault="00547BBF" w:rsidP="00547BBF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Oral Dialysis Centre</w:t>
            </w:r>
          </w:p>
        </w:tc>
        <w:tc>
          <w:tcPr>
            <w:tcW w:w="1555" w:type="dxa"/>
          </w:tcPr>
          <w:p w14:paraId="529E3393" w14:textId="68169550" w:rsidR="00547BBF" w:rsidRPr="00801BF3" w:rsidRDefault="00243CB2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39" w:type="dxa"/>
          </w:tcPr>
          <w:p w14:paraId="1A2D69AB" w14:textId="565ABFC0" w:rsidR="00547BBF" w:rsidRPr="00801BF3" w:rsidRDefault="00902BC8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492" w:type="dxa"/>
            <w:vAlign w:val="bottom"/>
          </w:tcPr>
          <w:p w14:paraId="5B3B81BD" w14:textId="28755B2A" w:rsidR="00547BBF" w:rsidRPr="00547BBF" w:rsidRDefault="0093105C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9" w:type="dxa"/>
            <w:vAlign w:val="center"/>
          </w:tcPr>
          <w:p w14:paraId="14ED077B" w14:textId="46AEFEF7" w:rsidR="00547BBF" w:rsidRPr="00547BBF" w:rsidRDefault="008E3FB2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547BBF" w:rsidRPr="00544980" w14:paraId="0CA937FC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9075754" w14:textId="77777777" w:rsidR="00547BBF" w:rsidRPr="00C85106" w:rsidRDefault="00547BBF" w:rsidP="00547BBF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Kola-Daisi Foundation</w:t>
            </w:r>
          </w:p>
        </w:tc>
        <w:tc>
          <w:tcPr>
            <w:tcW w:w="1555" w:type="dxa"/>
          </w:tcPr>
          <w:p w14:paraId="69ADF5A0" w14:textId="6D30DD10" w:rsidR="00547BBF" w:rsidRPr="00801BF3" w:rsidRDefault="00547BBF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39" w:type="dxa"/>
          </w:tcPr>
          <w:p w14:paraId="51B4D93C" w14:textId="735E9530" w:rsidR="00547BBF" w:rsidRPr="00801BF3" w:rsidRDefault="00902BC8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492" w:type="dxa"/>
          </w:tcPr>
          <w:p w14:paraId="21FEB208" w14:textId="1867F76D" w:rsidR="00547BBF" w:rsidRPr="00547BBF" w:rsidRDefault="00547BBF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547BBF"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819" w:type="dxa"/>
          </w:tcPr>
          <w:p w14:paraId="4300B193" w14:textId="2089C944" w:rsidR="00547BBF" w:rsidRPr="00547BBF" w:rsidRDefault="00547BBF" w:rsidP="00547B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547BBF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547BBF" w:rsidRPr="00544980" w14:paraId="4CAD6040" w14:textId="77777777" w:rsidTr="00867BD5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2D58162" w14:textId="77777777" w:rsidR="00547BBF" w:rsidRPr="00340EB8" w:rsidRDefault="00547BBF" w:rsidP="00547BB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Kesington Adebutu Rehabilitation Centre</w:t>
            </w:r>
          </w:p>
        </w:tc>
        <w:tc>
          <w:tcPr>
            <w:tcW w:w="1555" w:type="dxa"/>
          </w:tcPr>
          <w:p w14:paraId="63D16756" w14:textId="66E9054F" w:rsidR="00547BBF" w:rsidRPr="00801BF3" w:rsidRDefault="00547BBF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39" w:type="dxa"/>
          </w:tcPr>
          <w:p w14:paraId="73764D2B" w14:textId="3BECA2AE" w:rsidR="00547BBF" w:rsidRPr="00801BF3" w:rsidRDefault="00415D70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492" w:type="dxa"/>
          </w:tcPr>
          <w:p w14:paraId="1C7B5F49" w14:textId="5EA08590" w:rsidR="00547BBF" w:rsidRPr="00547BBF" w:rsidRDefault="00415D70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</w:t>
            </w:r>
          </w:p>
        </w:tc>
        <w:tc>
          <w:tcPr>
            <w:tcW w:w="1819" w:type="dxa"/>
          </w:tcPr>
          <w:p w14:paraId="44034651" w14:textId="4C00ADA8" w:rsidR="00547BBF" w:rsidRPr="00547BBF" w:rsidRDefault="008E3FB2" w:rsidP="00547BB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3A77C8" w:rsidRPr="00544980" w14:paraId="4D536B2E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2525463" w14:textId="77777777" w:rsidR="003A77C8" w:rsidRPr="00FD5E75" w:rsidRDefault="003A77C8" w:rsidP="00EB10FD">
            <w:pPr>
              <w:spacing w:after="0"/>
              <w:rPr>
                <w:color w:val="C45911" w:themeColor="accent2" w:themeShade="BF"/>
                <w:sz w:val="24"/>
                <w:szCs w:val="24"/>
              </w:rPr>
            </w:pPr>
            <w:r w:rsidRPr="00FD5E75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555" w:type="dxa"/>
          </w:tcPr>
          <w:p w14:paraId="1B7C2B57" w14:textId="7B5757D3" w:rsidR="003A77C8" w:rsidRPr="00FD5E75" w:rsidRDefault="009C7274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1,365</w:t>
            </w:r>
          </w:p>
        </w:tc>
        <w:tc>
          <w:tcPr>
            <w:tcW w:w="1939" w:type="dxa"/>
          </w:tcPr>
          <w:p w14:paraId="05976620" w14:textId="6B15C4D0" w:rsidR="003A77C8" w:rsidRPr="00FD5E75" w:rsidRDefault="0093105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1,</w:t>
            </w:r>
            <w:r w:rsidR="009C7274"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927</w:t>
            </w:r>
          </w:p>
        </w:tc>
        <w:tc>
          <w:tcPr>
            <w:tcW w:w="1492" w:type="dxa"/>
            <w:vAlign w:val="bottom"/>
          </w:tcPr>
          <w:p w14:paraId="1C3591F9" w14:textId="7CC4256C" w:rsidR="003A77C8" w:rsidRPr="00FD5E75" w:rsidRDefault="009C7274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3,292</w:t>
            </w:r>
          </w:p>
        </w:tc>
        <w:tc>
          <w:tcPr>
            <w:tcW w:w="1819" w:type="dxa"/>
            <w:vAlign w:val="center"/>
          </w:tcPr>
          <w:p w14:paraId="4E2DC7B6" w14:textId="2D4ADA0F" w:rsidR="003A77C8" w:rsidRPr="00FD5E75" w:rsidRDefault="00ED616E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100.0</w:t>
            </w:r>
          </w:p>
        </w:tc>
      </w:tr>
    </w:tbl>
    <w:p w14:paraId="1443AA4A" w14:textId="0A4B1809" w:rsidR="00DA2CAD" w:rsidRDefault="00DA2CAD" w:rsidP="005C6206">
      <w:pPr>
        <w:tabs>
          <w:tab w:val="left" w:pos="3051"/>
        </w:tabs>
        <w:jc w:val="center"/>
        <w:rPr>
          <w:sz w:val="20"/>
          <w:szCs w:val="20"/>
        </w:rPr>
      </w:pPr>
    </w:p>
    <w:p w14:paraId="00AF9C92" w14:textId="77101824" w:rsidR="005970AA" w:rsidRDefault="005970AA" w:rsidP="004A22E9">
      <w:pPr>
        <w:tabs>
          <w:tab w:val="left" w:pos="3051"/>
        </w:tabs>
        <w:rPr>
          <w:sz w:val="20"/>
          <w:szCs w:val="20"/>
        </w:rPr>
      </w:pPr>
    </w:p>
    <w:p w14:paraId="3F7B1B42" w14:textId="578197AF" w:rsidR="005970AA" w:rsidRDefault="005970AA" w:rsidP="005C6206">
      <w:pPr>
        <w:tabs>
          <w:tab w:val="left" w:pos="3051"/>
        </w:tabs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6D39820" wp14:editId="07E46029">
            <wp:extent cx="7115081" cy="5231765"/>
            <wp:effectExtent l="19050" t="19050" r="10160" b="2603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277CC48-4441-4B08-8B42-42AB64640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00F7A00" w14:textId="77777777" w:rsidR="004A22E9" w:rsidRDefault="004A22E9" w:rsidP="005C6206">
      <w:pPr>
        <w:tabs>
          <w:tab w:val="left" w:pos="3051"/>
        </w:tabs>
        <w:jc w:val="center"/>
        <w:rPr>
          <w:sz w:val="20"/>
          <w:szCs w:val="20"/>
        </w:rPr>
      </w:pPr>
    </w:p>
    <w:p w14:paraId="02E8A5EA" w14:textId="1CE43C12" w:rsidR="00F05CA8" w:rsidRDefault="00F05CA8" w:rsidP="005970AA">
      <w:pPr>
        <w:tabs>
          <w:tab w:val="left" w:pos="3051"/>
        </w:tabs>
        <w:rPr>
          <w:sz w:val="20"/>
          <w:szCs w:val="20"/>
        </w:rPr>
      </w:pPr>
    </w:p>
    <w:p w14:paraId="3679B9D4" w14:textId="77777777" w:rsidR="006C1FA1" w:rsidRDefault="006C1FA1" w:rsidP="00EB10FD">
      <w:pPr>
        <w:pStyle w:val="NoSpacing"/>
      </w:pPr>
    </w:p>
    <w:p w14:paraId="76DAC58A" w14:textId="77777777" w:rsidR="005C6206" w:rsidRPr="00EF4930" w:rsidRDefault="005C6206" w:rsidP="006C1FA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240" w:lineRule="auto"/>
        <w:jc w:val="center"/>
        <w:rPr>
          <w:b/>
        </w:rPr>
      </w:pPr>
      <w:r w:rsidRPr="00EF4930">
        <w:rPr>
          <w:b/>
        </w:rPr>
        <w:t>Deaths by Specialty</w:t>
      </w:r>
    </w:p>
    <w:p w14:paraId="41D942EF" w14:textId="77777777" w:rsidR="005C6206" w:rsidRDefault="005C6206" w:rsidP="006C1FA1">
      <w:pPr>
        <w:tabs>
          <w:tab w:val="left" w:pos="3051"/>
        </w:tabs>
        <w:spacing w:after="0" w:line="240" w:lineRule="auto"/>
      </w:pPr>
    </w:p>
    <w:p w14:paraId="46E991C8" w14:textId="274D1999" w:rsidR="005C6206" w:rsidRPr="00B95D40" w:rsidRDefault="00CD771F" w:rsidP="005C62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360" w:lineRule="auto"/>
        <w:jc w:val="both"/>
        <w:rPr>
          <w:b/>
        </w:rPr>
      </w:pPr>
      <w:r>
        <w:rPr>
          <w:b/>
        </w:rPr>
        <w:t>T</w:t>
      </w:r>
      <w:r w:rsidR="005C6206" w:rsidRPr="00B95830">
        <w:rPr>
          <w:b/>
        </w:rPr>
        <w:t xml:space="preserve">able </w:t>
      </w:r>
      <w:r w:rsidR="00583526">
        <w:rPr>
          <w:b/>
        </w:rPr>
        <w:t>(9</w:t>
      </w:r>
      <w:r w:rsidR="005C6206">
        <w:rPr>
          <w:b/>
        </w:rPr>
        <w:t xml:space="preserve">) below shows the hospital </w:t>
      </w:r>
      <w:r w:rsidR="005C6206" w:rsidRPr="00B95830">
        <w:rPr>
          <w:b/>
        </w:rPr>
        <w:t>dea</w:t>
      </w:r>
      <w:r w:rsidR="00BD69FA">
        <w:rPr>
          <w:b/>
        </w:rPr>
        <w:t xml:space="preserve">ths in the quarter. It reveals that </w:t>
      </w:r>
      <w:r w:rsidR="005C6206">
        <w:rPr>
          <w:b/>
        </w:rPr>
        <w:t>the</w:t>
      </w:r>
      <w:r w:rsidR="005C6206" w:rsidRPr="00B95830">
        <w:rPr>
          <w:b/>
        </w:rPr>
        <w:t xml:space="preserve"> highest number of deaths </w:t>
      </w:r>
      <w:r w:rsidR="005C6206">
        <w:rPr>
          <w:b/>
        </w:rPr>
        <w:t>was recorde</w:t>
      </w:r>
      <w:r w:rsidR="00BD69FA">
        <w:rPr>
          <w:b/>
        </w:rPr>
        <w:t>d in the Medicine department (</w:t>
      </w:r>
      <w:r w:rsidR="00353EB1">
        <w:rPr>
          <w:b/>
        </w:rPr>
        <w:t>31</w:t>
      </w:r>
      <w:r w:rsidR="00BD69FA">
        <w:rPr>
          <w:b/>
        </w:rPr>
        <w:t>.</w:t>
      </w:r>
      <w:r w:rsidR="005B0556">
        <w:rPr>
          <w:b/>
        </w:rPr>
        <w:t>6</w:t>
      </w:r>
      <w:r w:rsidR="005C6206">
        <w:rPr>
          <w:b/>
        </w:rPr>
        <w:t>%), followed by</w:t>
      </w:r>
      <w:r w:rsidR="00D1191C">
        <w:rPr>
          <w:b/>
        </w:rPr>
        <w:t xml:space="preserve"> the</w:t>
      </w:r>
      <w:r w:rsidR="00BD69FA" w:rsidRPr="00BD69FA">
        <w:rPr>
          <w:b/>
        </w:rPr>
        <w:t xml:space="preserve"> </w:t>
      </w:r>
      <w:r w:rsidR="00BD69FA" w:rsidRPr="00B95830">
        <w:rPr>
          <w:b/>
        </w:rPr>
        <w:t>Paediatric-Medicine</w:t>
      </w:r>
      <w:r w:rsidR="00D1191C">
        <w:rPr>
          <w:b/>
        </w:rPr>
        <w:t xml:space="preserve"> (1</w:t>
      </w:r>
      <w:r w:rsidR="00353EB1">
        <w:rPr>
          <w:b/>
        </w:rPr>
        <w:t>9</w:t>
      </w:r>
      <w:r w:rsidR="00D1191C">
        <w:rPr>
          <w:b/>
        </w:rPr>
        <w:t>.</w:t>
      </w:r>
      <w:r w:rsidR="00353EB1">
        <w:rPr>
          <w:b/>
        </w:rPr>
        <w:t>9</w:t>
      </w:r>
      <w:r w:rsidR="00A9463B">
        <w:rPr>
          <w:b/>
        </w:rPr>
        <w:t>%),</w:t>
      </w:r>
      <w:r w:rsidR="005C6206">
        <w:rPr>
          <w:b/>
        </w:rPr>
        <w:t xml:space="preserve"> </w:t>
      </w:r>
      <w:r w:rsidR="00A577BA">
        <w:rPr>
          <w:b/>
        </w:rPr>
        <w:t>the Surgery (1</w:t>
      </w:r>
      <w:r w:rsidR="00353EB1">
        <w:rPr>
          <w:b/>
        </w:rPr>
        <w:t>3</w:t>
      </w:r>
      <w:r w:rsidR="00A577BA">
        <w:rPr>
          <w:b/>
        </w:rPr>
        <w:t>.</w:t>
      </w:r>
      <w:r w:rsidR="00353EB1">
        <w:rPr>
          <w:b/>
        </w:rPr>
        <w:t>7</w:t>
      </w:r>
      <w:r w:rsidR="00A577BA">
        <w:rPr>
          <w:b/>
        </w:rPr>
        <w:t>%)</w:t>
      </w:r>
      <w:r w:rsidR="005B0556">
        <w:rPr>
          <w:b/>
        </w:rPr>
        <w:t>, the Intensive Care Unit (</w:t>
      </w:r>
      <w:r w:rsidR="00353EB1">
        <w:rPr>
          <w:b/>
        </w:rPr>
        <w:t>7</w:t>
      </w:r>
      <w:r w:rsidR="005B0556">
        <w:rPr>
          <w:b/>
        </w:rPr>
        <w:t>.</w:t>
      </w:r>
      <w:r w:rsidR="00353EB1">
        <w:rPr>
          <w:b/>
        </w:rPr>
        <w:t>4</w:t>
      </w:r>
      <w:r w:rsidR="005B0556">
        <w:rPr>
          <w:b/>
        </w:rPr>
        <w:t>%)</w:t>
      </w:r>
      <w:r w:rsidR="00A577BA">
        <w:rPr>
          <w:b/>
        </w:rPr>
        <w:t xml:space="preserve"> and the </w:t>
      </w:r>
      <w:r w:rsidR="00353EB1" w:rsidRPr="00353EB1">
        <w:rPr>
          <w:b/>
          <w:bCs/>
        </w:rPr>
        <w:t>Radiation Oncology</w:t>
      </w:r>
      <w:r w:rsidR="00353EB1">
        <w:rPr>
          <w:b/>
        </w:rPr>
        <w:t xml:space="preserve"> </w:t>
      </w:r>
      <w:r w:rsidR="00A577BA">
        <w:rPr>
          <w:b/>
        </w:rPr>
        <w:t>(</w:t>
      </w:r>
      <w:r w:rsidR="00353EB1">
        <w:rPr>
          <w:b/>
        </w:rPr>
        <w:t>6</w:t>
      </w:r>
      <w:r w:rsidR="00A577BA">
        <w:rPr>
          <w:b/>
        </w:rPr>
        <w:t>.</w:t>
      </w:r>
      <w:r w:rsidR="00353EB1">
        <w:rPr>
          <w:b/>
        </w:rPr>
        <w:t>6</w:t>
      </w:r>
      <w:r w:rsidR="005C6206">
        <w:rPr>
          <w:b/>
        </w:rPr>
        <w:t>%)</w:t>
      </w:r>
      <w:r w:rsidR="00A577BA">
        <w:rPr>
          <w:b/>
        </w:rPr>
        <w:t>.</w:t>
      </w:r>
      <w:r w:rsidR="00EC09AE">
        <w:rPr>
          <w:b/>
        </w:rPr>
        <w:t xml:space="preserve"> </w:t>
      </w:r>
    </w:p>
    <w:p w14:paraId="098A8006" w14:textId="77777777" w:rsidR="005C6206" w:rsidRDefault="005C6206" w:rsidP="00641846">
      <w:pPr>
        <w:spacing w:after="0" w:line="240" w:lineRule="auto"/>
      </w:pPr>
      <w:r>
        <w:tab/>
      </w:r>
      <w:r>
        <w:tab/>
      </w:r>
    </w:p>
    <w:p w14:paraId="215E1BE8" w14:textId="77777777" w:rsidR="005C6206" w:rsidRPr="00BF435F" w:rsidRDefault="00583526" w:rsidP="00641846">
      <w:pPr>
        <w:shd w:val="clear" w:color="auto" w:fill="D9D9D9" w:themeFill="background1" w:themeFillShade="D9"/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9</w:t>
      </w:r>
      <w:r w:rsidR="00641846">
        <w:rPr>
          <w:color w:val="C45911" w:themeColor="accent2" w:themeShade="BF"/>
        </w:rPr>
        <w:t>: The N</w:t>
      </w:r>
      <w:r w:rsidR="005C6206" w:rsidRPr="00BF435F">
        <w:rPr>
          <w:color w:val="C45911" w:themeColor="accent2" w:themeShade="BF"/>
        </w:rPr>
        <w:t>umber of Deaths Recorded by Specialty and Sex</w:t>
      </w:r>
    </w:p>
    <w:p w14:paraId="32614FD3" w14:textId="77777777" w:rsidR="005C6206" w:rsidRPr="0011416B" w:rsidRDefault="005C6206" w:rsidP="00641846">
      <w:pPr>
        <w:spacing w:after="0" w:line="240" w:lineRule="auto"/>
        <w:rPr>
          <w:b/>
        </w:rPr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3738"/>
        <w:gridCol w:w="1575"/>
        <w:gridCol w:w="1964"/>
        <w:gridCol w:w="2042"/>
        <w:gridCol w:w="2042"/>
      </w:tblGrid>
      <w:tr w:rsidR="005C6206" w14:paraId="286963F5" w14:textId="77777777" w:rsidTr="00A94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5A402280" w14:textId="77777777" w:rsidR="005C6206" w:rsidRPr="008C2736" w:rsidRDefault="005C6206" w:rsidP="005C6206">
            <w:pPr>
              <w:spacing w:after="0"/>
              <w:jc w:val="center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8C2736">
              <w:rPr>
                <w:color w:val="C45911" w:themeColor="accent2" w:themeShade="BF"/>
                <w:sz w:val="24"/>
                <w:szCs w:val="24"/>
              </w:rPr>
              <w:t>Department/Specialty</w:t>
            </w:r>
          </w:p>
        </w:tc>
        <w:tc>
          <w:tcPr>
            <w:tcW w:w="1575" w:type="dxa"/>
          </w:tcPr>
          <w:p w14:paraId="697861F6" w14:textId="77777777" w:rsidR="005C6206" w:rsidRPr="008C2736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  <w:t>Male</w:t>
            </w:r>
          </w:p>
        </w:tc>
        <w:tc>
          <w:tcPr>
            <w:tcW w:w="1964" w:type="dxa"/>
          </w:tcPr>
          <w:p w14:paraId="4A5315EC" w14:textId="77777777" w:rsidR="005C6206" w:rsidRPr="008C2736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  <w:t>Female</w:t>
            </w:r>
          </w:p>
        </w:tc>
        <w:tc>
          <w:tcPr>
            <w:tcW w:w="2042" w:type="dxa"/>
          </w:tcPr>
          <w:p w14:paraId="707CECBA" w14:textId="77777777" w:rsidR="005C6206" w:rsidRPr="008C2736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2042" w:type="dxa"/>
          </w:tcPr>
          <w:p w14:paraId="03928E4A" w14:textId="77777777" w:rsidR="005C6206" w:rsidRPr="008C2736" w:rsidRDefault="005C6206" w:rsidP="005C620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4"/>
                <w:szCs w:val="24"/>
              </w:rPr>
            </w:pPr>
            <w:r w:rsidRPr="00C57CEE">
              <w:rPr>
                <w:rFonts w:ascii="Calibri" w:eastAsia="Calibri" w:hAnsi="Calibri" w:cs="Times New Roman"/>
                <w:color w:val="auto"/>
                <w:sz w:val="24"/>
                <w:szCs w:val="24"/>
              </w:rPr>
              <w:t>Percentage</w:t>
            </w:r>
            <w:r>
              <w:rPr>
                <w:rFonts w:ascii="Calibri" w:eastAsia="Calibri" w:hAnsi="Calibri" w:cs="Times New Roman"/>
                <w:color w:val="auto"/>
                <w:sz w:val="24"/>
                <w:szCs w:val="24"/>
              </w:rPr>
              <w:t xml:space="preserve"> </w:t>
            </w:r>
            <w:r w:rsidRPr="00C57CEE">
              <w:rPr>
                <w:rFonts w:ascii="Calibri" w:eastAsia="Calibri" w:hAnsi="Calibri" w:cs="Times New Roman"/>
                <w:color w:val="auto"/>
                <w:sz w:val="24"/>
                <w:szCs w:val="24"/>
              </w:rPr>
              <w:t>(%)</w:t>
            </w:r>
          </w:p>
        </w:tc>
      </w:tr>
      <w:tr w:rsidR="003A77C8" w14:paraId="336488D9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6E2C74E2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Medicine</w:t>
            </w:r>
          </w:p>
        </w:tc>
        <w:tc>
          <w:tcPr>
            <w:tcW w:w="1575" w:type="dxa"/>
          </w:tcPr>
          <w:p w14:paraId="3A8CFBDC" w14:textId="39ADEAC7" w:rsidR="003A77C8" w:rsidRPr="002B5179" w:rsidRDefault="008E3FB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51</w:t>
            </w:r>
          </w:p>
        </w:tc>
        <w:tc>
          <w:tcPr>
            <w:tcW w:w="1964" w:type="dxa"/>
          </w:tcPr>
          <w:p w14:paraId="4DA70734" w14:textId="5563F8C3" w:rsidR="003A77C8" w:rsidRPr="002B5179" w:rsidRDefault="009B69E5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</w:t>
            </w:r>
            <w:r w:rsidR="008E3FB2"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042" w:type="dxa"/>
            <w:vAlign w:val="bottom"/>
          </w:tcPr>
          <w:p w14:paraId="1BCC3F64" w14:textId="1A4F3FC6" w:rsidR="003A77C8" w:rsidRPr="00801BF3" w:rsidRDefault="009B69E5" w:rsidP="003A77C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9</w:t>
            </w:r>
            <w:r w:rsidR="00902BC8"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042" w:type="dxa"/>
            <w:vAlign w:val="center"/>
          </w:tcPr>
          <w:p w14:paraId="05A8AF95" w14:textId="57B48E47" w:rsidR="003A77C8" w:rsidRPr="00801BF3" w:rsidRDefault="007169C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29</w:t>
            </w:r>
          </w:p>
        </w:tc>
      </w:tr>
      <w:tr w:rsidR="003A77C8" w14:paraId="52952CC6" w14:textId="77777777" w:rsidTr="003A7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2E2BCA2" w14:textId="77777777" w:rsidR="003A77C8" w:rsidRPr="00C85106" w:rsidRDefault="003A77C8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Surgery</w:t>
            </w:r>
          </w:p>
        </w:tc>
        <w:tc>
          <w:tcPr>
            <w:tcW w:w="1575" w:type="dxa"/>
          </w:tcPr>
          <w:p w14:paraId="3F6B577C" w14:textId="64BF99BA" w:rsidR="003A77C8" w:rsidRPr="002B5179" w:rsidRDefault="008E3FB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15</w:t>
            </w:r>
          </w:p>
        </w:tc>
        <w:tc>
          <w:tcPr>
            <w:tcW w:w="1964" w:type="dxa"/>
          </w:tcPr>
          <w:p w14:paraId="14081893" w14:textId="6358BE6F" w:rsidR="003A77C8" w:rsidRPr="002B5179" w:rsidRDefault="008E3FB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20</w:t>
            </w:r>
          </w:p>
        </w:tc>
        <w:tc>
          <w:tcPr>
            <w:tcW w:w="2042" w:type="dxa"/>
            <w:vAlign w:val="bottom"/>
          </w:tcPr>
          <w:p w14:paraId="15A381CB" w14:textId="0D568885" w:rsidR="003A77C8" w:rsidRPr="00801BF3" w:rsidRDefault="00902BC8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35</w:t>
            </w:r>
          </w:p>
        </w:tc>
        <w:tc>
          <w:tcPr>
            <w:tcW w:w="2042" w:type="dxa"/>
            <w:vAlign w:val="center"/>
          </w:tcPr>
          <w:p w14:paraId="3CB6F9AD" w14:textId="6058CAA0" w:rsidR="003A77C8" w:rsidRPr="00801BF3" w:rsidRDefault="007169C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11</w:t>
            </w:r>
          </w:p>
        </w:tc>
      </w:tr>
      <w:tr w:rsidR="00FF72B6" w14:paraId="12337DB3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FE39A58" w14:textId="77777777" w:rsidR="00FF72B6" w:rsidRPr="00C85106" w:rsidRDefault="00FF72B6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Orthopaedic &amp;Trauma</w:t>
            </w:r>
          </w:p>
        </w:tc>
        <w:tc>
          <w:tcPr>
            <w:tcW w:w="1575" w:type="dxa"/>
          </w:tcPr>
          <w:p w14:paraId="19A509D2" w14:textId="3D11DDAA" w:rsidR="00FF72B6" w:rsidRPr="002B5179" w:rsidRDefault="008E3FB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1964" w:type="dxa"/>
          </w:tcPr>
          <w:p w14:paraId="6B768DAF" w14:textId="6ECF1C05" w:rsidR="00FF72B6" w:rsidRPr="002B5179" w:rsidRDefault="009B69E5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042" w:type="dxa"/>
            <w:vAlign w:val="bottom"/>
          </w:tcPr>
          <w:p w14:paraId="3E266EF5" w14:textId="42D2F039" w:rsidR="00FF72B6" w:rsidRPr="00801BF3" w:rsidRDefault="009B69E5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042" w:type="dxa"/>
            <w:vAlign w:val="center"/>
          </w:tcPr>
          <w:p w14:paraId="637B748F" w14:textId="2B851340" w:rsidR="00FF72B6" w:rsidRPr="00801BF3" w:rsidRDefault="007169C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</w:tr>
      <w:tr w:rsidR="00687237" w14:paraId="1ABE13E4" w14:textId="77777777" w:rsidTr="003A7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5C69F725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Plastic &amp; Reconstructive Surgery</w:t>
            </w:r>
          </w:p>
        </w:tc>
        <w:tc>
          <w:tcPr>
            <w:tcW w:w="1575" w:type="dxa"/>
          </w:tcPr>
          <w:p w14:paraId="683B2C57" w14:textId="30493778" w:rsidR="00687237" w:rsidRPr="002B5179" w:rsidRDefault="008E3FB2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</w:t>
            </w:r>
          </w:p>
        </w:tc>
        <w:tc>
          <w:tcPr>
            <w:tcW w:w="1964" w:type="dxa"/>
          </w:tcPr>
          <w:p w14:paraId="41210702" w14:textId="02F7E10B" w:rsidR="00687237" w:rsidRPr="002B5179" w:rsidRDefault="008E3FB2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</w:t>
            </w:r>
          </w:p>
        </w:tc>
        <w:tc>
          <w:tcPr>
            <w:tcW w:w="2042" w:type="dxa"/>
            <w:vAlign w:val="bottom"/>
          </w:tcPr>
          <w:p w14:paraId="2B16A5CE" w14:textId="73468BEB" w:rsidR="00687237" w:rsidRPr="00801BF3" w:rsidRDefault="00902BC8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2042" w:type="dxa"/>
            <w:vAlign w:val="center"/>
          </w:tcPr>
          <w:p w14:paraId="1EE38DA7" w14:textId="5D6688B3" w:rsidR="00687237" w:rsidRPr="00801BF3" w:rsidRDefault="00A218E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</w:t>
            </w:r>
          </w:p>
        </w:tc>
      </w:tr>
      <w:tr w:rsidR="00687237" w14:paraId="74D9443F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090DCB9A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Otorhinolaryngology</w:t>
            </w:r>
          </w:p>
        </w:tc>
        <w:tc>
          <w:tcPr>
            <w:tcW w:w="1575" w:type="dxa"/>
          </w:tcPr>
          <w:p w14:paraId="71488824" w14:textId="6151333F" w:rsidR="00687237" w:rsidRPr="002B5179" w:rsidRDefault="009B69E5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1964" w:type="dxa"/>
          </w:tcPr>
          <w:p w14:paraId="069BCBF0" w14:textId="386213BF" w:rsidR="00687237" w:rsidRPr="002B5179" w:rsidRDefault="009B69E5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042" w:type="dxa"/>
            <w:vAlign w:val="bottom"/>
          </w:tcPr>
          <w:p w14:paraId="21EB573C" w14:textId="325EE495" w:rsidR="00687237" w:rsidRPr="00801BF3" w:rsidRDefault="009B69E5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042" w:type="dxa"/>
            <w:vAlign w:val="center"/>
          </w:tcPr>
          <w:p w14:paraId="5C7E503E" w14:textId="5EFF382D" w:rsidR="00687237" w:rsidRPr="00801BF3" w:rsidRDefault="00A218E7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687237" w14:paraId="5A5684CF" w14:textId="77777777" w:rsidTr="003A7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4E1C0A0A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Ophthalmology</w:t>
            </w:r>
          </w:p>
        </w:tc>
        <w:tc>
          <w:tcPr>
            <w:tcW w:w="1575" w:type="dxa"/>
          </w:tcPr>
          <w:p w14:paraId="24BA03DE" w14:textId="66095DF0" w:rsidR="00687237" w:rsidRPr="002B5179" w:rsidRDefault="009B69E5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1964" w:type="dxa"/>
          </w:tcPr>
          <w:p w14:paraId="0F331426" w14:textId="2BC59834" w:rsidR="00687237" w:rsidRPr="002B5179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042" w:type="dxa"/>
            <w:vAlign w:val="bottom"/>
          </w:tcPr>
          <w:p w14:paraId="3598A7A2" w14:textId="267C3D14" w:rsidR="00687237" w:rsidRPr="00801BF3" w:rsidRDefault="009B69E5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42" w:type="dxa"/>
            <w:vAlign w:val="center"/>
          </w:tcPr>
          <w:p w14:paraId="3C63C3AC" w14:textId="3FE65C37" w:rsidR="00687237" w:rsidRPr="00801BF3" w:rsidRDefault="007169C2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</w:tr>
      <w:tr w:rsidR="00687237" w14:paraId="6BEE3B27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4431E58C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Gynaecology</w:t>
            </w:r>
          </w:p>
        </w:tc>
        <w:tc>
          <w:tcPr>
            <w:tcW w:w="1575" w:type="dxa"/>
          </w:tcPr>
          <w:p w14:paraId="493FF85C" w14:textId="29D9D919" w:rsidR="00687237" w:rsidRPr="002B5179" w:rsidRDefault="008E3FB2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3627CCB8" w14:textId="00CE839A" w:rsidR="00687237" w:rsidRPr="002B5179" w:rsidRDefault="008E3FB2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  <w:r w:rsidR="00987B8C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042" w:type="dxa"/>
            <w:vAlign w:val="bottom"/>
          </w:tcPr>
          <w:p w14:paraId="2FE58CE1" w14:textId="4FF541A4" w:rsidR="00687237" w:rsidRPr="00801BF3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42" w:type="dxa"/>
            <w:vAlign w:val="center"/>
          </w:tcPr>
          <w:p w14:paraId="145A6C02" w14:textId="70E45687" w:rsidR="00687237" w:rsidRPr="00801BF3" w:rsidRDefault="007169C2" w:rsidP="007169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 xml:space="preserve">                   3</w:t>
            </w:r>
          </w:p>
        </w:tc>
      </w:tr>
      <w:tr w:rsidR="00687237" w14:paraId="42E58708" w14:textId="77777777" w:rsidTr="003A7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2D602A60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Maternity (Obstetrics)</w:t>
            </w:r>
          </w:p>
        </w:tc>
        <w:tc>
          <w:tcPr>
            <w:tcW w:w="1575" w:type="dxa"/>
          </w:tcPr>
          <w:p w14:paraId="5D466B3B" w14:textId="7F5844C8" w:rsidR="00687237" w:rsidRPr="002B5179" w:rsidRDefault="008E3FB2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718CA5C6" w14:textId="58C9FEDE" w:rsidR="00687237" w:rsidRPr="002B5179" w:rsidRDefault="00987B8C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2042" w:type="dxa"/>
            <w:vAlign w:val="bottom"/>
          </w:tcPr>
          <w:p w14:paraId="3BC099FC" w14:textId="4B6E8F43" w:rsidR="00687237" w:rsidRPr="00801BF3" w:rsidRDefault="00987B8C" w:rsidP="00987B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                  2</w:t>
            </w:r>
          </w:p>
        </w:tc>
        <w:tc>
          <w:tcPr>
            <w:tcW w:w="2042" w:type="dxa"/>
            <w:vAlign w:val="center"/>
          </w:tcPr>
          <w:p w14:paraId="66E03887" w14:textId="42579E2C" w:rsidR="00687237" w:rsidRPr="00801BF3" w:rsidRDefault="00A218E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</w:tr>
      <w:tr w:rsidR="00FF72B6" w14:paraId="17FEE0A1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7A7A1EA3" w14:textId="77777777" w:rsidR="00FF72B6" w:rsidRPr="00C85106" w:rsidRDefault="00FF72B6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Special Care Baby Unit</w:t>
            </w:r>
          </w:p>
        </w:tc>
        <w:tc>
          <w:tcPr>
            <w:tcW w:w="1575" w:type="dxa"/>
          </w:tcPr>
          <w:p w14:paraId="39F64029" w14:textId="3399F030" w:rsidR="00FF72B6" w:rsidRPr="002B5179" w:rsidRDefault="00987B8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16</w:t>
            </w:r>
          </w:p>
        </w:tc>
        <w:tc>
          <w:tcPr>
            <w:tcW w:w="1964" w:type="dxa"/>
          </w:tcPr>
          <w:p w14:paraId="370842EE" w14:textId="216E6E3D" w:rsidR="00FF72B6" w:rsidRPr="002B5179" w:rsidRDefault="00987B8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2042" w:type="dxa"/>
            <w:vAlign w:val="bottom"/>
          </w:tcPr>
          <w:p w14:paraId="52FC7CBA" w14:textId="156E887B" w:rsidR="00FF72B6" w:rsidRPr="00801BF3" w:rsidRDefault="00987B8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42" w:type="dxa"/>
            <w:vAlign w:val="center"/>
          </w:tcPr>
          <w:p w14:paraId="3B49C45C" w14:textId="5EA86A16" w:rsidR="00FF72B6" w:rsidRPr="00801BF3" w:rsidRDefault="007169C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</w:t>
            </w:r>
          </w:p>
        </w:tc>
      </w:tr>
      <w:tr w:rsidR="00FF72B6" w14:paraId="658D5118" w14:textId="77777777" w:rsidTr="003A7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27FC46D9" w14:textId="77777777" w:rsidR="00FF72B6" w:rsidRPr="00C85106" w:rsidRDefault="00FF72B6" w:rsidP="003A77C8">
            <w:pPr>
              <w:tabs>
                <w:tab w:val="right" w:pos="2319"/>
              </w:tabs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Paediatric</w:t>
            </w:r>
            <w:r w:rsidRPr="00C85106">
              <w:rPr>
                <w:sz w:val="20"/>
                <w:szCs w:val="20"/>
              </w:rPr>
              <w:t xml:space="preserve"> (Medicine)</w:t>
            </w:r>
          </w:p>
        </w:tc>
        <w:tc>
          <w:tcPr>
            <w:tcW w:w="1575" w:type="dxa"/>
          </w:tcPr>
          <w:p w14:paraId="1436BBD1" w14:textId="5618C511" w:rsidR="00FF72B6" w:rsidRPr="002B5179" w:rsidRDefault="00987B8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29</w:t>
            </w:r>
          </w:p>
        </w:tc>
        <w:tc>
          <w:tcPr>
            <w:tcW w:w="1964" w:type="dxa"/>
          </w:tcPr>
          <w:p w14:paraId="12CFF142" w14:textId="0D451CDE" w:rsidR="00FF72B6" w:rsidRPr="002B5179" w:rsidRDefault="00987B8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22</w:t>
            </w:r>
          </w:p>
        </w:tc>
        <w:tc>
          <w:tcPr>
            <w:tcW w:w="2042" w:type="dxa"/>
            <w:vAlign w:val="bottom"/>
          </w:tcPr>
          <w:p w14:paraId="4E672A85" w14:textId="00E077E7" w:rsidR="00FF72B6" w:rsidRPr="00687237" w:rsidRDefault="00902BC8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51</w:t>
            </w:r>
          </w:p>
        </w:tc>
        <w:tc>
          <w:tcPr>
            <w:tcW w:w="2042" w:type="dxa"/>
            <w:vAlign w:val="center"/>
          </w:tcPr>
          <w:p w14:paraId="66D71D56" w14:textId="40CAF739" w:rsidR="00FF72B6" w:rsidRPr="00801BF3" w:rsidRDefault="00A218E7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  <w:r w:rsidR="007169C2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</w:t>
            </w:r>
          </w:p>
        </w:tc>
      </w:tr>
      <w:tr w:rsidR="00687237" w14:paraId="31634714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796CF249" w14:textId="77777777" w:rsidR="00687237" w:rsidRPr="00C85106" w:rsidRDefault="00687237" w:rsidP="00687237">
            <w:pPr>
              <w:tabs>
                <w:tab w:val="right" w:pos="2319"/>
              </w:tabs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Paed</w:t>
            </w:r>
            <w:r>
              <w:rPr>
                <w:sz w:val="20"/>
                <w:szCs w:val="20"/>
              </w:rPr>
              <w:t>iatric</w:t>
            </w:r>
            <w:r w:rsidRPr="00C85106">
              <w:rPr>
                <w:sz w:val="20"/>
                <w:szCs w:val="20"/>
              </w:rPr>
              <w:t xml:space="preserve"> (Surgery)</w:t>
            </w:r>
          </w:p>
        </w:tc>
        <w:tc>
          <w:tcPr>
            <w:tcW w:w="1575" w:type="dxa"/>
          </w:tcPr>
          <w:p w14:paraId="6397E24A" w14:textId="24583C38" w:rsidR="00687237" w:rsidRPr="002B5179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1964" w:type="dxa"/>
          </w:tcPr>
          <w:p w14:paraId="54D10FD1" w14:textId="07930148" w:rsidR="00687237" w:rsidRPr="002B5179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042" w:type="dxa"/>
            <w:vAlign w:val="bottom"/>
          </w:tcPr>
          <w:p w14:paraId="7358A415" w14:textId="267E8062" w:rsidR="00687237" w:rsidRPr="00687237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2" w:type="dxa"/>
            <w:vAlign w:val="center"/>
          </w:tcPr>
          <w:p w14:paraId="2A9BADB2" w14:textId="376BCE59" w:rsidR="00687237" w:rsidRPr="00687237" w:rsidRDefault="007169C2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</w:tr>
      <w:tr w:rsidR="00687237" w14:paraId="69BB595C" w14:textId="77777777" w:rsidTr="00867B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48AA93B2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Psychiatry</w:t>
            </w:r>
          </w:p>
        </w:tc>
        <w:tc>
          <w:tcPr>
            <w:tcW w:w="1575" w:type="dxa"/>
          </w:tcPr>
          <w:p w14:paraId="52F0EDCD" w14:textId="18810863" w:rsidR="00687237" w:rsidRPr="002B5179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7FDFBF04" w14:textId="634A9A70" w:rsidR="00687237" w:rsidRPr="002B5179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45AFEBB9" w14:textId="22B2E748" w:rsidR="00687237" w:rsidRPr="00687237" w:rsidRDefault="00902BC8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08F2E802" w14:textId="72B2D8EA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687237" w14:paraId="365B38B2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536006F2" w14:textId="77777777" w:rsidR="00687237" w:rsidRPr="00C85106" w:rsidRDefault="00687237" w:rsidP="00687237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Multi-Drug Resistance (TB)</w:t>
            </w:r>
          </w:p>
        </w:tc>
        <w:tc>
          <w:tcPr>
            <w:tcW w:w="1575" w:type="dxa"/>
          </w:tcPr>
          <w:p w14:paraId="25F75AAA" w14:textId="23591E80" w:rsidR="00687237" w:rsidRPr="002B5179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1964" w:type="dxa"/>
          </w:tcPr>
          <w:p w14:paraId="1D5E030D" w14:textId="202329CC" w:rsidR="00687237" w:rsidRPr="00CF48E9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2042" w:type="dxa"/>
          </w:tcPr>
          <w:p w14:paraId="3AA7D4A7" w14:textId="2D94F2B1" w:rsidR="00687237" w:rsidRPr="00687237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042" w:type="dxa"/>
          </w:tcPr>
          <w:p w14:paraId="5395D6B8" w14:textId="14CAC432" w:rsidR="00687237" w:rsidRPr="00687237" w:rsidRDefault="007169C2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</w:tr>
      <w:tr w:rsidR="00687237" w14:paraId="167BC039" w14:textId="77777777" w:rsidTr="003A7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649AD50F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Private Suite</w:t>
            </w:r>
          </w:p>
        </w:tc>
        <w:tc>
          <w:tcPr>
            <w:tcW w:w="1575" w:type="dxa"/>
          </w:tcPr>
          <w:p w14:paraId="22EC9CD5" w14:textId="43838DE2" w:rsidR="00687237" w:rsidRPr="002B5179" w:rsidRDefault="008E3FB2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1964" w:type="dxa"/>
          </w:tcPr>
          <w:p w14:paraId="6A495EEF" w14:textId="1DC95713" w:rsidR="00687237" w:rsidRPr="002B5179" w:rsidRDefault="00987B8C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2042" w:type="dxa"/>
            <w:vAlign w:val="bottom"/>
          </w:tcPr>
          <w:p w14:paraId="1BCBE293" w14:textId="2F4CAC40" w:rsidR="00687237" w:rsidRPr="00687237" w:rsidRDefault="00987B8C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2042" w:type="dxa"/>
            <w:vAlign w:val="center"/>
          </w:tcPr>
          <w:p w14:paraId="77BFDC85" w14:textId="4B80AF53" w:rsidR="00687237" w:rsidRPr="00687237" w:rsidRDefault="007169C2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</w:t>
            </w:r>
          </w:p>
        </w:tc>
      </w:tr>
      <w:tr w:rsidR="00687237" w14:paraId="411CF905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2489FF62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Clinical Pharmacology</w:t>
            </w:r>
          </w:p>
        </w:tc>
        <w:tc>
          <w:tcPr>
            <w:tcW w:w="1575" w:type="dxa"/>
          </w:tcPr>
          <w:p w14:paraId="5D1720AD" w14:textId="54DF6E8F" w:rsidR="00687237" w:rsidRPr="002B5179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1964" w:type="dxa"/>
          </w:tcPr>
          <w:p w14:paraId="5B4D7107" w14:textId="378CD764" w:rsidR="00687237" w:rsidRPr="002B5179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2042" w:type="dxa"/>
          </w:tcPr>
          <w:p w14:paraId="44F5EDC3" w14:textId="16103E22" w:rsidR="00687237" w:rsidRPr="00687237" w:rsidRDefault="00987B8C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042" w:type="dxa"/>
          </w:tcPr>
          <w:p w14:paraId="29AF31F9" w14:textId="0E5DCEFC" w:rsidR="00687237" w:rsidRPr="00687237" w:rsidRDefault="007169C2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</w:t>
            </w:r>
          </w:p>
        </w:tc>
      </w:tr>
      <w:tr w:rsidR="00FF72B6" w14:paraId="29F3F1F7" w14:textId="77777777" w:rsidTr="003A7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0F8A0D4F" w14:textId="77777777" w:rsidR="00FF72B6" w:rsidRPr="00C85106" w:rsidRDefault="00FF72B6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Radiation Oncology</w:t>
            </w:r>
          </w:p>
        </w:tc>
        <w:tc>
          <w:tcPr>
            <w:tcW w:w="1575" w:type="dxa"/>
          </w:tcPr>
          <w:p w14:paraId="3E2D5708" w14:textId="7CF327CD" w:rsidR="00FF72B6" w:rsidRPr="002B5179" w:rsidRDefault="00987B8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6</w:t>
            </w:r>
          </w:p>
        </w:tc>
        <w:tc>
          <w:tcPr>
            <w:tcW w:w="1964" w:type="dxa"/>
          </w:tcPr>
          <w:p w14:paraId="6C70A4BF" w14:textId="3CEDB70C" w:rsidR="00FF72B6" w:rsidRPr="002B5179" w:rsidRDefault="00987B8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12</w:t>
            </w:r>
          </w:p>
        </w:tc>
        <w:tc>
          <w:tcPr>
            <w:tcW w:w="2042" w:type="dxa"/>
            <w:vAlign w:val="bottom"/>
          </w:tcPr>
          <w:p w14:paraId="386D213B" w14:textId="04DAA8F5" w:rsidR="00FF72B6" w:rsidRPr="00687237" w:rsidRDefault="00987B8C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42" w:type="dxa"/>
            <w:vAlign w:val="center"/>
          </w:tcPr>
          <w:p w14:paraId="4DA0B95D" w14:textId="644EFCE6" w:rsidR="00FF72B6" w:rsidRPr="00687237" w:rsidRDefault="007169C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</w:t>
            </w:r>
          </w:p>
        </w:tc>
      </w:tr>
      <w:tr w:rsidR="00FF72B6" w14:paraId="0BFBCB83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0E9647A8" w14:textId="77777777" w:rsidR="00FF72B6" w:rsidRPr="00C85106" w:rsidRDefault="00FF72B6" w:rsidP="003A77C8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Geriatric Centre</w:t>
            </w:r>
          </w:p>
        </w:tc>
        <w:tc>
          <w:tcPr>
            <w:tcW w:w="1575" w:type="dxa"/>
          </w:tcPr>
          <w:p w14:paraId="3647B0FA" w14:textId="683CA214" w:rsidR="00FF72B6" w:rsidRPr="002B5179" w:rsidRDefault="00987B8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1964" w:type="dxa"/>
          </w:tcPr>
          <w:p w14:paraId="775D4274" w14:textId="43E49CFB" w:rsidR="00FF72B6" w:rsidRPr="002B5179" w:rsidRDefault="00987B8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2042" w:type="dxa"/>
            <w:vAlign w:val="bottom"/>
          </w:tcPr>
          <w:p w14:paraId="4FCB61F6" w14:textId="7252FEE3" w:rsidR="00FF72B6" w:rsidRPr="00687237" w:rsidRDefault="00987B8C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2042" w:type="dxa"/>
            <w:vAlign w:val="center"/>
          </w:tcPr>
          <w:p w14:paraId="487A0417" w14:textId="0ED6A8E6" w:rsidR="00FF72B6" w:rsidRPr="00687237" w:rsidRDefault="007169C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</w:t>
            </w:r>
          </w:p>
        </w:tc>
      </w:tr>
      <w:tr w:rsidR="00687237" w14:paraId="2ECE8445" w14:textId="77777777" w:rsidTr="00867B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55BB1C4F" w14:textId="77777777" w:rsidR="00687237" w:rsidRPr="00C85106" w:rsidRDefault="00687237" w:rsidP="0068723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 &amp; Adolescent (Psychiatry)</w:t>
            </w:r>
          </w:p>
        </w:tc>
        <w:tc>
          <w:tcPr>
            <w:tcW w:w="1575" w:type="dxa"/>
          </w:tcPr>
          <w:p w14:paraId="0639D3A0" w14:textId="25862E71" w:rsidR="00687237" w:rsidRPr="002B5179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73785B31" w14:textId="3FF53A5A" w:rsidR="00687237" w:rsidRPr="002B5179" w:rsidRDefault="006764D2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6B4F5E3C" w14:textId="3DCC6C95" w:rsidR="00687237" w:rsidRPr="00687237" w:rsidRDefault="006764D2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5EDF1251" w14:textId="0EC28FC9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3A77C8" w:rsidRPr="00544980" w14:paraId="46FB77B5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43B5128C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Infectious Disease Unit</w:t>
            </w:r>
          </w:p>
        </w:tc>
        <w:tc>
          <w:tcPr>
            <w:tcW w:w="1575" w:type="dxa"/>
          </w:tcPr>
          <w:p w14:paraId="149569A4" w14:textId="0B0CEB6C" w:rsidR="003A77C8" w:rsidRPr="002B5179" w:rsidRDefault="006764D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430277D1" w14:textId="6F2BBC1E" w:rsidR="003A77C8" w:rsidRPr="002B5179" w:rsidRDefault="008E3FB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2042" w:type="dxa"/>
            <w:vAlign w:val="bottom"/>
          </w:tcPr>
          <w:p w14:paraId="50BB7274" w14:textId="65D23378" w:rsidR="003A77C8" w:rsidRPr="00687237" w:rsidRDefault="006764D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042" w:type="dxa"/>
            <w:vAlign w:val="center"/>
          </w:tcPr>
          <w:p w14:paraId="4222AAB3" w14:textId="763B3385" w:rsidR="003A77C8" w:rsidRPr="00687237" w:rsidRDefault="00A218E7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</w:tr>
      <w:tr w:rsidR="003A77C8" w:rsidRPr="00544980" w14:paraId="215EAE06" w14:textId="77777777" w:rsidTr="003A7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82C3D10" w14:textId="77777777" w:rsidR="003A77C8" w:rsidRPr="00C85106" w:rsidRDefault="003A77C8" w:rsidP="003A77C8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 xml:space="preserve">Intensive Care Unit </w:t>
            </w:r>
          </w:p>
        </w:tc>
        <w:tc>
          <w:tcPr>
            <w:tcW w:w="1575" w:type="dxa"/>
          </w:tcPr>
          <w:p w14:paraId="142F4E48" w14:textId="560593AB" w:rsidR="003A77C8" w:rsidRPr="002B5179" w:rsidRDefault="006764D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24</w:t>
            </w:r>
          </w:p>
        </w:tc>
        <w:tc>
          <w:tcPr>
            <w:tcW w:w="1964" w:type="dxa"/>
          </w:tcPr>
          <w:p w14:paraId="75DACDDC" w14:textId="2F3E3149" w:rsidR="003A77C8" w:rsidRPr="002B5179" w:rsidRDefault="006764D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19</w:t>
            </w:r>
          </w:p>
        </w:tc>
        <w:tc>
          <w:tcPr>
            <w:tcW w:w="2042" w:type="dxa"/>
            <w:vAlign w:val="bottom"/>
          </w:tcPr>
          <w:p w14:paraId="6618697B" w14:textId="4C086DC1" w:rsidR="003A77C8" w:rsidRPr="00687237" w:rsidRDefault="006764D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43</w:t>
            </w:r>
          </w:p>
        </w:tc>
        <w:tc>
          <w:tcPr>
            <w:tcW w:w="2042" w:type="dxa"/>
            <w:vAlign w:val="center"/>
          </w:tcPr>
          <w:p w14:paraId="51937790" w14:textId="476630B3" w:rsidR="003A77C8" w:rsidRPr="00687237" w:rsidRDefault="007169C2" w:rsidP="003A77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13</w:t>
            </w:r>
          </w:p>
        </w:tc>
      </w:tr>
      <w:tr w:rsidR="00687237" w:rsidRPr="00544980" w14:paraId="0D090719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4846E66F" w14:textId="77777777" w:rsidR="00687237" w:rsidRPr="00C85106" w:rsidRDefault="00687237" w:rsidP="00687237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Main Theatre</w:t>
            </w:r>
          </w:p>
        </w:tc>
        <w:tc>
          <w:tcPr>
            <w:tcW w:w="1575" w:type="dxa"/>
          </w:tcPr>
          <w:p w14:paraId="63030A63" w14:textId="6CC090A5" w:rsidR="00687237" w:rsidRPr="002B5179" w:rsidRDefault="006764D2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06B25E8C" w14:textId="494E9ADE" w:rsidR="00687237" w:rsidRPr="002B5179" w:rsidRDefault="006764D2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2042" w:type="dxa"/>
          </w:tcPr>
          <w:p w14:paraId="03E1C787" w14:textId="4FF3FAA0" w:rsidR="00687237" w:rsidRPr="00687237" w:rsidRDefault="006764D2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042" w:type="dxa"/>
          </w:tcPr>
          <w:p w14:paraId="07B02F08" w14:textId="5DBDAEFF" w:rsidR="00687237" w:rsidRPr="00687237" w:rsidRDefault="007169C2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</w:tr>
      <w:tr w:rsidR="00687237" w:rsidRPr="00544980" w14:paraId="61CB9B3A" w14:textId="77777777" w:rsidTr="00867B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2E61FE9C" w14:textId="77777777" w:rsidR="00687237" w:rsidRPr="00C85106" w:rsidRDefault="00687237" w:rsidP="00687237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Oral Dialysis Centre</w:t>
            </w:r>
          </w:p>
        </w:tc>
        <w:tc>
          <w:tcPr>
            <w:tcW w:w="1575" w:type="dxa"/>
          </w:tcPr>
          <w:p w14:paraId="007166D1" w14:textId="7122D621" w:rsidR="00687237" w:rsidRPr="002B5179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1981FFA0" w14:textId="5C524308" w:rsidR="00687237" w:rsidRPr="002B5179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2B384A3C" w14:textId="67F4BA01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2984AC1D" w14:textId="11767C96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687237" w:rsidRPr="00544980" w14:paraId="7A5FB3D7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5B0EFB97" w14:textId="77777777" w:rsidR="00687237" w:rsidRPr="00C85106" w:rsidRDefault="00687237" w:rsidP="00687237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Kola-Daisi Foundation</w:t>
            </w:r>
          </w:p>
        </w:tc>
        <w:tc>
          <w:tcPr>
            <w:tcW w:w="1575" w:type="dxa"/>
          </w:tcPr>
          <w:p w14:paraId="68D6A738" w14:textId="4D95BF4F" w:rsidR="00687237" w:rsidRPr="00CF48E9" w:rsidRDefault="00687237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0DDA079B" w14:textId="3D9D1F94" w:rsidR="00687237" w:rsidRPr="00CF48E9" w:rsidRDefault="00687237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00628D3E" w14:textId="7117519C" w:rsidR="00687237" w:rsidRPr="00687237" w:rsidRDefault="00687237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5FD14562" w14:textId="64ECBD3C" w:rsidR="00687237" w:rsidRPr="00687237" w:rsidRDefault="00687237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687237" w:rsidRPr="00544980" w14:paraId="6527670C" w14:textId="77777777" w:rsidTr="00867B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44833544" w14:textId="77777777" w:rsidR="00687237" w:rsidRPr="00340EB8" w:rsidRDefault="00687237" w:rsidP="0068723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Kesington Adebutu Rehabilitation Centre</w:t>
            </w:r>
          </w:p>
        </w:tc>
        <w:tc>
          <w:tcPr>
            <w:tcW w:w="1575" w:type="dxa"/>
          </w:tcPr>
          <w:p w14:paraId="789F5CC6" w14:textId="19E5E33E" w:rsidR="00687237" w:rsidRPr="00CF48E9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14:paraId="14B7076D" w14:textId="2D4175CC" w:rsidR="00687237" w:rsidRPr="00CF48E9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4CA49EDD" w14:textId="4C5F778A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042" w:type="dxa"/>
          </w:tcPr>
          <w:p w14:paraId="626F5BF3" w14:textId="3CD16C10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3A77C8" w:rsidRPr="00544980" w14:paraId="56E5030B" w14:textId="77777777" w:rsidTr="003A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14:paraId="33A9152C" w14:textId="77777777" w:rsidR="003A77C8" w:rsidRPr="00FD5E75" w:rsidRDefault="003A77C8" w:rsidP="003A77C8">
            <w:pPr>
              <w:spacing w:after="0"/>
              <w:jc w:val="center"/>
              <w:rPr>
                <w:color w:val="C45911" w:themeColor="accent2" w:themeShade="BF"/>
                <w:sz w:val="24"/>
                <w:szCs w:val="24"/>
              </w:rPr>
            </w:pPr>
            <w:r w:rsidRPr="00FD5E75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575" w:type="dxa"/>
          </w:tcPr>
          <w:p w14:paraId="789DFC57" w14:textId="1B7EACA0" w:rsidR="003A77C8" w:rsidRPr="00FD5E75" w:rsidRDefault="007169C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163</w:t>
            </w:r>
          </w:p>
        </w:tc>
        <w:tc>
          <w:tcPr>
            <w:tcW w:w="1964" w:type="dxa"/>
          </w:tcPr>
          <w:p w14:paraId="5FE6A11F" w14:textId="7B64DE21" w:rsidR="003A77C8" w:rsidRPr="00FD5E75" w:rsidRDefault="007169C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  <w:sz w:val="24"/>
                <w:szCs w:val="24"/>
              </w:rPr>
              <w:t>153</w:t>
            </w:r>
          </w:p>
        </w:tc>
        <w:tc>
          <w:tcPr>
            <w:tcW w:w="2042" w:type="dxa"/>
            <w:vAlign w:val="bottom"/>
          </w:tcPr>
          <w:p w14:paraId="2DC0047F" w14:textId="06C7DC87" w:rsidR="003A77C8" w:rsidRPr="00FF72B6" w:rsidRDefault="007169C2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316</w:t>
            </w:r>
          </w:p>
        </w:tc>
        <w:tc>
          <w:tcPr>
            <w:tcW w:w="2042" w:type="dxa"/>
            <w:vAlign w:val="center"/>
          </w:tcPr>
          <w:p w14:paraId="3A7934A2" w14:textId="19B41330" w:rsidR="003A77C8" w:rsidRPr="00FD5E75" w:rsidRDefault="00FF72B6" w:rsidP="003A77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100.0</w:t>
            </w:r>
          </w:p>
        </w:tc>
      </w:tr>
    </w:tbl>
    <w:p w14:paraId="2AB28ED2" w14:textId="58632DDC" w:rsidR="005C6206" w:rsidRDefault="005C6206" w:rsidP="005C6206">
      <w:pPr>
        <w:tabs>
          <w:tab w:val="left" w:pos="3051"/>
        </w:tabs>
        <w:jc w:val="center"/>
      </w:pPr>
    </w:p>
    <w:p w14:paraId="6FE34129" w14:textId="14973C91" w:rsidR="003A77C8" w:rsidRDefault="003A77C8" w:rsidP="005C6206">
      <w:pPr>
        <w:tabs>
          <w:tab w:val="left" w:pos="3051"/>
        </w:tabs>
        <w:jc w:val="center"/>
      </w:pPr>
    </w:p>
    <w:p w14:paraId="08FB4565" w14:textId="3A667A11" w:rsidR="004A22E9" w:rsidRDefault="004A22E9" w:rsidP="005C6206">
      <w:pPr>
        <w:tabs>
          <w:tab w:val="left" w:pos="3051"/>
        </w:tabs>
        <w:jc w:val="center"/>
      </w:pPr>
      <w:r>
        <w:rPr>
          <w:noProof/>
        </w:rPr>
        <w:drawing>
          <wp:inline distT="0" distB="0" distL="0" distR="0" wp14:anchorId="6C72AAE2" wp14:editId="5F49BD17">
            <wp:extent cx="7241540" cy="5259121"/>
            <wp:effectExtent l="19050" t="19050" r="16510" b="1778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48557A5D-AB7C-4251-A6FB-B69CEBC2BA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AA753D7" w14:textId="77777777" w:rsidR="00374F13" w:rsidRDefault="00374F13" w:rsidP="004A22E9">
      <w:pPr>
        <w:tabs>
          <w:tab w:val="left" w:pos="3051"/>
        </w:tabs>
      </w:pPr>
    </w:p>
    <w:p w14:paraId="675788ED" w14:textId="77777777" w:rsidR="005C6206" w:rsidRPr="009E71FE" w:rsidRDefault="005C6206" w:rsidP="00A577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240" w:lineRule="auto"/>
        <w:jc w:val="center"/>
      </w:pPr>
      <w:r>
        <w:rPr>
          <w:b/>
          <w:color w:val="C45911" w:themeColor="accent2" w:themeShade="BF"/>
        </w:rPr>
        <w:lastRenderedPageBreak/>
        <w:t>Hospital Death Rate (HDR) by Specialty</w:t>
      </w:r>
    </w:p>
    <w:p w14:paraId="242CCA22" w14:textId="77777777" w:rsidR="005C6206" w:rsidRDefault="005C6206" w:rsidP="00A577BA">
      <w:pPr>
        <w:tabs>
          <w:tab w:val="left" w:pos="3051"/>
        </w:tabs>
        <w:spacing w:after="0" w:line="240" w:lineRule="auto"/>
      </w:pPr>
    </w:p>
    <w:p w14:paraId="6553529D" w14:textId="1528D2C9" w:rsidR="005C6206" w:rsidRPr="00C22F09" w:rsidRDefault="00EC09AE" w:rsidP="005C6206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3" w:color="auto"/>
        </w:pBdr>
        <w:shd w:val="clear" w:color="auto" w:fill="D9D9D9" w:themeFill="background1" w:themeFillShade="D9"/>
        <w:tabs>
          <w:tab w:val="left" w:pos="3051"/>
        </w:tabs>
        <w:spacing w:after="0" w:line="360" w:lineRule="auto"/>
        <w:jc w:val="both"/>
        <w:rPr>
          <w:b/>
        </w:rPr>
      </w:pPr>
      <w:r>
        <w:rPr>
          <w:b/>
        </w:rPr>
        <w:t>T</w:t>
      </w:r>
      <w:r w:rsidR="005C6206" w:rsidRPr="00B95830">
        <w:rPr>
          <w:b/>
        </w:rPr>
        <w:t xml:space="preserve">able </w:t>
      </w:r>
      <w:r w:rsidR="00A33197">
        <w:rPr>
          <w:b/>
        </w:rPr>
        <w:t>(10</w:t>
      </w:r>
      <w:r w:rsidR="005C6206">
        <w:rPr>
          <w:b/>
        </w:rPr>
        <w:t>)</w:t>
      </w:r>
      <w:r w:rsidR="005C6206" w:rsidRPr="00B95830">
        <w:rPr>
          <w:b/>
        </w:rPr>
        <w:t xml:space="preserve"> bel</w:t>
      </w:r>
      <w:r w:rsidR="005C6206">
        <w:rPr>
          <w:b/>
        </w:rPr>
        <w:t>ow shows that</w:t>
      </w:r>
      <w:r w:rsidR="005C6206" w:rsidRPr="00B95830">
        <w:rPr>
          <w:b/>
        </w:rPr>
        <w:t xml:space="preserve"> </w:t>
      </w:r>
      <w:r w:rsidR="005C6206">
        <w:rPr>
          <w:b/>
        </w:rPr>
        <w:t>there was high death rat</w:t>
      </w:r>
      <w:r w:rsidR="0065632C">
        <w:rPr>
          <w:b/>
        </w:rPr>
        <w:t>e in the Intensive Care unit (</w:t>
      </w:r>
      <w:r w:rsidR="00353EB1">
        <w:rPr>
          <w:b/>
        </w:rPr>
        <w:t>73</w:t>
      </w:r>
      <w:r w:rsidR="00583526">
        <w:rPr>
          <w:b/>
        </w:rPr>
        <w:t>.</w:t>
      </w:r>
      <w:r w:rsidR="00353EB1">
        <w:rPr>
          <w:b/>
        </w:rPr>
        <w:t>0</w:t>
      </w:r>
      <w:r w:rsidR="00583526">
        <w:rPr>
          <w:b/>
        </w:rPr>
        <w:t>%),</w:t>
      </w:r>
      <w:r>
        <w:rPr>
          <w:b/>
        </w:rPr>
        <w:t xml:space="preserve"> followed by </w:t>
      </w:r>
      <w:r w:rsidR="00353EB1">
        <w:rPr>
          <w:b/>
        </w:rPr>
        <w:t xml:space="preserve">the Plastic &amp; Reconstructive Surgery (27.5%), </w:t>
      </w:r>
      <w:r w:rsidR="002112F1">
        <w:rPr>
          <w:b/>
        </w:rPr>
        <w:t xml:space="preserve">the </w:t>
      </w:r>
      <w:r w:rsidR="002112F1" w:rsidRPr="002112F1">
        <w:rPr>
          <w:b/>
          <w:bCs/>
        </w:rPr>
        <w:t>Radiation Oncology</w:t>
      </w:r>
      <w:r w:rsidR="002112F1">
        <w:rPr>
          <w:b/>
        </w:rPr>
        <w:t xml:space="preserve"> (25.0%), </w:t>
      </w:r>
      <w:r w:rsidR="00353EB1">
        <w:rPr>
          <w:b/>
        </w:rPr>
        <w:t xml:space="preserve">the Special Baby Care Unit (21.1%), the Medicine (19.5%), Geriatric Centre (15.3%), </w:t>
      </w:r>
      <w:r>
        <w:rPr>
          <w:b/>
        </w:rPr>
        <w:t>the</w:t>
      </w:r>
      <w:r w:rsidR="0065632C" w:rsidRPr="0065632C">
        <w:rPr>
          <w:b/>
        </w:rPr>
        <w:t xml:space="preserve"> </w:t>
      </w:r>
      <w:r w:rsidR="00310F8B">
        <w:rPr>
          <w:b/>
        </w:rPr>
        <w:t>Infectious Disease Unit (</w:t>
      </w:r>
      <w:r w:rsidR="00353EB1">
        <w:rPr>
          <w:b/>
        </w:rPr>
        <w:t>13</w:t>
      </w:r>
      <w:r w:rsidR="00310F8B">
        <w:rPr>
          <w:b/>
        </w:rPr>
        <w:t>.</w:t>
      </w:r>
      <w:r w:rsidR="00353EB1">
        <w:rPr>
          <w:b/>
        </w:rPr>
        <w:t>6</w:t>
      </w:r>
      <w:r w:rsidR="00310F8B">
        <w:rPr>
          <w:b/>
        </w:rPr>
        <w:t>%),</w:t>
      </w:r>
      <w:r w:rsidR="002112F1">
        <w:rPr>
          <w:b/>
        </w:rPr>
        <w:t xml:space="preserve"> </w:t>
      </w:r>
      <w:r w:rsidR="00943CD2">
        <w:rPr>
          <w:b/>
        </w:rPr>
        <w:t>and</w:t>
      </w:r>
      <w:r w:rsidR="00EC3EC8">
        <w:rPr>
          <w:b/>
        </w:rPr>
        <w:t xml:space="preserve"> the </w:t>
      </w:r>
      <w:r w:rsidR="002112F1">
        <w:rPr>
          <w:b/>
        </w:rPr>
        <w:t>Surgery</w:t>
      </w:r>
      <w:r w:rsidR="00EC3EC8">
        <w:rPr>
          <w:b/>
        </w:rPr>
        <w:t xml:space="preserve"> (</w:t>
      </w:r>
      <w:r w:rsidR="002112F1">
        <w:rPr>
          <w:b/>
        </w:rPr>
        <w:t>9</w:t>
      </w:r>
      <w:r w:rsidR="00EC3EC8">
        <w:rPr>
          <w:b/>
        </w:rPr>
        <w:t>.0%)</w:t>
      </w:r>
      <w:r w:rsidR="00943CD2">
        <w:rPr>
          <w:b/>
        </w:rPr>
        <w:t xml:space="preserve"> </w:t>
      </w:r>
    </w:p>
    <w:p w14:paraId="48955030" w14:textId="77777777" w:rsidR="005C6206" w:rsidRDefault="005C6206" w:rsidP="005C6206">
      <w:pPr>
        <w:spacing w:after="0" w:line="240" w:lineRule="auto"/>
        <w:rPr>
          <w:b/>
        </w:rPr>
      </w:pPr>
      <w:r>
        <w:rPr>
          <w:b/>
        </w:rPr>
        <w:t xml:space="preserve">              </w:t>
      </w:r>
      <w:r>
        <w:rPr>
          <w:b/>
        </w:rPr>
        <w:tab/>
      </w:r>
      <w:r>
        <w:rPr>
          <w:b/>
        </w:rPr>
        <w:tab/>
      </w:r>
    </w:p>
    <w:p w14:paraId="233224A5" w14:textId="77777777" w:rsidR="005C6206" w:rsidRPr="00BF435F" w:rsidRDefault="00A33197" w:rsidP="005C6206">
      <w:pPr>
        <w:shd w:val="clear" w:color="auto" w:fill="D9D9D9" w:themeFill="background1" w:themeFillShade="D9"/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10</w:t>
      </w:r>
      <w:r w:rsidR="005C6206" w:rsidRPr="00BF435F">
        <w:rPr>
          <w:color w:val="C45911" w:themeColor="accent2" w:themeShade="BF"/>
        </w:rPr>
        <w:t>: The Hospital Death Rate (HDR) by Specialty and Sex</w:t>
      </w:r>
    </w:p>
    <w:p w14:paraId="55B4944C" w14:textId="77777777" w:rsidR="005C6206" w:rsidRPr="009F0101" w:rsidRDefault="005C6206" w:rsidP="005C6206">
      <w:pPr>
        <w:spacing w:after="0" w:line="240" w:lineRule="auto"/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3687"/>
        <w:gridCol w:w="1843"/>
        <w:gridCol w:w="3685"/>
        <w:gridCol w:w="2977"/>
      </w:tblGrid>
      <w:tr w:rsidR="005C6206" w14:paraId="2AE63590" w14:textId="77777777" w:rsidTr="00A94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0BAA16F5" w14:textId="77777777" w:rsidR="005C6206" w:rsidRPr="00C3721A" w:rsidRDefault="005C6206" w:rsidP="005C620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color w:val="C45911" w:themeColor="accent2" w:themeShade="BF"/>
                <w:sz w:val="21"/>
                <w:szCs w:val="21"/>
              </w:rPr>
            </w:pPr>
            <w:r w:rsidRPr="00C3721A">
              <w:rPr>
                <w:color w:val="C45911" w:themeColor="accent2" w:themeShade="BF"/>
                <w:sz w:val="21"/>
                <w:szCs w:val="21"/>
              </w:rPr>
              <w:t>Department/Specialty</w:t>
            </w:r>
          </w:p>
        </w:tc>
        <w:tc>
          <w:tcPr>
            <w:tcW w:w="1843" w:type="dxa"/>
          </w:tcPr>
          <w:p w14:paraId="173F6556" w14:textId="77777777" w:rsidR="005C6206" w:rsidRPr="00C3721A" w:rsidRDefault="005C6206" w:rsidP="005C62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1"/>
                <w:szCs w:val="21"/>
              </w:rPr>
            </w:pPr>
            <w:r w:rsidRPr="00C3721A">
              <w:rPr>
                <w:rFonts w:ascii="Calibri" w:eastAsia="Calibri" w:hAnsi="Calibri" w:cs="Times New Roman"/>
                <w:color w:val="C45911" w:themeColor="accent2" w:themeShade="BF"/>
                <w:sz w:val="21"/>
                <w:szCs w:val="21"/>
              </w:rPr>
              <w:t>Number of Deaths</w:t>
            </w:r>
          </w:p>
        </w:tc>
        <w:tc>
          <w:tcPr>
            <w:tcW w:w="3685" w:type="dxa"/>
          </w:tcPr>
          <w:p w14:paraId="761F4DC9" w14:textId="77777777" w:rsidR="005C6206" w:rsidRPr="00C3721A" w:rsidRDefault="005C6206" w:rsidP="005C62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C45911" w:themeColor="accent2" w:themeShade="BF"/>
                <w:sz w:val="21"/>
                <w:szCs w:val="21"/>
              </w:rPr>
            </w:pPr>
            <w:r w:rsidRPr="00C3721A">
              <w:rPr>
                <w:rFonts w:ascii="Calibri" w:eastAsia="Calibri" w:hAnsi="Calibri" w:cs="Times New Roman"/>
                <w:color w:val="C45911" w:themeColor="accent2" w:themeShade="BF"/>
                <w:sz w:val="21"/>
                <w:szCs w:val="21"/>
              </w:rPr>
              <w:t>Total Separation (Discharges + Death</w:t>
            </w:r>
            <w:r w:rsidR="000240D4">
              <w:rPr>
                <w:rFonts w:ascii="Calibri" w:eastAsia="Calibri" w:hAnsi="Calibri" w:cs="Times New Roman"/>
                <w:color w:val="C45911" w:themeColor="accent2" w:themeShade="BF"/>
                <w:sz w:val="21"/>
                <w:szCs w:val="21"/>
              </w:rPr>
              <w:t>s</w:t>
            </w:r>
            <w:r w:rsidRPr="00C3721A">
              <w:rPr>
                <w:rFonts w:ascii="Calibri" w:eastAsia="Calibri" w:hAnsi="Calibri" w:cs="Times New Roman"/>
                <w:color w:val="C45911" w:themeColor="accent2" w:themeShade="BF"/>
                <w:sz w:val="21"/>
                <w:szCs w:val="21"/>
              </w:rPr>
              <w:t>)</w:t>
            </w:r>
          </w:p>
        </w:tc>
        <w:tc>
          <w:tcPr>
            <w:tcW w:w="2977" w:type="dxa"/>
          </w:tcPr>
          <w:p w14:paraId="29F8050B" w14:textId="77777777" w:rsidR="005C6206" w:rsidRPr="00750DDF" w:rsidRDefault="00A33197" w:rsidP="00750D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sz w:val="21"/>
                <w:szCs w:val="21"/>
              </w:rPr>
            </w:pPr>
            <w:r w:rsidRPr="00750DDF">
              <w:rPr>
                <w:rFonts w:ascii="Calibri" w:eastAsia="Calibri" w:hAnsi="Calibri" w:cs="Times New Roman"/>
                <w:color w:val="auto"/>
                <w:sz w:val="21"/>
                <w:szCs w:val="21"/>
              </w:rPr>
              <w:t>Hospital</w:t>
            </w:r>
            <w:r w:rsidR="005C6206" w:rsidRPr="00750DDF">
              <w:rPr>
                <w:rFonts w:ascii="Calibri" w:eastAsia="Calibri" w:hAnsi="Calibri" w:cs="Times New Roman"/>
                <w:color w:val="auto"/>
                <w:sz w:val="21"/>
                <w:szCs w:val="21"/>
              </w:rPr>
              <w:t xml:space="preserve"> Death Rate (%)</w:t>
            </w:r>
          </w:p>
        </w:tc>
      </w:tr>
      <w:tr w:rsidR="002D1C3E" w14:paraId="0DFED12E" w14:textId="77777777" w:rsidTr="0061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5CA1A27D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Medicine</w:t>
            </w:r>
          </w:p>
        </w:tc>
        <w:tc>
          <w:tcPr>
            <w:tcW w:w="1843" w:type="dxa"/>
            <w:vAlign w:val="bottom"/>
          </w:tcPr>
          <w:p w14:paraId="3FE372B2" w14:textId="4B280391" w:rsidR="002D1C3E" w:rsidRPr="00687237" w:rsidRDefault="0048488C" w:rsidP="0039389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91</w:t>
            </w:r>
          </w:p>
        </w:tc>
        <w:tc>
          <w:tcPr>
            <w:tcW w:w="3685" w:type="dxa"/>
            <w:vAlign w:val="center"/>
          </w:tcPr>
          <w:p w14:paraId="13B3F5FA" w14:textId="79A1573D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508</w:t>
            </w:r>
          </w:p>
        </w:tc>
        <w:tc>
          <w:tcPr>
            <w:tcW w:w="2977" w:type="dxa"/>
            <w:vAlign w:val="center"/>
          </w:tcPr>
          <w:p w14:paraId="79F02D17" w14:textId="091C406F" w:rsidR="002D1C3E" w:rsidRPr="00687237" w:rsidRDefault="004F5158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  <w:r w:rsidR="000D0E44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8.0</w:t>
            </w:r>
          </w:p>
        </w:tc>
      </w:tr>
      <w:tr w:rsidR="002D1C3E" w14:paraId="5D24B51C" w14:textId="77777777" w:rsidTr="00611C17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03AB9513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Surgery</w:t>
            </w:r>
          </w:p>
        </w:tc>
        <w:tc>
          <w:tcPr>
            <w:tcW w:w="1843" w:type="dxa"/>
            <w:vAlign w:val="bottom"/>
          </w:tcPr>
          <w:p w14:paraId="6882B8B1" w14:textId="67DCE034" w:rsidR="002D1C3E" w:rsidRPr="00687237" w:rsidRDefault="0048488C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35</w:t>
            </w:r>
          </w:p>
        </w:tc>
        <w:tc>
          <w:tcPr>
            <w:tcW w:w="3685" w:type="dxa"/>
            <w:vAlign w:val="center"/>
          </w:tcPr>
          <w:p w14:paraId="79F44061" w14:textId="000B46E3" w:rsidR="002D1C3E" w:rsidRPr="00687237" w:rsidRDefault="0048488C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494</w:t>
            </w:r>
          </w:p>
        </w:tc>
        <w:tc>
          <w:tcPr>
            <w:tcW w:w="2977" w:type="dxa"/>
            <w:vAlign w:val="center"/>
          </w:tcPr>
          <w:p w14:paraId="2A56C087" w14:textId="0FF14164" w:rsidR="002D1C3E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7</w:t>
            </w:r>
            <w:r w:rsidR="004F5158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.0</w:t>
            </w:r>
          </w:p>
        </w:tc>
      </w:tr>
      <w:tr w:rsidR="002D1C3E" w14:paraId="4F0831E6" w14:textId="77777777" w:rsidTr="0061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6444EA9B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Orthopaedic &amp;Trauma</w:t>
            </w:r>
          </w:p>
        </w:tc>
        <w:tc>
          <w:tcPr>
            <w:tcW w:w="1843" w:type="dxa"/>
            <w:vAlign w:val="bottom"/>
          </w:tcPr>
          <w:p w14:paraId="42E92AAE" w14:textId="021D263C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685" w:type="dxa"/>
            <w:vAlign w:val="center"/>
          </w:tcPr>
          <w:p w14:paraId="06171E0C" w14:textId="2C4AB7BA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77</w:t>
            </w:r>
          </w:p>
        </w:tc>
        <w:tc>
          <w:tcPr>
            <w:tcW w:w="2977" w:type="dxa"/>
            <w:vAlign w:val="center"/>
          </w:tcPr>
          <w:p w14:paraId="3FE854C0" w14:textId="3E8E8B73" w:rsidR="002D1C3E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3.0</w:t>
            </w:r>
          </w:p>
        </w:tc>
      </w:tr>
      <w:tr w:rsidR="002D1C3E" w14:paraId="0DF5B6EE" w14:textId="77777777" w:rsidTr="00611C17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086F30D4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Plastic &amp; Reconstructive Surgery</w:t>
            </w:r>
          </w:p>
        </w:tc>
        <w:tc>
          <w:tcPr>
            <w:tcW w:w="1843" w:type="dxa"/>
            <w:vAlign w:val="bottom"/>
          </w:tcPr>
          <w:p w14:paraId="2CB0FA8D" w14:textId="0976DFDA" w:rsidR="002D1C3E" w:rsidRPr="00687237" w:rsidRDefault="00A218E7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3685" w:type="dxa"/>
            <w:vAlign w:val="center"/>
          </w:tcPr>
          <w:p w14:paraId="1C88BC48" w14:textId="4DB62DF1" w:rsidR="002D1C3E" w:rsidRPr="00687237" w:rsidRDefault="0048488C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77" w:type="dxa"/>
            <w:vAlign w:val="center"/>
          </w:tcPr>
          <w:p w14:paraId="44ABCD74" w14:textId="2E4EF13D" w:rsidR="002D1C3E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23.0</w:t>
            </w:r>
          </w:p>
        </w:tc>
      </w:tr>
      <w:tr w:rsidR="002D1C3E" w14:paraId="52B9A0F1" w14:textId="77777777" w:rsidTr="0061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26778F7F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Otorhinolaryngology</w:t>
            </w:r>
          </w:p>
        </w:tc>
        <w:tc>
          <w:tcPr>
            <w:tcW w:w="1843" w:type="dxa"/>
            <w:vAlign w:val="bottom"/>
          </w:tcPr>
          <w:p w14:paraId="53C8B61B" w14:textId="55B26AEE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685" w:type="dxa"/>
            <w:vAlign w:val="center"/>
          </w:tcPr>
          <w:p w14:paraId="55FF01C6" w14:textId="3F370B70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7" w:type="dxa"/>
            <w:vAlign w:val="center"/>
          </w:tcPr>
          <w:p w14:paraId="32F3EC36" w14:textId="6C6AFFCC" w:rsidR="002D1C3E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8.0</w:t>
            </w:r>
          </w:p>
        </w:tc>
      </w:tr>
      <w:tr w:rsidR="002D1C3E" w14:paraId="2E73D0F2" w14:textId="77777777" w:rsidTr="00611C17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366028C6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Ophthalmology</w:t>
            </w:r>
          </w:p>
        </w:tc>
        <w:tc>
          <w:tcPr>
            <w:tcW w:w="1843" w:type="dxa"/>
            <w:vAlign w:val="bottom"/>
          </w:tcPr>
          <w:p w14:paraId="22090B00" w14:textId="574A1290" w:rsidR="002D1C3E" w:rsidRPr="00687237" w:rsidRDefault="0048488C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3685" w:type="dxa"/>
            <w:vAlign w:val="center"/>
          </w:tcPr>
          <w:p w14:paraId="4FF7B506" w14:textId="35B96B3D" w:rsidR="002D1C3E" w:rsidRPr="00687237" w:rsidRDefault="0048488C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77" w:type="dxa"/>
            <w:vAlign w:val="center"/>
          </w:tcPr>
          <w:p w14:paraId="6CE87F98" w14:textId="4FE3FAFC" w:rsidR="002D1C3E" w:rsidRPr="00687237" w:rsidRDefault="004F5158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</w:t>
            </w:r>
            <w:r w:rsidR="000D0E44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2D1C3E" w14:paraId="1F0E260B" w14:textId="77777777" w:rsidTr="0061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2C23AEF4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Gynaecology</w:t>
            </w:r>
          </w:p>
        </w:tc>
        <w:tc>
          <w:tcPr>
            <w:tcW w:w="1843" w:type="dxa"/>
            <w:vAlign w:val="bottom"/>
          </w:tcPr>
          <w:p w14:paraId="6FFB94B7" w14:textId="13625A08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3685" w:type="dxa"/>
            <w:vAlign w:val="center"/>
          </w:tcPr>
          <w:p w14:paraId="218514A9" w14:textId="007F1761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977" w:type="dxa"/>
            <w:vAlign w:val="center"/>
          </w:tcPr>
          <w:p w14:paraId="09766BB1" w14:textId="1D14C8DD" w:rsidR="002D1C3E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4.0</w:t>
            </w:r>
          </w:p>
        </w:tc>
      </w:tr>
      <w:tr w:rsidR="002D1C3E" w14:paraId="411E1F9B" w14:textId="77777777" w:rsidTr="00611C17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7CD62512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Maternity (Obstetrics)</w:t>
            </w:r>
          </w:p>
        </w:tc>
        <w:tc>
          <w:tcPr>
            <w:tcW w:w="1843" w:type="dxa"/>
            <w:vAlign w:val="bottom"/>
          </w:tcPr>
          <w:p w14:paraId="3E5922C5" w14:textId="617984FA" w:rsidR="002D1C3E" w:rsidRPr="00687237" w:rsidRDefault="0048488C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685" w:type="dxa"/>
            <w:vAlign w:val="center"/>
          </w:tcPr>
          <w:p w14:paraId="7C97A386" w14:textId="035ADEE7" w:rsidR="002D1C3E" w:rsidRPr="00687237" w:rsidRDefault="0048488C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574</w:t>
            </w:r>
          </w:p>
        </w:tc>
        <w:tc>
          <w:tcPr>
            <w:tcW w:w="2977" w:type="dxa"/>
            <w:vAlign w:val="center"/>
          </w:tcPr>
          <w:p w14:paraId="60694237" w14:textId="2F57ADC9" w:rsidR="002D1C3E" w:rsidRPr="00687237" w:rsidRDefault="004F5158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2D1C3E" w14:paraId="3384C335" w14:textId="77777777" w:rsidTr="0061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3BAF5F2A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Special Care Baby Unit</w:t>
            </w:r>
          </w:p>
        </w:tc>
        <w:tc>
          <w:tcPr>
            <w:tcW w:w="1843" w:type="dxa"/>
            <w:vAlign w:val="bottom"/>
          </w:tcPr>
          <w:p w14:paraId="51E2B0A3" w14:textId="747BF823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19</w:t>
            </w:r>
          </w:p>
        </w:tc>
        <w:tc>
          <w:tcPr>
            <w:tcW w:w="3685" w:type="dxa"/>
            <w:vAlign w:val="center"/>
          </w:tcPr>
          <w:p w14:paraId="009F4A04" w14:textId="06BA7E58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7" w:type="dxa"/>
            <w:vAlign w:val="center"/>
          </w:tcPr>
          <w:p w14:paraId="79E72509" w14:textId="05F5EE6E" w:rsidR="002D1C3E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19</w:t>
            </w:r>
            <w:r w:rsidR="004F5158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.0</w:t>
            </w:r>
          </w:p>
        </w:tc>
      </w:tr>
      <w:tr w:rsidR="002D1C3E" w14:paraId="793F57CB" w14:textId="77777777" w:rsidTr="00611C17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07418DB7" w14:textId="77777777" w:rsidR="002D1C3E" w:rsidRPr="00C85106" w:rsidRDefault="002D1C3E" w:rsidP="0039389A">
            <w:pPr>
              <w:tabs>
                <w:tab w:val="right" w:pos="2319"/>
              </w:tabs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Paediatric</w:t>
            </w:r>
            <w:r w:rsidRPr="00C85106">
              <w:rPr>
                <w:sz w:val="20"/>
                <w:szCs w:val="20"/>
              </w:rPr>
              <w:t xml:space="preserve"> (Medicine)</w:t>
            </w:r>
          </w:p>
        </w:tc>
        <w:tc>
          <w:tcPr>
            <w:tcW w:w="1843" w:type="dxa"/>
            <w:vAlign w:val="bottom"/>
          </w:tcPr>
          <w:p w14:paraId="78E66790" w14:textId="223F00FC" w:rsidR="002D1C3E" w:rsidRPr="00687237" w:rsidRDefault="00A218E7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51</w:t>
            </w:r>
          </w:p>
        </w:tc>
        <w:tc>
          <w:tcPr>
            <w:tcW w:w="3685" w:type="dxa"/>
            <w:vAlign w:val="center"/>
          </w:tcPr>
          <w:p w14:paraId="3A200775" w14:textId="5FDB6EAB" w:rsidR="002D1C3E" w:rsidRPr="00687237" w:rsidRDefault="0048488C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892</w:t>
            </w:r>
          </w:p>
        </w:tc>
        <w:tc>
          <w:tcPr>
            <w:tcW w:w="2977" w:type="dxa"/>
            <w:vAlign w:val="center"/>
          </w:tcPr>
          <w:p w14:paraId="79CAEEFD" w14:textId="39D7F771" w:rsidR="002D1C3E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6.0</w:t>
            </w:r>
          </w:p>
        </w:tc>
      </w:tr>
      <w:tr w:rsidR="002D1C3E" w14:paraId="77488970" w14:textId="77777777" w:rsidTr="0061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0E17F891" w14:textId="77777777" w:rsidR="002D1C3E" w:rsidRPr="00C85106" w:rsidRDefault="002D1C3E" w:rsidP="0039389A">
            <w:pPr>
              <w:tabs>
                <w:tab w:val="right" w:pos="2319"/>
              </w:tabs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Paed</w:t>
            </w:r>
            <w:r>
              <w:rPr>
                <w:sz w:val="20"/>
                <w:szCs w:val="20"/>
              </w:rPr>
              <w:t>iatric</w:t>
            </w:r>
            <w:r w:rsidRPr="00C85106">
              <w:rPr>
                <w:sz w:val="20"/>
                <w:szCs w:val="20"/>
              </w:rPr>
              <w:t xml:space="preserve"> (Surgery)</w:t>
            </w:r>
          </w:p>
        </w:tc>
        <w:tc>
          <w:tcPr>
            <w:tcW w:w="1843" w:type="dxa"/>
            <w:vAlign w:val="bottom"/>
          </w:tcPr>
          <w:p w14:paraId="48A782DB" w14:textId="07D411AD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685" w:type="dxa"/>
            <w:vAlign w:val="center"/>
          </w:tcPr>
          <w:p w14:paraId="5D53DD87" w14:textId="679EDFD8" w:rsidR="002D1C3E" w:rsidRPr="00687237" w:rsidRDefault="0048488C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7" w:type="dxa"/>
            <w:vAlign w:val="center"/>
          </w:tcPr>
          <w:p w14:paraId="7566794E" w14:textId="5D5E9340" w:rsidR="002D1C3E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3.0</w:t>
            </w:r>
          </w:p>
        </w:tc>
      </w:tr>
      <w:tr w:rsidR="00687237" w14:paraId="287ADC20" w14:textId="77777777" w:rsidTr="00867BD5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34CD814E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Psychiatry</w:t>
            </w:r>
          </w:p>
        </w:tc>
        <w:tc>
          <w:tcPr>
            <w:tcW w:w="1843" w:type="dxa"/>
          </w:tcPr>
          <w:p w14:paraId="4AE64B4D" w14:textId="7753F7A1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685" w:type="dxa"/>
            <w:vAlign w:val="center"/>
          </w:tcPr>
          <w:p w14:paraId="7FE3AB20" w14:textId="07671048" w:rsidR="00687237" w:rsidRPr="00687237" w:rsidRDefault="000D0E44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65</w:t>
            </w:r>
          </w:p>
        </w:tc>
        <w:tc>
          <w:tcPr>
            <w:tcW w:w="2977" w:type="dxa"/>
          </w:tcPr>
          <w:p w14:paraId="5C28E8E1" w14:textId="4D211F87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687237" w14:paraId="230CF5D7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0C5B900B" w14:textId="77777777" w:rsidR="00687237" w:rsidRPr="00C85106" w:rsidRDefault="00687237" w:rsidP="00687237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Multi-Drug Resistance (TB)</w:t>
            </w:r>
          </w:p>
        </w:tc>
        <w:tc>
          <w:tcPr>
            <w:tcW w:w="1843" w:type="dxa"/>
          </w:tcPr>
          <w:p w14:paraId="2FB1B65C" w14:textId="1B18F5E1" w:rsidR="00687237" w:rsidRPr="00687237" w:rsidRDefault="000D0E44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85" w:type="dxa"/>
            <w:vAlign w:val="center"/>
          </w:tcPr>
          <w:p w14:paraId="4FADC262" w14:textId="5D672A7D" w:rsidR="00687237" w:rsidRPr="00687237" w:rsidRDefault="000D0E44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7" w:type="dxa"/>
          </w:tcPr>
          <w:p w14:paraId="58071712" w14:textId="467369B5" w:rsidR="00687237" w:rsidRPr="00687237" w:rsidRDefault="000D0E44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2</w:t>
            </w:r>
            <w:r w:rsidR="004F5158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1.</w:t>
            </w:r>
            <w:r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2D1C3E" w14:paraId="443FD6C0" w14:textId="77777777" w:rsidTr="00611C17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43400CF3" w14:textId="77777777" w:rsidR="002D1C3E" w:rsidRPr="00C85106" w:rsidRDefault="002D1C3E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Private Suite</w:t>
            </w:r>
          </w:p>
        </w:tc>
        <w:tc>
          <w:tcPr>
            <w:tcW w:w="1843" w:type="dxa"/>
            <w:vAlign w:val="bottom"/>
          </w:tcPr>
          <w:p w14:paraId="0B3DA9EF" w14:textId="7BCF227F" w:rsidR="002D1C3E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3685" w:type="dxa"/>
            <w:vAlign w:val="center"/>
          </w:tcPr>
          <w:p w14:paraId="57ACFFA1" w14:textId="526D0B02" w:rsidR="002D1C3E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81</w:t>
            </w:r>
          </w:p>
        </w:tc>
        <w:tc>
          <w:tcPr>
            <w:tcW w:w="2977" w:type="dxa"/>
            <w:vAlign w:val="center"/>
          </w:tcPr>
          <w:p w14:paraId="22D79A1C" w14:textId="06A069FE" w:rsidR="002D1C3E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7.0</w:t>
            </w:r>
          </w:p>
        </w:tc>
      </w:tr>
      <w:tr w:rsidR="00687237" w14:paraId="42DD5ECF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601E4E87" w14:textId="77777777" w:rsidR="00687237" w:rsidRPr="00C85106" w:rsidRDefault="00687237" w:rsidP="00687237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Clinical Pharmacology</w:t>
            </w:r>
          </w:p>
        </w:tc>
        <w:tc>
          <w:tcPr>
            <w:tcW w:w="1843" w:type="dxa"/>
          </w:tcPr>
          <w:p w14:paraId="05B77587" w14:textId="4EBD4F32" w:rsidR="00687237" w:rsidRPr="00687237" w:rsidRDefault="000D0E44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85" w:type="dxa"/>
          </w:tcPr>
          <w:p w14:paraId="6A245F68" w14:textId="7C630372" w:rsidR="00687237" w:rsidRPr="00687237" w:rsidRDefault="000D0E44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977" w:type="dxa"/>
          </w:tcPr>
          <w:p w14:paraId="106D0ECC" w14:textId="3A7F62E4" w:rsidR="00687237" w:rsidRPr="00687237" w:rsidRDefault="000D0E44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78.</w:t>
            </w:r>
            <w:r w:rsidR="00687237"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426FFD" w14:paraId="52AD23D9" w14:textId="77777777" w:rsidTr="00611C17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418AF59A" w14:textId="77777777" w:rsidR="00426FFD" w:rsidRPr="00C85106" w:rsidRDefault="00426FFD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Radiation Oncology</w:t>
            </w:r>
          </w:p>
        </w:tc>
        <w:tc>
          <w:tcPr>
            <w:tcW w:w="1843" w:type="dxa"/>
            <w:vAlign w:val="bottom"/>
          </w:tcPr>
          <w:p w14:paraId="0AFCFCF3" w14:textId="24F0CE0A" w:rsidR="00426FFD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3685" w:type="dxa"/>
            <w:vAlign w:val="center"/>
          </w:tcPr>
          <w:p w14:paraId="2680AE40" w14:textId="0C4D1C56" w:rsidR="00426FFD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57</w:t>
            </w:r>
          </w:p>
        </w:tc>
        <w:tc>
          <w:tcPr>
            <w:tcW w:w="2977" w:type="dxa"/>
            <w:vAlign w:val="center"/>
          </w:tcPr>
          <w:p w14:paraId="31A99B07" w14:textId="5CC32743" w:rsidR="00426FFD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32</w:t>
            </w:r>
            <w:r w:rsidR="002112F1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.0</w:t>
            </w:r>
          </w:p>
        </w:tc>
      </w:tr>
      <w:tr w:rsidR="00426FFD" w14:paraId="180D30A0" w14:textId="77777777" w:rsidTr="0061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57452089" w14:textId="77777777" w:rsidR="00426FFD" w:rsidRPr="00C85106" w:rsidRDefault="00426FFD" w:rsidP="0039389A">
            <w:pPr>
              <w:spacing w:after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Geriatric Centre</w:t>
            </w:r>
          </w:p>
        </w:tc>
        <w:tc>
          <w:tcPr>
            <w:tcW w:w="1843" w:type="dxa"/>
            <w:vAlign w:val="bottom"/>
          </w:tcPr>
          <w:p w14:paraId="11FE0668" w14:textId="3A6A78F5" w:rsidR="00426FFD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3685" w:type="dxa"/>
            <w:vAlign w:val="center"/>
          </w:tcPr>
          <w:p w14:paraId="59488711" w14:textId="27D37BC9" w:rsidR="00426FFD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30</w:t>
            </w:r>
          </w:p>
        </w:tc>
        <w:tc>
          <w:tcPr>
            <w:tcW w:w="2977" w:type="dxa"/>
            <w:vAlign w:val="center"/>
          </w:tcPr>
          <w:p w14:paraId="4E72755C" w14:textId="13834813" w:rsidR="00426FFD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27.0</w:t>
            </w:r>
          </w:p>
        </w:tc>
      </w:tr>
      <w:tr w:rsidR="00426FFD" w14:paraId="1A9ADA99" w14:textId="77777777" w:rsidTr="00611C17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4D0F3AAC" w14:textId="77777777" w:rsidR="00426FFD" w:rsidRPr="00C85106" w:rsidRDefault="00426FFD" w:rsidP="0039389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 &amp; Adolescent (Psychiatry)</w:t>
            </w:r>
          </w:p>
        </w:tc>
        <w:tc>
          <w:tcPr>
            <w:tcW w:w="1843" w:type="dxa"/>
            <w:vAlign w:val="bottom"/>
          </w:tcPr>
          <w:p w14:paraId="5C4ABC70" w14:textId="2EEF1CE4" w:rsidR="00426FFD" w:rsidRPr="00687237" w:rsidRDefault="00687237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87237"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685" w:type="dxa"/>
            <w:vAlign w:val="center"/>
          </w:tcPr>
          <w:p w14:paraId="3A2BFA5E" w14:textId="03D3D2DC" w:rsidR="00426FFD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2977" w:type="dxa"/>
            <w:vAlign w:val="center"/>
          </w:tcPr>
          <w:p w14:paraId="4430AE48" w14:textId="011D6ABB" w:rsidR="00426FFD" w:rsidRPr="00687237" w:rsidRDefault="00687237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426FFD" w:rsidRPr="00544980" w14:paraId="64532154" w14:textId="77777777" w:rsidTr="0061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41C0DC46" w14:textId="77777777" w:rsidR="00426FFD" w:rsidRPr="00C85106" w:rsidRDefault="00426FFD" w:rsidP="0039389A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Infectious Disease Unit</w:t>
            </w:r>
          </w:p>
        </w:tc>
        <w:tc>
          <w:tcPr>
            <w:tcW w:w="1843" w:type="dxa"/>
            <w:vAlign w:val="bottom"/>
          </w:tcPr>
          <w:p w14:paraId="1ECF4837" w14:textId="54271373" w:rsidR="00426FFD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685" w:type="dxa"/>
            <w:vAlign w:val="center"/>
          </w:tcPr>
          <w:p w14:paraId="11123735" w14:textId="6FAEFA43" w:rsidR="00426FFD" w:rsidRPr="00687237" w:rsidRDefault="00A218E7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77" w:type="dxa"/>
            <w:vAlign w:val="center"/>
          </w:tcPr>
          <w:p w14:paraId="02DC9BD6" w14:textId="54E93110" w:rsidR="00426FFD" w:rsidRPr="00687237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9.0</w:t>
            </w:r>
          </w:p>
        </w:tc>
      </w:tr>
      <w:tr w:rsidR="002D1C3E" w:rsidRPr="00544980" w14:paraId="299AC331" w14:textId="77777777" w:rsidTr="00611C17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64328362" w14:textId="77777777" w:rsidR="002D1C3E" w:rsidRPr="00C85106" w:rsidRDefault="002D1C3E" w:rsidP="0039389A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 xml:space="preserve">Intensive Care Unit </w:t>
            </w:r>
          </w:p>
        </w:tc>
        <w:tc>
          <w:tcPr>
            <w:tcW w:w="1843" w:type="dxa"/>
            <w:vAlign w:val="bottom"/>
          </w:tcPr>
          <w:p w14:paraId="00E73EB7" w14:textId="2A552698" w:rsidR="002D1C3E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43</w:t>
            </w:r>
          </w:p>
        </w:tc>
        <w:tc>
          <w:tcPr>
            <w:tcW w:w="3685" w:type="dxa"/>
            <w:vAlign w:val="center"/>
          </w:tcPr>
          <w:p w14:paraId="425DAC7A" w14:textId="4299CBAE" w:rsidR="002D1C3E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77" w:type="dxa"/>
            <w:vAlign w:val="center"/>
          </w:tcPr>
          <w:p w14:paraId="1EAE8E6E" w14:textId="4CF08A70" w:rsidR="002D1C3E" w:rsidRPr="00687237" w:rsidRDefault="000D0E44" w:rsidP="0039389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86</w:t>
            </w:r>
            <w:r w:rsidR="004F5158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.0</w:t>
            </w:r>
          </w:p>
        </w:tc>
      </w:tr>
      <w:tr w:rsidR="00687237" w:rsidRPr="00544980" w14:paraId="30C72680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313EEF3E" w14:textId="77777777" w:rsidR="00687237" w:rsidRPr="00C85106" w:rsidRDefault="00687237" w:rsidP="00687237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Main Theatre</w:t>
            </w:r>
          </w:p>
        </w:tc>
        <w:tc>
          <w:tcPr>
            <w:tcW w:w="1843" w:type="dxa"/>
          </w:tcPr>
          <w:p w14:paraId="566CD917" w14:textId="0B6D4FF9" w:rsidR="00687237" w:rsidRPr="00687237" w:rsidRDefault="000D0E44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85" w:type="dxa"/>
            <w:vAlign w:val="center"/>
          </w:tcPr>
          <w:p w14:paraId="28D130B5" w14:textId="31DBD840" w:rsidR="00687237" w:rsidRPr="00687237" w:rsidRDefault="000D0E44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7" w:type="dxa"/>
          </w:tcPr>
          <w:p w14:paraId="7C465210" w14:textId="336BEBAD" w:rsidR="00687237" w:rsidRPr="00687237" w:rsidRDefault="003A403B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7.0</w:t>
            </w:r>
          </w:p>
        </w:tc>
      </w:tr>
      <w:tr w:rsidR="00687237" w:rsidRPr="00544980" w14:paraId="09032798" w14:textId="77777777" w:rsidTr="00867BD5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631CCB8C" w14:textId="0FAF5169" w:rsidR="00687237" w:rsidRPr="00C85106" w:rsidRDefault="00687237" w:rsidP="00687237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Oral Dialysis Centre</w:t>
            </w:r>
          </w:p>
        </w:tc>
        <w:tc>
          <w:tcPr>
            <w:tcW w:w="1843" w:type="dxa"/>
          </w:tcPr>
          <w:p w14:paraId="62B9ABE6" w14:textId="12552037" w:rsidR="00687237" w:rsidRPr="00687237" w:rsidRDefault="00A218E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685" w:type="dxa"/>
            <w:vAlign w:val="center"/>
          </w:tcPr>
          <w:p w14:paraId="080481EE" w14:textId="2766A0D9" w:rsidR="00687237" w:rsidRPr="00687237" w:rsidRDefault="00A218E7" w:rsidP="00A218E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                                    0</w:t>
            </w:r>
          </w:p>
        </w:tc>
        <w:tc>
          <w:tcPr>
            <w:tcW w:w="2977" w:type="dxa"/>
          </w:tcPr>
          <w:p w14:paraId="2FF9461A" w14:textId="0D16C73F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687237" w:rsidRPr="00544980" w14:paraId="5CD0A0B2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5912A505" w14:textId="77777777" w:rsidR="00687237" w:rsidRPr="00C85106" w:rsidRDefault="00687237" w:rsidP="00687237">
            <w:pPr>
              <w:spacing w:after="0"/>
              <w:rPr>
                <w:sz w:val="20"/>
                <w:szCs w:val="20"/>
              </w:rPr>
            </w:pPr>
            <w:r w:rsidRPr="00C85106">
              <w:rPr>
                <w:sz w:val="20"/>
                <w:szCs w:val="20"/>
              </w:rPr>
              <w:t>Kola-Daisi Foundation</w:t>
            </w:r>
          </w:p>
        </w:tc>
        <w:tc>
          <w:tcPr>
            <w:tcW w:w="1843" w:type="dxa"/>
          </w:tcPr>
          <w:p w14:paraId="3B519080" w14:textId="118F1579" w:rsidR="00687237" w:rsidRPr="00687237" w:rsidRDefault="00687237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685" w:type="dxa"/>
          </w:tcPr>
          <w:p w14:paraId="4321569E" w14:textId="425007FA" w:rsidR="00687237" w:rsidRPr="00687237" w:rsidRDefault="00687237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7104B640" w14:textId="4FD1ABD9" w:rsidR="00687237" w:rsidRPr="00687237" w:rsidRDefault="00687237" w:rsidP="006872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687237" w:rsidRPr="00544980" w14:paraId="0F486B0D" w14:textId="77777777" w:rsidTr="00867BD5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4AB1B8C9" w14:textId="77777777" w:rsidR="00687237" w:rsidRPr="00340EB8" w:rsidRDefault="00687237" w:rsidP="0068723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Kesington Adebutu Rehabilitation Centre</w:t>
            </w:r>
          </w:p>
        </w:tc>
        <w:tc>
          <w:tcPr>
            <w:tcW w:w="1843" w:type="dxa"/>
          </w:tcPr>
          <w:p w14:paraId="1F0AD4FB" w14:textId="21C13B3D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685" w:type="dxa"/>
          </w:tcPr>
          <w:p w14:paraId="7D99727A" w14:textId="131057AC" w:rsidR="00687237" w:rsidRPr="00687237" w:rsidRDefault="00A218E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14:paraId="02C9B599" w14:textId="43EF7016" w:rsidR="00687237" w:rsidRPr="00687237" w:rsidRDefault="00687237" w:rsidP="006872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87237">
              <w:rPr>
                <w:rFonts w:ascii="Calibri" w:eastAsia="Calibri" w:hAnsi="Calibri" w:cs="Times New Roman"/>
                <w:color w:val="C45911" w:themeColor="accent2" w:themeShade="BF"/>
                <w:sz w:val="20"/>
                <w:szCs w:val="20"/>
              </w:rPr>
              <w:t>0</w:t>
            </w:r>
          </w:p>
        </w:tc>
      </w:tr>
      <w:tr w:rsidR="002D1C3E" w:rsidRPr="00B016DB" w14:paraId="050A2BCA" w14:textId="77777777" w:rsidTr="0061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683F9B9A" w14:textId="77777777" w:rsidR="002D1C3E" w:rsidRPr="0039389A" w:rsidRDefault="002D1C3E" w:rsidP="0039389A">
            <w:pPr>
              <w:spacing w:after="0" w:line="240" w:lineRule="auto"/>
              <w:jc w:val="center"/>
              <w:rPr>
                <w:color w:val="C45911" w:themeColor="accent2" w:themeShade="BF"/>
                <w:sz w:val="24"/>
                <w:szCs w:val="24"/>
              </w:rPr>
            </w:pPr>
            <w:r w:rsidRPr="0039389A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843" w:type="dxa"/>
            <w:vAlign w:val="bottom"/>
          </w:tcPr>
          <w:p w14:paraId="6B415788" w14:textId="4164C84B" w:rsidR="002D1C3E" w:rsidRPr="0039389A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316</w:t>
            </w:r>
          </w:p>
        </w:tc>
        <w:tc>
          <w:tcPr>
            <w:tcW w:w="3685" w:type="dxa"/>
            <w:vAlign w:val="center"/>
          </w:tcPr>
          <w:p w14:paraId="44C7EE86" w14:textId="51AA332B" w:rsidR="002D1C3E" w:rsidRPr="0039389A" w:rsidRDefault="000D0E44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55A11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55A11"/>
                <w:sz w:val="24"/>
                <w:szCs w:val="24"/>
              </w:rPr>
              <w:t>3</w:t>
            </w:r>
            <w:r w:rsidR="003A403B">
              <w:rPr>
                <w:rFonts w:ascii="Calibri" w:hAnsi="Calibri"/>
                <w:b/>
                <w:bCs/>
                <w:color w:val="C55A11"/>
                <w:sz w:val="24"/>
                <w:szCs w:val="24"/>
              </w:rPr>
              <w:t>,</w:t>
            </w:r>
            <w:r>
              <w:rPr>
                <w:rFonts w:ascii="Calibri" w:hAnsi="Calibri"/>
                <w:b/>
                <w:bCs/>
                <w:color w:val="C55A11"/>
                <w:sz w:val="24"/>
                <w:szCs w:val="24"/>
              </w:rPr>
              <w:t>608</w:t>
            </w:r>
          </w:p>
        </w:tc>
        <w:tc>
          <w:tcPr>
            <w:tcW w:w="2977" w:type="dxa"/>
            <w:vAlign w:val="center"/>
          </w:tcPr>
          <w:p w14:paraId="451656BB" w14:textId="0D996AFD" w:rsidR="002D1C3E" w:rsidRPr="0039389A" w:rsidRDefault="004F5158" w:rsidP="0039389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9</w:t>
            </w:r>
            <w:r w:rsidR="003A403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.0</w:t>
            </w:r>
          </w:p>
        </w:tc>
      </w:tr>
    </w:tbl>
    <w:p w14:paraId="723E8E6A" w14:textId="3CDDB557" w:rsidR="003F3F07" w:rsidRDefault="003F3F07" w:rsidP="005C6206">
      <w:pPr>
        <w:tabs>
          <w:tab w:val="left" w:pos="3051"/>
        </w:tabs>
        <w:rPr>
          <w:noProof/>
          <w:lang w:val="en-GB" w:eastAsia="en-GB"/>
        </w:rPr>
      </w:pPr>
    </w:p>
    <w:p w14:paraId="60A94502" w14:textId="5A2B3093" w:rsidR="003600F5" w:rsidRDefault="003600F5" w:rsidP="002112F1">
      <w:pPr>
        <w:tabs>
          <w:tab w:val="left" w:pos="3051"/>
        </w:tabs>
        <w:rPr>
          <w:noProof/>
          <w:lang w:val="en-GB" w:eastAsia="en-GB"/>
        </w:rPr>
      </w:pPr>
    </w:p>
    <w:p w14:paraId="45F36326" w14:textId="77777777" w:rsidR="002112F1" w:rsidRDefault="002112F1" w:rsidP="002112F1">
      <w:pPr>
        <w:tabs>
          <w:tab w:val="left" w:pos="3051"/>
        </w:tabs>
        <w:rPr>
          <w:noProof/>
          <w:lang w:val="en-GB" w:eastAsia="en-GB"/>
        </w:rPr>
      </w:pPr>
    </w:p>
    <w:p w14:paraId="057575B3" w14:textId="750B0C8C" w:rsidR="003600F5" w:rsidRDefault="003600F5" w:rsidP="003600F5">
      <w:pPr>
        <w:tabs>
          <w:tab w:val="left" w:pos="3051"/>
        </w:tabs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4F1F683C" wp14:editId="2AE7FE0A">
            <wp:extent cx="7015492" cy="4824095"/>
            <wp:effectExtent l="19050" t="19050" r="13970" b="1460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73C24B93-6D30-4261-B9C1-906E0C4322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034607F" w14:textId="29D6844E" w:rsidR="00966194" w:rsidRDefault="00966194" w:rsidP="00966194">
      <w:pPr>
        <w:tabs>
          <w:tab w:val="left" w:pos="3051"/>
        </w:tabs>
        <w:jc w:val="center"/>
        <w:rPr>
          <w:noProof/>
          <w:lang w:val="en-GB" w:eastAsia="en-GB"/>
        </w:rPr>
      </w:pPr>
    </w:p>
    <w:p w14:paraId="64EA74E3" w14:textId="3A77C47B" w:rsidR="00182100" w:rsidRDefault="00182100" w:rsidP="00A577BA">
      <w:pPr>
        <w:tabs>
          <w:tab w:val="left" w:pos="3051"/>
        </w:tabs>
        <w:jc w:val="center"/>
        <w:rPr>
          <w:noProof/>
          <w:lang w:val="en-GB" w:eastAsia="en-GB"/>
        </w:rPr>
      </w:pPr>
    </w:p>
    <w:p w14:paraId="52CE9959" w14:textId="77777777" w:rsidR="006147A5" w:rsidRDefault="006147A5" w:rsidP="0039389A">
      <w:pPr>
        <w:tabs>
          <w:tab w:val="left" w:pos="3051"/>
        </w:tabs>
        <w:rPr>
          <w:noProof/>
          <w:lang w:val="en-GB" w:eastAsia="en-GB"/>
        </w:rPr>
      </w:pPr>
    </w:p>
    <w:p w14:paraId="0A072D78" w14:textId="77777777" w:rsidR="005C6206" w:rsidRPr="009F0470" w:rsidRDefault="005C6206" w:rsidP="005C62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 w:rsidRPr="009F0470">
        <w:rPr>
          <w:b/>
          <w:color w:val="C45911" w:themeColor="accent2" w:themeShade="BF"/>
          <w:sz w:val="24"/>
          <w:szCs w:val="24"/>
        </w:rPr>
        <w:t>Admissions, D</w:t>
      </w:r>
      <w:r>
        <w:rPr>
          <w:b/>
          <w:color w:val="C45911" w:themeColor="accent2" w:themeShade="BF"/>
          <w:sz w:val="24"/>
          <w:szCs w:val="24"/>
        </w:rPr>
        <w:t>ischarges and Deaths According t</w:t>
      </w:r>
      <w:r w:rsidRPr="009F0470">
        <w:rPr>
          <w:b/>
          <w:color w:val="C45911" w:themeColor="accent2" w:themeShade="BF"/>
          <w:sz w:val="24"/>
          <w:szCs w:val="24"/>
        </w:rPr>
        <w:t>o Age Group</w:t>
      </w:r>
    </w:p>
    <w:p w14:paraId="50680945" w14:textId="77777777" w:rsidR="005C6206" w:rsidRDefault="005C6206" w:rsidP="005C6206">
      <w:pPr>
        <w:spacing w:after="0"/>
      </w:pPr>
    </w:p>
    <w:p w14:paraId="42386A24" w14:textId="61D8D9D1" w:rsidR="005C6206" w:rsidRDefault="00A33197" w:rsidP="005C62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9C9C9" w:themeFill="accent3" w:themeFillTint="99"/>
        <w:spacing w:after="0" w:line="360" w:lineRule="auto"/>
        <w:jc w:val="both"/>
        <w:rPr>
          <w:b/>
        </w:rPr>
      </w:pPr>
      <w:r>
        <w:rPr>
          <w:b/>
        </w:rPr>
        <w:t>Table (11</w:t>
      </w:r>
      <w:r w:rsidR="005C6206">
        <w:rPr>
          <w:b/>
        </w:rPr>
        <w:t>)</w:t>
      </w:r>
      <w:r w:rsidR="00182100">
        <w:rPr>
          <w:b/>
        </w:rPr>
        <w:t xml:space="preserve"> below, reveals</w:t>
      </w:r>
      <w:r w:rsidR="005C6206">
        <w:rPr>
          <w:b/>
        </w:rPr>
        <w:t xml:space="preserve"> </w:t>
      </w:r>
      <w:r w:rsidR="00182100">
        <w:rPr>
          <w:b/>
        </w:rPr>
        <w:t xml:space="preserve">that there was </w:t>
      </w:r>
      <w:r w:rsidR="005C6206" w:rsidRPr="00590B7B">
        <w:rPr>
          <w:b/>
        </w:rPr>
        <w:t>high rate of admis</w:t>
      </w:r>
      <w:r w:rsidR="005C6206">
        <w:rPr>
          <w:b/>
        </w:rPr>
        <w:t>sion in the age grou</w:t>
      </w:r>
      <w:r w:rsidR="00182100">
        <w:rPr>
          <w:b/>
        </w:rPr>
        <w:t>p</w:t>
      </w:r>
      <w:r w:rsidR="005C6206" w:rsidRPr="00D82C2C">
        <w:rPr>
          <w:b/>
        </w:rPr>
        <w:t xml:space="preserve"> </w:t>
      </w:r>
      <w:r w:rsidR="00DE385F">
        <w:rPr>
          <w:b/>
        </w:rPr>
        <w:t>30-34 years,</w:t>
      </w:r>
      <w:r w:rsidR="00182100">
        <w:rPr>
          <w:b/>
        </w:rPr>
        <w:t xml:space="preserve"> </w:t>
      </w:r>
      <w:r w:rsidR="00DE385F">
        <w:rPr>
          <w:b/>
        </w:rPr>
        <w:t>25-29</w:t>
      </w:r>
      <w:r w:rsidR="005C6206">
        <w:rPr>
          <w:b/>
        </w:rPr>
        <w:t xml:space="preserve"> years</w:t>
      </w:r>
      <w:r w:rsidR="002112F1">
        <w:rPr>
          <w:b/>
        </w:rPr>
        <w:t>, 35-39 years</w:t>
      </w:r>
      <w:r w:rsidR="00CB7EC5">
        <w:rPr>
          <w:b/>
        </w:rPr>
        <w:t xml:space="preserve"> and </w:t>
      </w:r>
      <w:r w:rsidR="002112F1">
        <w:rPr>
          <w:b/>
        </w:rPr>
        <w:t>1-4 years</w:t>
      </w:r>
      <w:r w:rsidR="005C6206" w:rsidRPr="00590B7B">
        <w:rPr>
          <w:b/>
        </w:rPr>
        <w:t>. Likewise</w:t>
      </w:r>
      <w:r w:rsidR="005C6206">
        <w:rPr>
          <w:b/>
        </w:rPr>
        <w:t>,</w:t>
      </w:r>
      <w:r w:rsidR="005C6206" w:rsidRPr="00590B7B">
        <w:rPr>
          <w:b/>
        </w:rPr>
        <w:t xml:space="preserve"> in</w:t>
      </w:r>
      <w:r w:rsidR="005C6206">
        <w:rPr>
          <w:b/>
        </w:rPr>
        <w:t xml:space="preserve"> the</w:t>
      </w:r>
      <w:r w:rsidR="005C6206" w:rsidRPr="00590B7B">
        <w:rPr>
          <w:b/>
        </w:rPr>
        <w:t xml:space="preserve"> age groups</w:t>
      </w:r>
      <w:r w:rsidR="00DE385F">
        <w:rPr>
          <w:b/>
        </w:rPr>
        <w:t xml:space="preserve"> </w:t>
      </w:r>
      <w:r>
        <w:rPr>
          <w:b/>
        </w:rPr>
        <w:t>30-34</w:t>
      </w:r>
      <w:r w:rsidRPr="00590B7B">
        <w:rPr>
          <w:b/>
        </w:rPr>
        <w:t>years</w:t>
      </w:r>
      <w:r>
        <w:rPr>
          <w:b/>
        </w:rPr>
        <w:t>,</w:t>
      </w:r>
      <w:r w:rsidR="00DE385F">
        <w:rPr>
          <w:b/>
        </w:rPr>
        <w:t xml:space="preserve"> 25-2</w:t>
      </w:r>
      <w:r>
        <w:rPr>
          <w:b/>
        </w:rPr>
        <w:t>9 years</w:t>
      </w:r>
      <w:r w:rsidR="002112F1">
        <w:rPr>
          <w:b/>
        </w:rPr>
        <w:t xml:space="preserve">, 35-39 </w:t>
      </w:r>
      <w:r w:rsidR="002112F1" w:rsidRPr="00590B7B">
        <w:rPr>
          <w:b/>
        </w:rPr>
        <w:t>year</w:t>
      </w:r>
      <w:r w:rsidR="002112F1">
        <w:rPr>
          <w:b/>
        </w:rPr>
        <w:t>s,</w:t>
      </w:r>
      <w:r w:rsidR="00CB7EC5">
        <w:rPr>
          <w:b/>
        </w:rPr>
        <w:t xml:space="preserve"> and </w:t>
      </w:r>
      <w:r w:rsidR="00310BE8">
        <w:rPr>
          <w:b/>
        </w:rPr>
        <w:t>1</w:t>
      </w:r>
      <w:r w:rsidR="00DD54E6">
        <w:rPr>
          <w:b/>
        </w:rPr>
        <w:t>-4 years</w:t>
      </w:r>
      <w:r w:rsidR="005C6206">
        <w:rPr>
          <w:b/>
        </w:rPr>
        <w:t xml:space="preserve"> there wa</w:t>
      </w:r>
      <w:r w:rsidR="005C6206" w:rsidRPr="00590B7B">
        <w:rPr>
          <w:b/>
        </w:rPr>
        <w:t>s</w:t>
      </w:r>
      <w:r w:rsidR="005C6206">
        <w:rPr>
          <w:b/>
        </w:rPr>
        <w:t xml:space="preserve"> high rate of discharges. It also reveals</w:t>
      </w:r>
      <w:r w:rsidR="005C6206" w:rsidRPr="00590B7B">
        <w:rPr>
          <w:b/>
        </w:rPr>
        <w:t xml:space="preserve"> that the age group</w:t>
      </w:r>
      <w:r w:rsidR="005C6206">
        <w:rPr>
          <w:b/>
        </w:rPr>
        <w:t>s</w:t>
      </w:r>
      <w:r w:rsidR="005C6206" w:rsidRPr="00590B7B">
        <w:rPr>
          <w:b/>
        </w:rPr>
        <w:t xml:space="preserve"> with</w:t>
      </w:r>
      <w:r w:rsidR="005C6206">
        <w:rPr>
          <w:b/>
        </w:rPr>
        <w:t xml:space="preserve"> the</w:t>
      </w:r>
      <w:r w:rsidR="005C6206" w:rsidRPr="00590B7B">
        <w:rPr>
          <w:b/>
        </w:rPr>
        <w:t xml:space="preserve"> highe</w:t>
      </w:r>
      <w:r w:rsidR="005C6206">
        <w:rPr>
          <w:b/>
        </w:rPr>
        <w:t xml:space="preserve">st number of deaths were </w:t>
      </w:r>
      <w:r w:rsidR="002112F1">
        <w:rPr>
          <w:b/>
        </w:rPr>
        <w:t xml:space="preserve">under 28 days </w:t>
      </w:r>
      <w:r w:rsidR="00CB7EC5">
        <w:rPr>
          <w:b/>
        </w:rPr>
        <w:t xml:space="preserve">and </w:t>
      </w:r>
      <w:r w:rsidR="002112F1">
        <w:rPr>
          <w:b/>
        </w:rPr>
        <w:t>45</w:t>
      </w:r>
      <w:r w:rsidR="00CB7EC5">
        <w:rPr>
          <w:b/>
        </w:rPr>
        <w:t>-</w:t>
      </w:r>
      <w:r w:rsidR="00310BE8">
        <w:rPr>
          <w:b/>
        </w:rPr>
        <w:t>4</w:t>
      </w:r>
      <w:r w:rsidR="002112F1">
        <w:rPr>
          <w:b/>
        </w:rPr>
        <w:t>9</w:t>
      </w:r>
      <w:r w:rsidR="00CB7EC5">
        <w:rPr>
          <w:b/>
        </w:rPr>
        <w:t xml:space="preserve"> years</w:t>
      </w:r>
      <w:r w:rsidR="00756194">
        <w:rPr>
          <w:b/>
        </w:rPr>
        <w:t>; while the age group</w:t>
      </w:r>
      <w:r w:rsidR="005C6206">
        <w:rPr>
          <w:b/>
        </w:rPr>
        <w:t xml:space="preserve"> with the</w:t>
      </w:r>
      <w:r w:rsidR="00CB7EC5">
        <w:rPr>
          <w:b/>
        </w:rPr>
        <w:t xml:space="preserve"> lowest number of deaths was </w:t>
      </w:r>
      <w:r w:rsidR="002112F1">
        <w:rPr>
          <w:b/>
        </w:rPr>
        <w:t>under 1</w:t>
      </w:r>
      <w:r w:rsidR="00756194">
        <w:rPr>
          <w:b/>
        </w:rPr>
        <w:t xml:space="preserve"> year</w:t>
      </w:r>
      <w:r w:rsidR="005C6206">
        <w:rPr>
          <w:b/>
        </w:rPr>
        <w:t>.</w:t>
      </w:r>
    </w:p>
    <w:p w14:paraId="094CCB43" w14:textId="150A8A79" w:rsidR="005C6206" w:rsidRDefault="005C6206" w:rsidP="005C6206">
      <w:pPr>
        <w:spacing w:after="0" w:line="240" w:lineRule="auto"/>
        <w:rPr>
          <w:b/>
        </w:rPr>
      </w:pPr>
    </w:p>
    <w:p w14:paraId="506EEFDD" w14:textId="77777777" w:rsidR="00374F13" w:rsidRDefault="00374F13" w:rsidP="005C6206">
      <w:pPr>
        <w:spacing w:after="0" w:line="240" w:lineRule="auto"/>
        <w:rPr>
          <w:b/>
        </w:rPr>
      </w:pPr>
    </w:p>
    <w:p w14:paraId="621E7732" w14:textId="77777777" w:rsidR="005C6206" w:rsidRPr="004F19C7" w:rsidRDefault="00A33197" w:rsidP="005C6206">
      <w:pPr>
        <w:shd w:val="clear" w:color="auto" w:fill="D9D9D9" w:themeFill="background1" w:themeFillShade="D9"/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11</w:t>
      </w:r>
      <w:r w:rsidR="005C6206" w:rsidRPr="004F19C7">
        <w:rPr>
          <w:color w:val="C45911" w:themeColor="accent2" w:themeShade="BF"/>
        </w:rPr>
        <w:t>: The Number of Admissions, Discharges and Deaths according to Age Group</w:t>
      </w:r>
    </w:p>
    <w:p w14:paraId="45CF994C" w14:textId="77777777" w:rsidR="005C6206" w:rsidRPr="00BF2E2A" w:rsidRDefault="005C6206" w:rsidP="005C6206">
      <w:pPr>
        <w:spacing w:after="0" w:line="240" w:lineRule="auto"/>
        <w:ind w:left="720" w:firstLine="720"/>
        <w:rPr>
          <w:b/>
        </w:rPr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1674"/>
        <w:gridCol w:w="1548"/>
        <w:gridCol w:w="1530"/>
        <w:gridCol w:w="1530"/>
        <w:gridCol w:w="1620"/>
        <w:gridCol w:w="1710"/>
        <w:gridCol w:w="1512"/>
      </w:tblGrid>
      <w:tr w:rsidR="005C6206" w14:paraId="5BB7BD12" w14:textId="77777777" w:rsidTr="00C3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838D42C" w14:textId="77777777" w:rsidR="005C6206" w:rsidRPr="003573E9" w:rsidRDefault="005C6206" w:rsidP="00C35197">
            <w:pPr>
              <w:spacing w:after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078" w:type="dxa"/>
            <w:gridSpan w:val="2"/>
          </w:tcPr>
          <w:p w14:paraId="47307479" w14:textId="77777777" w:rsidR="005C6206" w:rsidRPr="00702BB5" w:rsidRDefault="005C6206" w:rsidP="00C351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02BB5">
              <w:rPr>
                <w:color w:val="C45911" w:themeColor="accent2" w:themeShade="BF"/>
              </w:rPr>
              <w:t>Admissions</w:t>
            </w:r>
          </w:p>
        </w:tc>
        <w:tc>
          <w:tcPr>
            <w:tcW w:w="3150" w:type="dxa"/>
            <w:gridSpan w:val="2"/>
          </w:tcPr>
          <w:p w14:paraId="28F133A7" w14:textId="77777777" w:rsidR="005C6206" w:rsidRPr="00702BB5" w:rsidRDefault="005C6206" w:rsidP="00C351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02BB5">
              <w:rPr>
                <w:color w:val="C45911" w:themeColor="accent2" w:themeShade="BF"/>
              </w:rPr>
              <w:t>Discharges</w:t>
            </w:r>
          </w:p>
        </w:tc>
        <w:tc>
          <w:tcPr>
            <w:tcW w:w="3222" w:type="dxa"/>
            <w:gridSpan w:val="2"/>
          </w:tcPr>
          <w:p w14:paraId="48576482" w14:textId="77777777" w:rsidR="005C6206" w:rsidRPr="00702BB5" w:rsidRDefault="005C6206" w:rsidP="00C351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02BB5">
              <w:rPr>
                <w:color w:val="C45911" w:themeColor="accent2" w:themeShade="BF"/>
              </w:rPr>
              <w:t>Deaths</w:t>
            </w:r>
          </w:p>
        </w:tc>
      </w:tr>
      <w:tr w:rsidR="005C6206" w14:paraId="589FF381" w14:textId="77777777" w:rsidTr="00C3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2DD4052" w14:textId="77777777" w:rsidR="005C6206" w:rsidRPr="00F42821" w:rsidRDefault="005C6206" w:rsidP="00C35197">
            <w:pPr>
              <w:spacing w:after="0"/>
              <w:jc w:val="center"/>
            </w:pPr>
            <w:r w:rsidRPr="00F42821">
              <w:t>Age Group</w:t>
            </w:r>
          </w:p>
        </w:tc>
        <w:tc>
          <w:tcPr>
            <w:tcW w:w="1548" w:type="dxa"/>
          </w:tcPr>
          <w:p w14:paraId="6CF94907" w14:textId="77777777" w:rsidR="005C6206" w:rsidRPr="0090096A" w:rsidRDefault="005C6206" w:rsidP="00C3519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35197">
              <w:rPr>
                <w:b/>
                <w:color w:val="C45911" w:themeColor="accent2" w:themeShade="BF"/>
              </w:rPr>
              <w:t>Frequency</w:t>
            </w:r>
          </w:p>
        </w:tc>
        <w:tc>
          <w:tcPr>
            <w:tcW w:w="1530" w:type="dxa"/>
          </w:tcPr>
          <w:p w14:paraId="32737712" w14:textId="77777777" w:rsidR="005C6206" w:rsidRPr="0090096A" w:rsidRDefault="005C6206" w:rsidP="00C3519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096A">
              <w:rPr>
                <w:b/>
              </w:rPr>
              <w:t>Percentage</w:t>
            </w:r>
          </w:p>
        </w:tc>
        <w:tc>
          <w:tcPr>
            <w:tcW w:w="1530" w:type="dxa"/>
          </w:tcPr>
          <w:p w14:paraId="12ABCC2D" w14:textId="77777777" w:rsidR="005C6206" w:rsidRPr="0090096A" w:rsidRDefault="005C6206" w:rsidP="00C3519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35197">
              <w:rPr>
                <w:b/>
                <w:color w:val="C45911" w:themeColor="accent2" w:themeShade="BF"/>
              </w:rPr>
              <w:t>Frequency</w:t>
            </w:r>
          </w:p>
        </w:tc>
        <w:tc>
          <w:tcPr>
            <w:tcW w:w="1620" w:type="dxa"/>
          </w:tcPr>
          <w:p w14:paraId="63C49DA2" w14:textId="77777777" w:rsidR="005C6206" w:rsidRPr="0090096A" w:rsidRDefault="005C6206" w:rsidP="00C3519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096A">
              <w:rPr>
                <w:b/>
              </w:rPr>
              <w:t>Percentage</w:t>
            </w:r>
          </w:p>
        </w:tc>
        <w:tc>
          <w:tcPr>
            <w:tcW w:w="1710" w:type="dxa"/>
          </w:tcPr>
          <w:p w14:paraId="08E02E0A" w14:textId="77777777" w:rsidR="005C6206" w:rsidRPr="0090096A" w:rsidRDefault="005C6206" w:rsidP="00C3519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35197">
              <w:rPr>
                <w:b/>
                <w:color w:val="C45911" w:themeColor="accent2" w:themeShade="BF"/>
              </w:rPr>
              <w:t>Frequency</w:t>
            </w:r>
          </w:p>
        </w:tc>
        <w:tc>
          <w:tcPr>
            <w:tcW w:w="1512" w:type="dxa"/>
          </w:tcPr>
          <w:p w14:paraId="1B52F579" w14:textId="77777777" w:rsidR="005C6206" w:rsidRPr="0090096A" w:rsidRDefault="005C6206" w:rsidP="00C3519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096A">
              <w:rPr>
                <w:b/>
              </w:rPr>
              <w:t>Percentage</w:t>
            </w:r>
          </w:p>
        </w:tc>
      </w:tr>
      <w:tr w:rsidR="00365F16" w14:paraId="71E471A9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B4D7FD2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Under 28 days</w:t>
            </w:r>
          </w:p>
        </w:tc>
        <w:tc>
          <w:tcPr>
            <w:tcW w:w="1548" w:type="dxa"/>
            <w:vAlign w:val="bottom"/>
          </w:tcPr>
          <w:p w14:paraId="372D5A9B" w14:textId="3EFCD48B" w:rsidR="00365F16" w:rsidRPr="007721F2" w:rsidRDefault="00DF0C76" w:rsidP="00DF0C7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  <w:lang w:val="en-GB"/>
              </w:rPr>
              <w:t xml:space="preserve">           </w:t>
            </w:r>
            <w:r w:rsidR="00517721">
              <w:rPr>
                <w:rFonts w:ascii="Calibri" w:hAnsi="Calibri"/>
                <w:b/>
                <w:bCs/>
                <w:color w:val="auto"/>
                <w:sz w:val="20"/>
                <w:szCs w:val="20"/>
                <w:lang w:val="en-GB"/>
              </w:rPr>
              <w:t>229</w:t>
            </w:r>
          </w:p>
        </w:tc>
        <w:tc>
          <w:tcPr>
            <w:tcW w:w="1530" w:type="dxa"/>
            <w:vAlign w:val="center"/>
          </w:tcPr>
          <w:p w14:paraId="61F9B271" w14:textId="062C1824" w:rsidR="00365F16" w:rsidRPr="00C35197" w:rsidRDefault="000039DF" w:rsidP="00365F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  <w:lang w:val="en-GB"/>
              </w:rPr>
              <w:t>6.</w:t>
            </w:r>
            <w:r w:rsidR="003A403B">
              <w:rPr>
                <w:rFonts w:ascii="Calibri" w:hAnsi="Calibri"/>
                <w:color w:val="C45911" w:themeColor="accent2" w:themeShade="BF"/>
                <w:sz w:val="20"/>
                <w:szCs w:val="20"/>
                <w:lang w:val="en-GB"/>
              </w:rPr>
              <w:t>4</w:t>
            </w:r>
          </w:p>
        </w:tc>
        <w:tc>
          <w:tcPr>
            <w:tcW w:w="1530" w:type="dxa"/>
            <w:vAlign w:val="bottom"/>
          </w:tcPr>
          <w:p w14:paraId="433F737D" w14:textId="53E23D42" w:rsidR="00365F16" w:rsidRPr="00C35197" w:rsidRDefault="00EE3214" w:rsidP="00365F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  <w:lang w:val="en-GB"/>
              </w:rPr>
              <w:t>207</w:t>
            </w:r>
          </w:p>
        </w:tc>
        <w:tc>
          <w:tcPr>
            <w:tcW w:w="1620" w:type="dxa"/>
            <w:vAlign w:val="center"/>
          </w:tcPr>
          <w:p w14:paraId="743E6576" w14:textId="13C927D8" w:rsidR="00365F16" w:rsidRPr="00C35197" w:rsidRDefault="00A54144" w:rsidP="00365F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  <w:lang w:val="en-GB"/>
              </w:rPr>
              <w:t>6.</w:t>
            </w:r>
            <w:r w:rsidR="009B44A5">
              <w:rPr>
                <w:rFonts w:ascii="Calibri" w:hAnsi="Calibri"/>
                <w:color w:val="C45911" w:themeColor="accent2" w:themeShade="BF"/>
                <w:sz w:val="20"/>
                <w:szCs w:val="20"/>
                <w:lang w:val="en-GB"/>
              </w:rPr>
              <w:t>3</w:t>
            </w:r>
          </w:p>
        </w:tc>
        <w:tc>
          <w:tcPr>
            <w:tcW w:w="1710" w:type="dxa"/>
            <w:vAlign w:val="center"/>
          </w:tcPr>
          <w:p w14:paraId="18C76504" w14:textId="43DDB063" w:rsidR="00365F16" w:rsidRPr="00C35197" w:rsidRDefault="0087372F" w:rsidP="00365F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36</w:t>
            </w:r>
          </w:p>
        </w:tc>
        <w:tc>
          <w:tcPr>
            <w:tcW w:w="1512" w:type="dxa"/>
            <w:vAlign w:val="center"/>
          </w:tcPr>
          <w:p w14:paraId="347B1BC0" w14:textId="4BD8D0B1" w:rsidR="00365F16" w:rsidRPr="00C35197" w:rsidRDefault="0087372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11.4</w:t>
            </w:r>
          </w:p>
        </w:tc>
      </w:tr>
      <w:tr w:rsidR="00365F16" w14:paraId="69784741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3E94339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Under 1 year</w:t>
            </w:r>
          </w:p>
        </w:tc>
        <w:tc>
          <w:tcPr>
            <w:tcW w:w="1548" w:type="dxa"/>
            <w:vAlign w:val="bottom"/>
          </w:tcPr>
          <w:p w14:paraId="06C4D207" w14:textId="030C65AC" w:rsidR="00365F16" w:rsidRPr="007721F2" w:rsidRDefault="0051772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229</w:t>
            </w:r>
          </w:p>
        </w:tc>
        <w:tc>
          <w:tcPr>
            <w:tcW w:w="1530" w:type="dxa"/>
            <w:vAlign w:val="center"/>
          </w:tcPr>
          <w:p w14:paraId="47BA14BC" w14:textId="7101F1C4" w:rsidR="00365F16" w:rsidRPr="00C35197" w:rsidRDefault="003A403B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6.4</w:t>
            </w:r>
          </w:p>
        </w:tc>
        <w:tc>
          <w:tcPr>
            <w:tcW w:w="1530" w:type="dxa"/>
            <w:vAlign w:val="bottom"/>
          </w:tcPr>
          <w:p w14:paraId="48BA40FF" w14:textId="7EDA2CCF" w:rsidR="00365F16" w:rsidRPr="00C35197" w:rsidRDefault="00EE3214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199</w:t>
            </w:r>
          </w:p>
        </w:tc>
        <w:tc>
          <w:tcPr>
            <w:tcW w:w="1620" w:type="dxa"/>
            <w:vAlign w:val="center"/>
          </w:tcPr>
          <w:p w14:paraId="2C5C422A" w14:textId="4E4CA789" w:rsidR="00365F16" w:rsidRPr="00C35197" w:rsidRDefault="00A54144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6.</w:t>
            </w:r>
            <w:r w:rsidR="009B44A5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6A6322B1" w14:textId="5CDC0331" w:rsidR="00365F16" w:rsidRPr="00C35197" w:rsidRDefault="0087372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12" w:type="dxa"/>
            <w:vAlign w:val="center"/>
          </w:tcPr>
          <w:p w14:paraId="7836CD8B" w14:textId="2A33A1B3" w:rsidR="00365F16" w:rsidRPr="00C35197" w:rsidRDefault="0087372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4.4</w:t>
            </w:r>
          </w:p>
        </w:tc>
      </w:tr>
      <w:tr w:rsidR="00365F16" w14:paraId="10582450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65268E5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1-4</w:t>
            </w:r>
          </w:p>
        </w:tc>
        <w:tc>
          <w:tcPr>
            <w:tcW w:w="1548" w:type="dxa"/>
            <w:vAlign w:val="bottom"/>
          </w:tcPr>
          <w:p w14:paraId="628F02B0" w14:textId="250FB76C" w:rsidR="00365F16" w:rsidRPr="007721F2" w:rsidRDefault="0051772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337</w:t>
            </w:r>
          </w:p>
        </w:tc>
        <w:tc>
          <w:tcPr>
            <w:tcW w:w="1530" w:type="dxa"/>
            <w:vAlign w:val="center"/>
          </w:tcPr>
          <w:p w14:paraId="2367108D" w14:textId="14A2FB9F" w:rsidR="00365F16" w:rsidRPr="00C35197" w:rsidRDefault="003A403B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9.4</w:t>
            </w:r>
          </w:p>
        </w:tc>
        <w:tc>
          <w:tcPr>
            <w:tcW w:w="1530" w:type="dxa"/>
            <w:vAlign w:val="bottom"/>
          </w:tcPr>
          <w:p w14:paraId="43F2B94E" w14:textId="17892E6E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2</w:t>
            </w:r>
            <w:r w:rsidR="00EE3214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86</w:t>
            </w:r>
          </w:p>
        </w:tc>
        <w:tc>
          <w:tcPr>
            <w:tcW w:w="1620" w:type="dxa"/>
            <w:vAlign w:val="center"/>
          </w:tcPr>
          <w:p w14:paraId="51BBB522" w14:textId="60E2E05F" w:rsidR="00365F16" w:rsidRPr="00C35197" w:rsidRDefault="002912AB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8.7</w:t>
            </w:r>
          </w:p>
        </w:tc>
        <w:tc>
          <w:tcPr>
            <w:tcW w:w="1710" w:type="dxa"/>
            <w:vAlign w:val="center"/>
          </w:tcPr>
          <w:p w14:paraId="2920C45A" w14:textId="05DBC010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</w:t>
            </w:r>
            <w:r w:rsidR="0087372F"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2" w:type="dxa"/>
            <w:vAlign w:val="center"/>
          </w:tcPr>
          <w:p w14:paraId="691972DB" w14:textId="1AA4BCC7" w:rsidR="00365F16" w:rsidRPr="00C35197" w:rsidRDefault="00E44C5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3.8</w:t>
            </w:r>
          </w:p>
        </w:tc>
      </w:tr>
      <w:tr w:rsidR="00365F16" w14:paraId="3709F5A3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075C1FE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5-9</w:t>
            </w:r>
          </w:p>
        </w:tc>
        <w:tc>
          <w:tcPr>
            <w:tcW w:w="1548" w:type="dxa"/>
            <w:vAlign w:val="bottom"/>
          </w:tcPr>
          <w:p w14:paraId="609FF833" w14:textId="27908D18" w:rsidR="00365F16" w:rsidRPr="007721F2" w:rsidRDefault="0051772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225</w:t>
            </w:r>
          </w:p>
        </w:tc>
        <w:tc>
          <w:tcPr>
            <w:tcW w:w="1530" w:type="dxa"/>
            <w:vAlign w:val="center"/>
          </w:tcPr>
          <w:p w14:paraId="7401AEF1" w14:textId="6BED25B4" w:rsidR="00365F16" w:rsidRPr="00C35197" w:rsidRDefault="003A403B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6.3</w:t>
            </w:r>
          </w:p>
        </w:tc>
        <w:tc>
          <w:tcPr>
            <w:tcW w:w="1530" w:type="dxa"/>
            <w:vAlign w:val="bottom"/>
          </w:tcPr>
          <w:p w14:paraId="7FA13B66" w14:textId="753067A5" w:rsidR="00365F16" w:rsidRPr="00C35197" w:rsidRDefault="00EE3214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185</w:t>
            </w:r>
          </w:p>
        </w:tc>
        <w:tc>
          <w:tcPr>
            <w:tcW w:w="1620" w:type="dxa"/>
            <w:vAlign w:val="center"/>
          </w:tcPr>
          <w:p w14:paraId="6770AEF7" w14:textId="685A8C13" w:rsidR="00365F16" w:rsidRPr="00C35197" w:rsidRDefault="002912AB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5.6</w:t>
            </w:r>
          </w:p>
        </w:tc>
        <w:tc>
          <w:tcPr>
            <w:tcW w:w="1710" w:type="dxa"/>
            <w:vAlign w:val="center"/>
          </w:tcPr>
          <w:p w14:paraId="68F51DC2" w14:textId="7A426839" w:rsidR="00365F16" w:rsidRPr="00C35197" w:rsidRDefault="0087372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12" w:type="dxa"/>
            <w:vAlign w:val="center"/>
          </w:tcPr>
          <w:p w14:paraId="1E838820" w14:textId="3B687D55" w:rsidR="00365F16" w:rsidRPr="00C35197" w:rsidRDefault="00E44C5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3.5</w:t>
            </w:r>
          </w:p>
        </w:tc>
      </w:tr>
      <w:tr w:rsidR="00365F16" w14:paraId="5AB3308E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4214908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10-14</w:t>
            </w:r>
          </w:p>
        </w:tc>
        <w:tc>
          <w:tcPr>
            <w:tcW w:w="1548" w:type="dxa"/>
            <w:vAlign w:val="bottom"/>
          </w:tcPr>
          <w:p w14:paraId="5BFB7113" w14:textId="7AC52B85" w:rsidR="00365F16" w:rsidRPr="007721F2" w:rsidRDefault="0051772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180</w:t>
            </w:r>
          </w:p>
        </w:tc>
        <w:tc>
          <w:tcPr>
            <w:tcW w:w="1530" w:type="dxa"/>
            <w:vAlign w:val="center"/>
          </w:tcPr>
          <w:p w14:paraId="582DD672" w14:textId="1186BBD1" w:rsidR="00365F16" w:rsidRPr="00C35197" w:rsidRDefault="00947C1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5.0</w:t>
            </w:r>
          </w:p>
        </w:tc>
        <w:tc>
          <w:tcPr>
            <w:tcW w:w="1530" w:type="dxa"/>
            <w:vAlign w:val="bottom"/>
          </w:tcPr>
          <w:p w14:paraId="7188A682" w14:textId="0FDF7151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</w:t>
            </w:r>
            <w:r w:rsidR="00EE3214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66</w:t>
            </w:r>
          </w:p>
        </w:tc>
        <w:tc>
          <w:tcPr>
            <w:tcW w:w="1620" w:type="dxa"/>
            <w:vAlign w:val="center"/>
          </w:tcPr>
          <w:p w14:paraId="2268B3ED" w14:textId="56EDF8C6" w:rsidR="00365F16" w:rsidRPr="00C35197" w:rsidRDefault="002912AB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5.0</w:t>
            </w:r>
          </w:p>
        </w:tc>
        <w:tc>
          <w:tcPr>
            <w:tcW w:w="1710" w:type="dxa"/>
            <w:vAlign w:val="center"/>
          </w:tcPr>
          <w:p w14:paraId="25CB57C0" w14:textId="41752FC9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2" w:type="dxa"/>
            <w:vAlign w:val="center"/>
          </w:tcPr>
          <w:p w14:paraId="04F233A0" w14:textId="604A51FF" w:rsidR="00365F16" w:rsidRPr="00C35197" w:rsidRDefault="00E44C5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1.9</w:t>
            </w:r>
          </w:p>
        </w:tc>
      </w:tr>
      <w:tr w:rsidR="00365F16" w14:paraId="7C5EA064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75A909A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15-19</w:t>
            </w:r>
          </w:p>
        </w:tc>
        <w:tc>
          <w:tcPr>
            <w:tcW w:w="1548" w:type="dxa"/>
            <w:vAlign w:val="bottom"/>
          </w:tcPr>
          <w:p w14:paraId="586A35B1" w14:textId="515B79D8" w:rsidR="00365F16" w:rsidRPr="007721F2" w:rsidRDefault="00DF0C76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</w:t>
            </w:r>
            <w:r w:rsidR="005177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11</w:t>
            </w:r>
          </w:p>
        </w:tc>
        <w:tc>
          <w:tcPr>
            <w:tcW w:w="1530" w:type="dxa"/>
            <w:vAlign w:val="center"/>
          </w:tcPr>
          <w:p w14:paraId="7D9AA7A8" w14:textId="42D2638A" w:rsidR="00365F16" w:rsidRPr="00C35197" w:rsidRDefault="000039D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</w:t>
            </w:r>
            <w:r w:rsidR="00947C11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</w:t>
            </w:r>
          </w:p>
        </w:tc>
        <w:tc>
          <w:tcPr>
            <w:tcW w:w="1530" w:type="dxa"/>
            <w:vAlign w:val="bottom"/>
          </w:tcPr>
          <w:p w14:paraId="311EC880" w14:textId="2E5A1374" w:rsidR="00365F16" w:rsidRPr="00C35197" w:rsidRDefault="00EE3214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90</w:t>
            </w:r>
          </w:p>
        </w:tc>
        <w:tc>
          <w:tcPr>
            <w:tcW w:w="1620" w:type="dxa"/>
            <w:vAlign w:val="center"/>
          </w:tcPr>
          <w:p w14:paraId="04FEA2B5" w14:textId="5E83393F" w:rsidR="00365F16" w:rsidRPr="00C35197" w:rsidRDefault="002912AB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2.7</w:t>
            </w:r>
          </w:p>
        </w:tc>
        <w:tc>
          <w:tcPr>
            <w:tcW w:w="1710" w:type="dxa"/>
            <w:vAlign w:val="center"/>
          </w:tcPr>
          <w:p w14:paraId="37B4A2D1" w14:textId="4092F004" w:rsidR="00365F16" w:rsidRPr="00C35197" w:rsidRDefault="0087372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2" w:type="dxa"/>
            <w:vAlign w:val="center"/>
          </w:tcPr>
          <w:p w14:paraId="27D6F415" w14:textId="39809A10" w:rsidR="00365F16" w:rsidRPr="00C35197" w:rsidRDefault="00E44C5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1.9</w:t>
            </w:r>
          </w:p>
        </w:tc>
      </w:tr>
      <w:tr w:rsidR="00365F16" w14:paraId="697F0631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53C2991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1548" w:type="dxa"/>
            <w:vAlign w:val="bottom"/>
          </w:tcPr>
          <w:p w14:paraId="001388A8" w14:textId="2886D625" w:rsidR="00365F16" w:rsidRPr="007721F2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</w:t>
            </w:r>
            <w:r w:rsidR="005177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55</w:t>
            </w:r>
          </w:p>
        </w:tc>
        <w:tc>
          <w:tcPr>
            <w:tcW w:w="1530" w:type="dxa"/>
            <w:vAlign w:val="center"/>
          </w:tcPr>
          <w:p w14:paraId="086E3481" w14:textId="15FBFBCA" w:rsidR="00365F16" w:rsidRPr="00C35197" w:rsidRDefault="000039D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</w:t>
            </w:r>
            <w:r w:rsidR="00947C11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bottom"/>
          </w:tcPr>
          <w:p w14:paraId="06E0F76F" w14:textId="42E9D516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</w:t>
            </w:r>
            <w:r w:rsidR="00EE3214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35</w:t>
            </w:r>
          </w:p>
        </w:tc>
        <w:tc>
          <w:tcPr>
            <w:tcW w:w="1620" w:type="dxa"/>
            <w:vAlign w:val="center"/>
          </w:tcPr>
          <w:p w14:paraId="7F8111CA" w14:textId="6DFB06FB" w:rsidR="00365F16" w:rsidRPr="00C35197" w:rsidRDefault="002912AB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4.1</w:t>
            </w:r>
          </w:p>
        </w:tc>
        <w:tc>
          <w:tcPr>
            <w:tcW w:w="1710" w:type="dxa"/>
            <w:vAlign w:val="center"/>
          </w:tcPr>
          <w:p w14:paraId="1594706F" w14:textId="5455F83B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2" w:type="dxa"/>
            <w:vAlign w:val="center"/>
          </w:tcPr>
          <w:p w14:paraId="7AAA11EF" w14:textId="72BAC353" w:rsidR="00365F16" w:rsidRPr="00C35197" w:rsidRDefault="00E44C5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1.9</w:t>
            </w:r>
          </w:p>
        </w:tc>
      </w:tr>
      <w:tr w:rsidR="00365F16" w14:paraId="763B46C9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91D761E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25-29</w:t>
            </w:r>
          </w:p>
        </w:tc>
        <w:tc>
          <w:tcPr>
            <w:tcW w:w="1548" w:type="dxa"/>
            <w:vAlign w:val="bottom"/>
          </w:tcPr>
          <w:p w14:paraId="0A494175" w14:textId="14A65C41" w:rsidR="00365F16" w:rsidRPr="007721F2" w:rsidRDefault="0051772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320</w:t>
            </w:r>
          </w:p>
        </w:tc>
        <w:tc>
          <w:tcPr>
            <w:tcW w:w="1530" w:type="dxa"/>
            <w:vAlign w:val="center"/>
          </w:tcPr>
          <w:p w14:paraId="3760CFD7" w14:textId="6C929FA4" w:rsidR="00365F16" w:rsidRPr="00C35197" w:rsidRDefault="000039D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9.</w:t>
            </w:r>
            <w:r w:rsidR="00947C11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0</w:t>
            </w:r>
          </w:p>
        </w:tc>
        <w:tc>
          <w:tcPr>
            <w:tcW w:w="1530" w:type="dxa"/>
            <w:vAlign w:val="bottom"/>
          </w:tcPr>
          <w:p w14:paraId="181236A3" w14:textId="29D11091" w:rsidR="00365F16" w:rsidRPr="00C35197" w:rsidRDefault="00EE3214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317</w:t>
            </w:r>
          </w:p>
        </w:tc>
        <w:tc>
          <w:tcPr>
            <w:tcW w:w="1620" w:type="dxa"/>
            <w:vAlign w:val="center"/>
          </w:tcPr>
          <w:p w14:paraId="0DC6C24A" w14:textId="6E5CAA38" w:rsidR="00365F16" w:rsidRPr="00C35197" w:rsidRDefault="002912AB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9.6</w:t>
            </w:r>
          </w:p>
        </w:tc>
        <w:tc>
          <w:tcPr>
            <w:tcW w:w="1710" w:type="dxa"/>
            <w:vAlign w:val="center"/>
          </w:tcPr>
          <w:p w14:paraId="1D1857C4" w14:textId="4429A53F" w:rsidR="00365F16" w:rsidRPr="00C35197" w:rsidRDefault="0087372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512" w:type="dxa"/>
            <w:vAlign w:val="center"/>
          </w:tcPr>
          <w:p w14:paraId="49EBCD99" w14:textId="4D4A4365" w:rsidR="00365F16" w:rsidRPr="00C35197" w:rsidRDefault="00E44C5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2.2</w:t>
            </w:r>
          </w:p>
        </w:tc>
      </w:tr>
      <w:tr w:rsidR="00365F16" w14:paraId="5694ED9D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B1795EA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30-34</w:t>
            </w:r>
          </w:p>
        </w:tc>
        <w:tc>
          <w:tcPr>
            <w:tcW w:w="1548" w:type="dxa"/>
            <w:vAlign w:val="bottom"/>
          </w:tcPr>
          <w:p w14:paraId="32DF0674" w14:textId="015A2589" w:rsidR="00365F16" w:rsidRPr="007721F2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3</w:t>
            </w:r>
            <w:r w:rsidR="005177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36</w:t>
            </w:r>
          </w:p>
        </w:tc>
        <w:tc>
          <w:tcPr>
            <w:tcW w:w="1530" w:type="dxa"/>
            <w:vAlign w:val="center"/>
          </w:tcPr>
          <w:p w14:paraId="31075ED1" w14:textId="720E8DD4" w:rsidR="00365F16" w:rsidRPr="00C35197" w:rsidRDefault="00947C1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9.4</w:t>
            </w:r>
          </w:p>
        </w:tc>
        <w:tc>
          <w:tcPr>
            <w:tcW w:w="1530" w:type="dxa"/>
            <w:vAlign w:val="bottom"/>
          </w:tcPr>
          <w:p w14:paraId="02CD4721" w14:textId="1F3B3F21" w:rsidR="00365F16" w:rsidRPr="00C35197" w:rsidRDefault="00EE3214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362</w:t>
            </w:r>
          </w:p>
        </w:tc>
        <w:tc>
          <w:tcPr>
            <w:tcW w:w="1620" w:type="dxa"/>
            <w:vAlign w:val="center"/>
          </w:tcPr>
          <w:p w14:paraId="182E703E" w14:textId="67F22E16" w:rsidR="00365F16" w:rsidRPr="00C35197" w:rsidRDefault="009B44A5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11.0</w:t>
            </w:r>
          </w:p>
        </w:tc>
        <w:tc>
          <w:tcPr>
            <w:tcW w:w="1710" w:type="dxa"/>
            <w:vAlign w:val="center"/>
          </w:tcPr>
          <w:p w14:paraId="4894B74B" w14:textId="13FE384A" w:rsidR="00365F16" w:rsidRPr="00C35197" w:rsidRDefault="0087372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12" w:type="dxa"/>
            <w:vAlign w:val="center"/>
          </w:tcPr>
          <w:p w14:paraId="0C488EA4" w14:textId="0A407859" w:rsidR="00365F16" w:rsidRPr="00C35197" w:rsidRDefault="00E44C5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</w:t>
            </w:r>
            <w:r w:rsidR="00533D58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</w:t>
            </w:r>
          </w:p>
        </w:tc>
      </w:tr>
      <w:tr w:rsidR="00365F16" w14:paraId="103DFB8D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A6C772E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35-39</w:t>
            </w:r>
          </w:p>
        </w:tc>
        <w:tc>
          <w:tcPr>
            <w:tcW w:w="1548" w:type="dxa"/>
            <w:vAlign w:val="bottom"/>
          </w:tcPr>
          <w:p w14:paraId="1E24DCB4" w14:textId="4B06D971" w:rsidR="00365F16" w:rsidRPr="007721F2" w:rsidRDefault="0051772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314</w:t>
            </w:r>
          </w:p>
        </w:tc>
        <w:tc>
          <w:tcPr>
            <w:tcW w:w="1530" w:type="dxa"/>
            <w:vAlign w:val="center"/>
          </w:tcPr>
          <w:p w14:paraId="0733B9B0" w14:textId="285B5BBB" w:rsidR="00365F16" w:rsidRPr="00C35197" w:rsidRDefault="00947C1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8.8</w:t>
            </w:r>
          </w:p>
        </w:tc>
        <w:tc>
          <w:tcPr>
            <w:tcW w:w="1530" w:type="dxa"/>
            <w:vAlign w:val="bottom"/>
          </w:tcPr>
          <w:p w14:paraId="666755AC" w14:textId="1CA9BACD" w:rsidR="00365F16" w:rsidRPr="00C35197" w:rsidRDefault="00EE3214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300</w:t>
            </w:r>
          </w:p>
        </w:tc>
        <w:tc>
          <w:tcPr>
            <w:tcW w:w="1620" w:type="dxa"/>
            <w:vAlign w:val="center"/>
          </w:tcPr>
          <w:p w14:paraId="254EA54A" w14:textId="20AD55C7" w:rsidR="00365F16" w:rsidRPr="00C35197" w:rsidRDefault="002912AB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9.1</w:t>
            </w:r>
          </w:p>
        </w:tc>
        <w:tc>
          <w:tcPr>
            <w:tcW w:w="1710" w:type="dxa"/>
            <w:vAlign w:val="center"/>
          </w:tcPr>
          <w:p w14:paraId="5527E0BF" w14:textId="2E70F73C" w:rsidR="00365F16" w:rsidRPr="00C35197" w:rsidRDefault="0087372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26</w:t>
            </w:r>
          </w:p>
        </w:tc>
        <w:tc>
          <w:tcPr>
            <w:tcW w:w="1512" w:type="dxa"/>
            <w:vAlign w:val="center"/>
          </w:tcPr>
          <w:p w14:paraId="75E5E98F" w14:textId="160F2065" w:rsidR="00365F16" w:rsidRPr="00C35197" w:rsidRDefault="00E44C5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8.2</w:t>
            </w:r>
          </w:p>
        </w:tc>
      </w:tr>
      <w:tr w:rsidR="00365F16" w14:paraId="6C7DF5A2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4E81994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40-44</w:t>
            </w:r>
          </w:p>
        </w:tc>
        <w:tc>
          <w:tcPr>
            <w:tcW w:w="1548" w:type="dxa"/>
            <w:vAlign w:val="bottom"/>
          </w:tcPr>
          <w:p w14:paraId="472A15F0" w14:textId="3ACA94AB" w:rsidR="00365F16" w:rsidRPr="007721F2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2</w:t>
            </w:r>
            <w:r w:rsidR="005177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23</w:t>
            </w:r>
          </w:p>
        </w:tc>
        <w:tc>
          <w:tcPr>
            <w:tcW w:w="1530" w:type="dxa"/>
            <w:vAlign w:val="center"/>
          </w:tcPr>
          <w:p w14:paraId="3498637E" w14:textId="76A59080" w:rsidR="00365F16" w:rsidRPr="00C35197" w:rsidRDefault="00947C1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6.2</w:t>
            </w:r>
          </w:p>
        </w:tc>
        <w:tc>
          <w:tcPr>
            <w:tcW w:w="1530" w:type="dxa"/>
            <w:vAlign w:val="bottom"/>
          </w:tcPr>
          <w:p w14:paraId="552DA14E" w14:textId="2D3136D2" w:rsidR="00365F16" w:rsidRPr="00C35197" w:rsidRDefault="00EE3214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226</w:t>
            </w:r>
          </w:p>
        </w:tc>
        <w:tc>
          <w:tcPr>
            <w:tcW w:w="1620" w:type="dxa"/>
            <w:vAlign w:val="center"/>
          </w:tcPr>
          <w:p w14:paraId="52920095" w14:textId="7EB5BDD8" w:rsidR="00365F16" w:rsidRPr="00C35197" w:rsidRDefault="00FD3ACA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6.9</w:t>
            </w:r>
          </w:p>
        </w:tc>
        <w:tc>
          <w:tcPr>
            <w:tcW w:w="1710" w:type="dxa"/>
            <w:vAlign w:val="center"/>
          </w:tcPr>
          <w:p w14:paraId="462D2666" w14:textId="67146FE1" w:rsidR="00365F16" w:rsidRPr="00C35197" w:rsidRDefault="0087372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12" w:type="dxa"/>
            <w:vAlign w:val="center"/>
          </w:tcPr>
          <w:p w14:paraId="4D2701D4" w14:textId="60D9D4F0" w:rsidR="00365F16" w:rsidRPr="00C35197" w:rsidRDefault="00E44C5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5.7</w:t>
            </w:r>
          </w:p>
        </w:tc>
      </w:tr>
      <w:tr w:rsidR="00365F16" w14:paraId="2C21DED4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7453CF7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45-49</w:t>
            </w:r>
          </w:p>
        </w:tc>
        <w:tc>
          <w:tcPr>
            <w:tcW w:w="1548" w:type="dxa"/>
            <w:vAlign w:val="bottom"/>
          </w:tcPr>
          <w:p w14:paraId="7640A5F8" w14:textId="2D52FA73" w:rsidR="00365F16" w:rsidRPr="007721F2" w:rsidRDefault="0051772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160</w:t>
            </w:r>
          </w:p>
        </w:tc>
        <w:tc>
          <w:tcPr>
            <w:tcW w:w="1530" w:type="dxa"/>
            <w:vAlign w:val="center"/>
          </w:tcPr>
          <w:p w14:paraId="292C1DEC" w14:textId="72917E1A" w:rsidR="00365F16" w:rsidRPr="00C35197" w:rsidRDefault="00947C1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4.5</w:t>
            </w:r>
          </w:p>
        </w:tc>
        <w:tc>
          <w:tcPr>
            <w:tcW w:w="1530" w:type="dxa"/>
            <w:vAlign w:val="bottom"/>
          </w:tcPr>
          <w:p w14:paraId="1C849FE8" w14:textId="68D7908E" w:rsidR="00365F16" w:rsidRPr="00C35197" w:rsidRDefault="00DF0C76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</w:t>
            </w:r>
            <w:r w:rsidR="00EE3214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61</w:t>
            </w:r>
          </w:p>
        </w:tc>
        <w:tc>
          <w:tcPr>
            <w:tcW w:w="1620" w:type="dxa"/>
            <w:vAlign w:val="center"/>
          </w:tcPr>
          <w:p w14:paraId="26F75176" w14:textId="4B94F361" w:rsidR="00365F16" w:rsidRPr="00C35197" w:rsidRDefault="001A0A3B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5.0</w:t>
            </w:r>
          </w:p>
        </w:tc>
        <w:tc>
          <w:tcPr>
            <w:tcW w:w="1710" w:type="dxa"/>
            <w:vAlign w:val="center"/>
          </w:tcPr>
          <w:p w14:paraId="78FCEEF6" w14:textId="3C10223D" w:rsidR="00365F16" w:rsidRPr="00C35197" w:rsidRDefault="00DF0C76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  <w:r w:rsidR="0087372F">
              <w:rPr>
                <w:rFonts w:ascii="Calibri" w:hAnsi="Calibri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512" w:type="dxa"/>
            <w:vAlign w:val="center"/>
          </w:tcPr>
          <w:p w14:paraId="1A683E11" w14:textId="21688438" w:rsidR="00365F16" w:rsidRPr="00C35197" w:rsidRDefault="00E44C5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7.6</w:t>
            </w:r>
          </w:p>
        </w:tc>
      </w:tr>
      <w:tr w:rsidR="00365F16" w14:paraId="18099686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A6E3DE3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50-54</w:t>
            </w:r>
          </w:p>
        </w:tc>
        <w:tc>
          <w:tcPr>
            <w:tcW w:w="1548" w:type="dxa"/>
            <w:vAlign w:val="bottom"/>
          </w:tcPr>
          <w:p w14:paraId="62490342" w14:textId="4FEAE4CB" w:rsidR="00365F16" w:rsidRPr="007721F2" w:rsidRDefault="0051772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163</w:t>
            </w:r>
          </w:p>
        </w:tc>
        <w:tc>
          <w:tcPr>
            <w:tcW w:w="1530" w:type="dxa"/>
            <w:vAlign w:val="center"/>
          </w:tcPr>
          <w:p w14:paraId="260ED3FE" w14:textId="5806DAA1" w:rsidR="00365F16" w:rsidRPr="00C35197" w:rsidRDefault="00947C1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4.6</w:t>
            </w:r>
          </w:p>
        </w:tc>
        <w:tc>
          <w:tcPr>
            <w:tcW w:w="1530" w:type="dxa"/>
            <w:vAlign w:val="bottom"/>
          </w:tcPr>
          <w:p w14:paraId="21E78906" w14:textId="38272CB9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</w:t>
            </w:r>
            <w:r w:rsidR="00EE3214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41</w:t>
            </w:r>
          </w:p>
        </w:tc>
        <w:tc>
          <w:tcPr>
            <w:tcW w:w="1620" w:type="dxa"/>
            <w:vAlign w:val="center"/>
          </w:tcPr>
          <w:p w14:paraId="4A80652D" w14:textId="3F14302E" w:rsidR="00365F16" w:rsidRPr="00C35197" w:rsidRDefault="00FD3ACA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4.3</w:t>
            </w:r>
          </w:p>
        </w:tc>
        <w:tc>
          <w:tcPr>
            <w:tcW w:w="1710" w:type="dxa"/>
            <w:vAlign w:val="center"/>
          </w:tcPr>
          <w:p w14:paraId="3AB63974" w14:textId="23CAFD76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  <w:r w:rsidR="0087372F"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2" w:type="dxa"/>
            <w:vAlign w:val="center"/>
          </w:tcPr>
          <w:p w14:paraId="7BC6E344" w14:textId="16094ADF" w:rsidR="00365F16" w:rsidRPr="00C35197" w:rsidRDefault="00533D58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7.0</w:t>
            </w:r>
          </w:p>
        </w:tc>
      </w:tr>
      <w:tr w:rsidR="00365F16" w14:paraId="60508928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2E05F08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55-59</w:t>
            </w:r>
          </w:p>
        </w:tc>
        <w:tc>
          <w:tcPr>
            <w:tcW w:w="1548" w:type="dxa"/>
            <w:vAlign w:val="bottom"/>
          </w:tcPr>
          <w:p w14:paraId="34AA9345" w14:textId="2C7DF49E" w:rsidR="00365F16" w:rsidRPr="007721F2" w:rsidRDefault="0051772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124</w:t>
            </w:r>
          </w:p>
        </w:tc>
        <w:tc>
          <w:tcPr>
            <w:tcW w:w="1530" w:type="dxa"/>
            <w:vAlign w:val="center"/>
          </w:tcPr>
          <w:p w14:paraId="0EE07DFC" w14:textId="1674E8AB" w:rsidR="00365F16" w:rsidRPr="00C35197" w:rsidRDefault="00947C1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3.5</w:t>
            </w:r>
          </w:p>
        </w:tc>
        <w:tc>
          <w:tcPr>
            <w:tcW w:w="1530" w:type="dxa"/>
            <w:vAlign w:val="bottom"/>
          </w:tcPr>
          <w:p w14:paraId="554DDDB3" w14:textId="23FCDAA7" w:rsidR="00365F16" w:rsidRPr="00C35197" w:rsidRDefault="00DF0C76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</w:t>
            </w:r>
            <w:r w:rsidR="00EE3214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20</w:t>
            </w:r>
          </w:p>
        </w:tc>
        <w:tc>
          <w:tcPr>
            <w:tcW w:w="1620" w:type="dxa"/>
            <w:vAlign w:val="center"/>
          </w:tcPr>
          <w:p w14:paraId="273EFBDD" w14:textId="5E0B1133" w:rsidR="00365F16" w:rsidRPr="00C35197" w:rsidRDefault="00FD3ACA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3.6</w:t>
            </w:r>
          </w:p>
        </w:tc>
        <w:tc>
          <w:tcPr>
            <w:tcW w:w="1710" w:type="dxa"/>
            <w:vAlign w:val="center"/>
          </w:tcPr>
          <w:p w14:paraId="36510CFA" w14:textId="19557052" w:rsidR="00365F16" w:rsidRPr="00C35197" w:rsidRDefault="0087372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12" w:type="dxa"/>
            <w:vAlign w:val="center"/>
          </w:tcPr>
          <w:p w14:paraId="5E6B956E" w14:textId="0F2760CC" w:rsidR="00365F16" w:rsidRPr="00C35197" w:rsidRDefault="00533D58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3.5</w:t>
            </w:r>
          </w:p>
        </w:tc>
      </w:tr>
      <w:tr w:rsidR="00365F16" w14:paraId="4455C9B5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CAAA877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60-64</w:t>
            </w:r>
          </w:p>
        </w:tc>
        <w:tc>
          <w:tcPr>
            <w:tcW w:w="1548" w:type="dxa"/>
            <w:vAlign w:val="bottom"/>
          </w:tcPr>
          <w:p w14:paraId="0A0D840C" w14:textId="5F2F1A10" w:rsidR="00365F16" w:rsidRPr="007721F2" w:rsidRDefault="004A727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139</w:t>
            </w:r>
          </w:p>
        </w:tc>
        <w:tc>
          <w:tcPr>
            <w:tcW w:w="1530" w:type="dxa"/>
            <w:vAlign w:val="center"/>
          </w:tcPr>
          <w:p w14:paraId="438F7748" w14:textId="4B7ABD71" w:rsidR="00365F16" w:rsidRPr="00C35197" w:rsidRDefault="00947C1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3.9</w:t>
            </w:r>
          </w:p>
        </w:tc>
        <w:tc>
          <w:tcPr>
            <w:tcW w:w="1530" w:type="dxa"/>
            <w:vAlign w:val="bottom"/>
          </w:tcPr>
          <w:p w14:paraId="71DFE476" w14:textId="289D1513" w:rsidR="00365F16" w:rsidRPr="00C35197" w:rsidRDefault="00EE3214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114</w:t>
            </w:r>
          </w:p>
        </w:tc>
        <w:tc>
          <w:tcPr>
            <w:tcW w:w="1620" w:type="dxa"/>
            <w:vAlign w:val="center"/>
          </w:tcPr>
          <w:p w14:paraId="354C84DE" w14:textId="4CFCAB67" w:rsidR="00365F16" w:rsidRPr="00C35197" w:rsidRDefault="00FD3ACA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3.5</w:t>
            </w:r>
          </w:p>
        </w:tc>
        <w:tc>
          <w:tcPr>
            <w:tcW w:w="1710" w:type="dxa"/>
            <w:vAlign w:val="center"/>
          </w:tcPr>
          <w:p w14:paraId="5392182E" w14:textId="187E6825" w:rsidR="00365F16" w:rsidRPr="00C35197" w:rsidRDefault="0087372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12" w:type="dxa"/>
            <w:vAlign w:val="center"/>
          </w:tcPr>
          <w:p w14:paraId="26B68D41" w14:textId="7DDE5AEB" w:rsidR="00365F16" w:rsidRPr="00C35197" w:rsidRDefault="00533D58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9.5</w:t>
            </w:r>
          </w:p>
        </w:tc>
      </w:tr>
      <w:tr w:rsidR="00365F16" w14:paraId="438FF393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A280F74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65-69</w:t>
            </w:r>
          </w:p>
        </w:tc>
        <w:tc>
          <w:tcPr>
            <w:tcW w:w="1548" w:type="dxa"/>
            <w:vAlign w:val="bottom"/>
          </w:tcPr>
          <w:p w14:paraId="5DE5A1CA" w14:textId="55DBC128" w:rsidR="00365F16" w:rsidRPr="007721F2" w:rsidRDefault="004A727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98</w:t>
            </w:r>
          </w:p>
        </w:tc>
        <w:tc>
          <w:tcPr>
            <w:tcW w:w="1530" w:type="dxa"/>
            <w:vAlign w:val="center"/>
          </w:tcPr>
          <w:p w14:paraId="4D7CBB9E" w14:textId="0996A695" w:rsidR="00365F16" w:rsidRPr="00C35197" w:rsidRDefault="00947C1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2.7</w:t>
            </w:r>
          </w:p>
        </w:tc>
        <w:tc>
          <w:tcPr>
            <w:tcW w:w="1530" w:type="dxa"/>
            <w:vAlign w:val="bottom"/>
          </w:tcPr>
          <w:p w14:paraId="45367231" w14:textId="3A87ED0F" w:rsidR="00365F16" w:rsidRPr="00C35197" w:rsidRDefault="00EE3214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82</w:t>
            </w:r>
          </w:p>
        </w:tc>
        <w:tc>
          <w:tcPr>
            <w:tcW w:w="1620" w:type="dxa"/>
            <w:vAlign w:val="center"/>
          </w:tcPr>
          <w:p w14:paraId="54C79AD1" w14:textId="2659A934" w:rsidR="00365F16" w:rsidRPr="00C35197" w:rsidRDefault="00FD3ACA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2.5</w:t>
            </w:r>
          </w:p>
        </w:tc>
        <w:tc>
          <w:tcPr>
            <w:tcW w:w="1710" w:type="dxa"/>
            <w:vAlign w:val="center"/>
          </w:tcPr>
          <w:p w14:paraId="088B15AD" w14:textId="14C999D8" w:rsidR="00365F16" w:rsidRPr="00C35197" w:rsidRDefault="0087372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12" w:type="dxa"/>
            <w:vAlign w:val="center"/>
          </w:tcPr>
          <w:p w14:paraId="5ACB47D7" w14:textId="1D5DDCC6" w:rsidR="00365F16" w:rsidRPr="00C35197" w:rsidRDefault="00533D58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6.3</w:t>
            </w:r>
          </w:p>
        </w:tc>
      </w:tr>
      <w:tr w:rsidR="00365F16" w14:paraId="29A9FFB7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4801A89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70-74</w:t>
            </w:r>
          </w:p>
        </w:tc>
        <w:tc>
          <w:tcPr>
            <w:tcW w:w="1548" w:type="dxa"/>
            <w:vAlign w:val="bottom"/>
          </w:tcPr>
          <w:p w14:paraId="41869BDD" w14:textId="0AA87A07" w:rsidR="00365F16" w:rsidRPr="007721F2" w:rsidRDefault="004A7271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107</w:t>
            </w:r>
          </w:p>
        </w:tc>
        <w:tc>
          <w:tcPr>
            <w:tcW w:w="1530" w:type="dxa"/>
            <w:vAlign w:val="center"/>
          </w:tcPr>
          <w:p w14:paraId="6416398F" w14:textId="25C582D5" w:rsidR="00365F16" w:rsidRPr="00C35197" w:rsidRDefault="00EE3214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3.0</w:t>
            </w:r>
          </w:p>
        </w:tc>
        <w:tc>
          <w:tcPr>
            <w:tcW w:w="1530" w:type="dxa"/>
            <w:vAlign w:val="bottom"/>
          </w:tcPr>
          <w:p w14:paraId="43AB1FB4" w14:textId="02D9E69B" w:rsidR="00365F16" w:rsidRPr="00C35197" w:rsidRDefault="00EE3214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87</w:t>
            </w:r>
          </w:p>
        </w:tc>
        <w:tc>
          <w:tcPr>
            <w:tcW w:w="1620" w:type="dxa"/>
            <w:vAlign w:val="center"/>
          </w:tcPr>
          <w:p w14:paraId="16EC26CB" w14:textId="147EE698" w:rsidR="00365F16" w:rsidRPr="00C35197" w:rsidRDefault="009B44A5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2.6</w:t>
            </w:r>
          </w:p>
        </w:tc>
        <w:tc>
          <w:tcPr>
            <w:tcW w:w="1710" w:type="dxa"/>
            <w:vAlign w:val="center"/>
          </w:tcPr>
          <w:p w14:paraId="7C98EA85" w14:textId="7A37A4E0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</w:t>
            </w:r>
            <w:r w:rsidR="0087372F">
              <w:rPr>
                <w:rFonts w:ascii="Calibri" w:hAnsi="Calibri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1512" w:type="dxa"/>
            <w:vAlign w:val="center"/>
          </w:tcPr>
          <w:p w14:paraId="1169FA0A" w14:textId="3F784362" w:rsidR="00365F16" w:rsidRPr="00C35197" w:rsidRDefault="00533D58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6.0</w:t>
            </w:r>
          </w:p>
        </w:tc>
      </w:tr>
      <w:tr w:rsidR="00365F16" w14:paraId="3103E895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79C3DE27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75-79</w:t>
            </w:r>
          </w:p>
        </w:tc>
        <w:tc>
          <w:tcPr>
            <w:tcW w:w="1548" w:type="dxa"/>
            <w:vAlign w:val="bottom"/>
          </w:tcPr>
          <w:p w14:paraId="6A2E73BA" w14:textId="7A96DCEF" w:rsidR="00365F16" w:rsidRPr="007721F2" w:rsidRDefault="003A403B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67</w:t>
            </w:r>
          </w:p>
        </w:tc>
        <w:tc>
          <w:tcPr>
            <w:tcW w:w="1530" w:type="dxa"/>
            <w:vAlign w:val="center"/>
          </w:tcPr>
          <w:p w14:paraId="131AA6A0" w14:textId="6BE0FB35" w:rsidR="00365F16" w:rsidRPr="00C35197" w:rsidRDefault="0019748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</w:t>
            </w:r>
            <w:r w:rsidR="00EE3214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</w:t>
            </w:r>
          </w:p>
        </w:tc>
        <w:tc>
          <w:tcPr>
            <w:tcW w:w="1530" w:type="dxa"/>
            <w:vAlign w:val="bottom"/>
          </w:tcPr>
          <w:p w14:paraId="00770BDD" w14:textId="381867F3" w:rsidR="00365F16" w:rsidRPr="00C35197" w:rsidRDefault="00EE3214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64</w:t>
            </w:r>
          </w:p>
        </w:tc>
        <w:tc>
          <w:tcPr>
            <w:tcW w:w="1620" w:type="dxa"/>
            <w:vAlign w:val="center"/>
          </w:tcPr>
          <w:p w14:paraId="720ED88D" w14:textId="7CA98DD2" w:rsidR="00365F16" w:rsidRPr="00C35197" w:rsidRDefault="009B44A5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1.9</w:t>
            </w:r>
          </w:p>
        </w:tc>
        <w:tc>
          <w:tcPr>
            <w:tcW w:w="1710" w:type="dxa"/>
            <w:vAlign w:val="center"/>
          </w:tcPr>
          <w:p w14:paraId="3E968D10" w14:textId="4AB36C60" w:rsidR="00365F16" w:rsidRPr="00C35197" w:rsidRDefault="00DF0C76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</w:t>
            </w:r>
            <w:r w:rsidR="0087372F">
              <w:rPr>
                <w:rFonts w:ascii="Calibri" w:hAnsi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2" w:type="dxa"/>
            <w:vAlign w:val="center"/>
          </w:tcPr>
          <w:p w14:paraId="30AE7D26" w14:textId="71074492" w:rsidR="00365F16" w:rsidRPr="00C35197" w:rsidRDefault="00533D58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4.1</w:t>
            </w:r>
          </w:p>
        </w:tc>
      </w:tr>
      <w:tr w:rsidR="00365F16" w14:paraId="3C29BCA2" w14:textId="77777777" w:rsidTr="000451C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7DFE646E" w14:textId="77777777" w:rsidR="00365F16" w:rsidRPr="004F19C7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19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 and above</w:t>
            </w:r>
          </w:p>
        </w:tc>
        <w:tc>
          <w:tcPr>
            <w:tcW w:w="1548" w:type="dxa"/>
            <w:vAlign w:val="bottom"/>
          </w:tcPr>
          <w:p w14:paraId="235FDB08" w14:textId="3748D83F" w:rsidR="00365F16" w:rsidRPr="007721F2" w:rsidRDefault="003A403B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56</w:t>
            </w:r>
          </w:p>
        </w:tc>
        <w:tc>
          <w:tcPr>
            <w:tcW w:w="1530" w:type="dxa"/>
            <w:vAlign w:val="center"/>
          </w:tcPr>
          <w:p w14:paraId="2F627A2E" w14:textId="65914031" w:rsidR="00365F16" w:rsidRPr="00C35197" w:rsidRDefault="00EE3214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1.6</w:t>
            </w:r>
          </w:p>
        </w:tc>
        <w:tc>
          <w:tcPr>
            <w:tcW w:w="1530" w:type="dxa"/>
            <w:vAlign w:val="bottom"/>
          </w:tcPr>
          <w:p w14:paraId="6FF5F9FE" w14:textId="31579C33" w:rsidR="00365F16" w:rsidRPr="00C35197" w:rsidRDefault="00DF0C76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5</w:t>
            </w:r>
            <w:r w:rsidR="00EE3214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1620" w:type="dxa"/>
            <w:vAlign w:val="center"/>
          </w:tcPr>
          <w:p w14:paraId="4A8489D2" w14:textId="64BCF11B" w:rsidR="00365F16" w:rsidRPr="00C35197" w:rsidRDefault="009B44A5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1.5</w:t>
            </w:r>
          </w:p>
        </w:tc>
        <w:tc>
          <w:tcPr>
            <w:tcW w:w="1710" w:type="dxa"/>
            <w:vAlign w:val="center"/>
          </w:tcPr>
          <w:p w14:paraId="59A82391" w14:textId="2D11A366" w:rsidR="00365F16" w:rsidRPr="00C35197" w:rsidRDefault="0087372F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12" w:type="dxa"/>
            <w:vAlign w:val="center"/>
          </w:tcPr>
          <w:p w14:paraId="22694932" w14:textId="5495C15D" w:rsidR="00365F16" w:rsidRPr="00C35197" w:rsidRDefault="00533D58" w:rsidP="00365F1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6.3</w:t>
            </w:r>
          </w:p>
        </w:tc>
      </w:tr>
      <w:tr w:rsidR="00365F16" w:rsidRPr="00374166" w14:paraId="6E6CD164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83678E8" w14:textId="77777777" w:rsidR="00365F16" w:rsidRPr="00374166" w:rsidRDefault="00365F16" w:rsidP="00365F16">
            <w:pPr>
              <w:spacing w:after="0"/>
              <w:jc w:val="center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374166">
              <w:rPr>
                <w:rFonts w:ascii="Calibri" w:eastAsia="Times New Roman" w:hAnsi="Calibri" w:cs="Calibri"/>
                <w:color w:val="C45911" w:themeColor="accent2" w:themeShade="BF"/>
              </w:rPr>
              <w:t>Total</w:t>
            </w:r>
          </w:p>
        </w:tc>
        <w:tc>
          <w:tcPr>
            <w:tcW w:w="1548" w:type="dxa"/>
            <w:vAlign w:val="bottom"/>
          </w:tcPr>
          <w:p w14:paraId="4CC91EE4" w14:textId="542CE025" w:rsidR="00365F16" w:rsidRPr="004D2136" w:rsidRDefault="003A403B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3,573</w:t>
            </w:r>
          </w:p>
        </w:tc>
        <w:tc>
          <w:tcPr>
            <w:tcW w:w="1530" w:type="dxa"/>
            <w:vAlign w:val="center"/>
          </w:tcPr>
          <w:p w14:paraId="5AB2FD06" w14:textId="53D44FEA" w:rsidR="00365F16" w:rsidRPr="00365F16" w:rsidRDefault="00197481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100</w:t>
            </w:r>
            <w:r w:rsidR="00C2056C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.0</w:t>
            </w:r>
          </w:p>
        </w:tc>
        <w:tc>
          <w:tcPr>
            <w:tcW w:w="1530" w:type="dxa"/>
            <w:vAlign w:val="bottom"/>
          </w:tcPr>
          <w:p w14:paraId="1FA1B41C" w14:textId="67E616BC" w:rsidR="00365F16" w:rsidRPr="005F474D" w:rsidRDefault="00A54144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3,292</w:t>
            </w:r>
          </w:p>
        </w:tc>
        <w:tc>
          <w:tcPr>
            <w:tcW w:w="1620" w:type="dxa"/>
            <w:vAlign w:val="center"/>
          </w:tcPr>
          <w:p w14:paraId="1987635A" w14:textId="749C8BB6" w:rsidR="00365F16" w:rsidRPr="00365F16" w:rsidRDefault="00F174DD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100</w:t>
            </w:r>
            <w:r w:rsidR="00A6564E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10" w:type="dxa"/>
            <w:vAlign w:val="center"/>
          </w:tcPr>
          <w:p w14:paraId="79FB2A9D" w14:textId="63FC02F3" w:rsidR="00365F16" w:rsidRPr="00C35197" w:rsidRDefault="0087372F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/>
              </w:rPr>
            </w:pPr>
            <w:r>
              <w:rPr>
                <w:rFonts w:ascii="Calibri" w:hAnsi="Calibri"/>
                <w:b/>
                <w:color w:val="C45911"/>
              </w:rPr>
              <w:t>316</w:t>
            </w:r>
          </w:p>
        </w:tc>
        <w:tc>
          <w:tcPr>
            <w:tcW w:w="1512" w:type="dxa"/>
            <w:vAlign w:val="center"/>
          </w:tcPr>
          <w:p w14:paraId="339ECEB5" w14:textId="1C84119B" w:rsidR="00365F16" w:rsidRPr="00365F16" w:rsidRDefault="00C43269" w:rsidP="00365F1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100.</w:t>
            </w:r>
            <w:r w:rsidR="0000776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5FA9C8C9" w14:textId="77777777" w:rsidR="005C6206" w:rsidRPr="00374166" w:rsidRDefault="005C6206" w:rsidP="005C6206">
      <w:pPr>
        <w:rPr>
          <w:color w:val="C45911" w:themeColor="accent2" w:themeShade="BF"/>
        </w:rPr>
      </w:pPr>
    </w:p>
    <w:p w14:paraId="199AA5B0" w14:textId="259E63CD" w:rsidR="00FD5E75" w:rsidRDefault="00FD5E75" w:rsidP="005C6206"/>
    <w:p w14:paraId="4867838B" w14:textId="77777777" w:rsidR="003600F5" w:rsidRDefault="003600F5" w:rsidP="005C6206"/>
    <w:p w14:paraId="0950F66F" w14:textId="77777777" w:rsidR="005C6206" w:rsidRPr="00DF50B1" w:rsidRDefault="003F3F07" w:rsidP="005C6206">
      <w:pPr>
        <w:shd w:val="clear" w:color="auto" w:fill="BFBFBF" w:themeFill="background1" w:themeFillShade="BF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Table 12</w:t>
      </w:r>
      <w:r w:rsidR="005C6206">
        <w:rPr>
          <w:b/>
          <w:color w:val="C45911" w:themeColor="accent2" w:themeShade="BF"/>
        </w:rPr>
        <w:t>: Admitted Patients According t</w:t>
      </w:r>
      <w:r w:rsidR="005C6206" w:rsidRPr="00DF50B1">
        <w:rPr>
          <w:b/>
          <w:color w:val="C45911" w:themeColor="accent2" w:themeShade="BF"/>
        </w:rPr>
        <w:t>o Sex and Age Group</w:t>
      </w: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724"/>
        <w:gridCol w:w="732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39"/>
        <w:gridCol w:w="551"/>
        <w:gridCol w:w="539"/>
        <w:gridCol w:w="539"/>
        <w:gridCol w:w="719"/>
      </w:tblGrid>
      <w:tr w:rsidR="005C6206" w14:paraId="67D818BB" w14:textId="77777777" w:rsidTr="0031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020AAAE3" w14:textId="77777777" w:rsidR="005C6206" w:rsidRDefault="005C6206" w:rsidP="005C6206">
            <w:pPr>
              <w:spacing w:after="0"/>
            </w:pPr>
          </w:p>
          <w:p w14:paraId="6E4A8088" w14:textId="77777777" w:rsidR="005C6206" w:rsidRPr="00CD080B" w:rsidRDefault="005C6206" w:rsidP="005C6206">
            <w:pPr>
              <w:spacing w:after="0"/>
            </w:pPr>
            <w:r w:rsidRPr="00CD080B">
              <w:t>AGE</w:t>
            </w:r>
          </w:p>
        </w:tc>
        <w:tc>
          <w:tcPr>
            <w:tcW w:w="724" w:type="dxa"/>
            <w:textDirection w:val="btLr"/>
          </w:tcPr>
          <w:p w14:paraId="3B31D8D8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Under 28 days</w:t>
            </w:r>
          </w:p>
        </w:tc>
        <w:tc>
          <w:tcPr>
            <w:tcW w:w="732" w:type="dxa"/>
            <w:textDirection w:val="btLr"/>
          </w:tcPr>
          <w:p w14:paraId="0258B58F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Under 1yr</w:t>
            </w:r>
          </w:p>
        </w:tc>
        <w:tc>
          <w:tcPr>
            <w:tcW w:w="551" w:type="dxa"/>
            <w:textDirection w:val="btLr"/>
          </w:tcPr>
          <w:p w14:paraId="2039CF52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1-4</w:t>
            </w:r>
          </w:p>
        </w:tc>
        <w:tc>
          <w:tcPr>
            <w:tcW w:w="0" w:type="auto"/>
            <w:textDirection w:val="btLr"/>
          </w:tcPr>
          <w:p w14:paraId="64D3423F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5-9</w:t>
            </w:r>
          </w:p>
        </w:tc>
        <w:tc>
          <w:tcPr>
            <w:tcW w:w="0" w:type="auto"/>
            <w:textDirection w:val="btLr"/>
          </w:tcPr>
          <w:p w14:paraId="17A16A58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10-14</w:t>
            </w:r>
          </w:p>
        </w:tc>
        <w:tc>
          <w:tcPr>
            <w:tcW w:w="0" w:type="auto"/>
            <w:textDirection w:val="btLr"/>
          </w:tcPr>
          <w:p w14:paraId="26796453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15-19</w:t>
            </w:r>
          </w:p>
        </w:tc>
        <w:tc>
          <w:tcPr>
            <w:tcW w:w="0" w:type="auto"/>
            <w:textDirection w:val="btLr"/>
          </w:tcPr>
          <w:p w14:paraId="1A0A7A07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20-24</w:t>
            </w:r>
          </w:p>
        </w:tc>
        <w:tc>
          <w:tcPr>
            <w:tcW w:w="0" w:type="auto"/>
            <w:textDirection w:val="btLr"/>
          </w:tcPr>
          <w:p w14:paraId="1EF82906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25-29</w:t>
            </w:r>
          </w:p>
        </w:tc>
        <w:tc>
          <w:tcPr>
            <w:tcW w:w="0" w:type="auto"/>
            <w:textDirection w:val="btLr"/>
          </w:tcPr>
          <w:p w14:paraId="314A93C9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30-34</w:t>
            </w:r>
          </w:p>
        </w:tc>
        <w:tc>
          <w:tcPr>
            <w:tcW w:w="0" w:type="auto"/>
            <w:textDirection w:val="btLr"/>
          </w:tcPr>
          <w:p w14:paraId="1514603C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35-39</w:t>
            </w:r>
          </w:p>
        </w:tc>
        <w:tc>
          <w:tcPr>
            <w:tcW w:w="0" w:type="auto"/>
            <w:textDirection w:val="btLr"/>
          </w:tcPr>
          <w:p w14:paraId="49BCABF2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40-44</w:t>
            </w:r>
          </w:p>
        </w:tc>
        <w:tc>
          <w:tcPr>
            <w:tcW w:w="0" w:type="auto"/>
            <w:textDirection w:val="btLr"/>
          </w:tcPr>
          <w:p w14:paraId="661D4E0F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45-49</w:t>
            </w:r>
          </w:p>
        </w:tc>
        <w:tc>
          <w:tcPr>
            <w:tcW w:w="0" w:type="auto"/>
            <w:textDirection w:val="btLr"/>
          </w:tcPr>
          <w:p w14:paraId="0D488BEA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50-54</w:t>
            </w:r>
          </w:p>
        </w:tc>
        <w:tc>
          <w:tcPr>
            <w:tcW w:w="0" w:type="auto"/>
            <w:textDirection w:val="btLr"/>
          </w:tcPr>
          <w:p w14:paraId="332C4A27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55-59</w:t>
            </w:r>
          </w:p>
        </w:tc>
        <w:tc>
          <w:tcPr>
            <w:tcW w:w="0" w:type="auto"/>
            <w:textDirection w:val="btLr"/>
          </w:tcPr>
          <w:p w14:paraId="45259235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60-64</w:t>
            </w:r>
          </w:p>
        </w:tc>
        <w:tc>
          <w:tcPr>
            <w:tcW w:w="0" w:type="auto"/>
            <w:textDirection w:val="btLr"/>
          </w:tcPr>
          <w:p w14:paraId="4D66E580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65-69</w:t>
            </w:r>
          </w:p>
        </w:tc>
        <w:tc>
          <w:tcPr>
            <w:tcW w:w="0" w:type="auto"/>
            <w:textDirection w:val="btLr"/>
          </w:tcPr>
          <w:p w14:paraId="7F7F4F11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70-74</w:t>
            </w:r>
          </w:p>
        </w:tc>
        <w:tc>
          <w:tcPr>
            <w:tcW w:w="0" w:type="auto"/>
            <w:textDirection w:val="btLr"/>
          </w:tcPr>
          <w:p w14:paraId="52092AC6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75-79</w:t>
            </w:r>
          </w:p>
        </w:tc>
        <w:tc>
          <w:tcPr>
            <w:tcW w:w="0" w:type="auto"/>
            <w:textDirection w:val="btLr"/>
          </w:tcPr>
          <w:p w14:paraId="44BAC17A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80+</w:t>
            </w:r>
          </w:p>
        </w:tc>
        <w:tc>
          <w:tcPr>
            <w:tcW w:w="719" w:type="dxa"/>
            <w:textDirection w:val="btLr"/>
          </w:tcPr>
          <w:p w14:paraId="4B9D2D1A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Total</w:t>
            </w:r>
          </w:p>
        </w:tc>
      </w:tr>
      <w:tr w:rsidR="00F63BD3" w14:paraId="440DA65A" w14:textId="77777777" w:rsidTr="005C6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839B96A" w14:textId="77777777" w:rsidR="00F63BD3" w:rsidRPr="009707C6" w:rsidRDefault="00F63BD3" w:rsidP="00F63BD3">
            <w:pPr>
              <w:spacing w:after="0"/>
            </w:pPr>
            <w:r w:rsidRPr="009707C6">
              <w:t>Male</w:t>
            </w:r>
          </w:p>
        </w:tc>
        <w:tc>
          <w:tcPr>
            <w:tcW w:w="724" w:type="dxa"/>
          </w:tcPr>
          <w:p w14:paraId="098AFE8A" w14:textId="48E10E7C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</w:t>
            </w:r>
          </w:p>
        </w:tc>
        <w:tc>
          <w:tcPr>
            <w:tcW w:w="732" w:type="dxa"/>
          </w:tcPr>
          <w:p w14:paraId="34539E3E" w14:textId="7CB73ED3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551" w:type="dxa"/>
          </w:tcPr>
          <w:p w14:paraId="06EA8D83" w14:textId="70F8CF96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212</w:t>
            </w:r>
          </w:p>
        </w:tc>
        <w:tc>
          <w:tcPr>
            <w:tcW w:w="0" w:type="auto"/>
          </w:tcPr>
          <w:p w14:paraId="6F439E06" w14:textId="47091B68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0" w:type="auto"/>
          </w:tcPr>
          <w:p w14:paraId="1012384E" w14:textId="4B4F15E4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0" w:type="auto"/>
          </w:tcPr>
          <w:p w14:paraId="2606C002" w14:textId="5744029F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6C00E4FD" w14:textId="7EEBAE70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</w:tcPr>
          <w:p w14:paraId="795DBD0F" w14:textId="21DF9926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0" w:type="auto"/>
          </w:tcPr>
          <w:p w14:paraId="1C2AF218" w14:textId="56320F56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0" w:type="auto"/>
          </w:tcPr>
          <w:p w14:paraId="3696501F" w14:textId="6A809979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0" w:type="auto"/>
          </w:tcPr>
          <w:p w14:paraId="3F8C8117" w14:textId="1E6B016E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0" w:type="auto"/>
          </w:tcPr>
          <w:p w14:paraId="0C41224E" w14:textId="2F8A7373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14:paraId="39CDC0BC" w14:textId="4C23CFFE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auto"/>
          </w:tcPr>
          <w:p w14:paraId="2567C131" w14:textId="11276EC1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0" w:type="auto"/>
          </w:tcPr>
          <w:p w14:paraId="186B46ED" w14:textId="546D59F2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0" w:type="auto"/>
          </w:tcPr>
          <w:p w14:paraId="668CA892" w14:textId="2558ACA7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</w:tcPr>
          <w:p w14:paraId="3D2BC4E7" w14:textId="1BD14909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0" w:type="auto"/>
          </w:tcPr>
          <w:p w14:paraId="532D9FEB" w14:textId="28B9B0D5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0" w:type="auto"/>
          </w:tcPr>
          <w:p w14:paraId="185CD796" w14:textId="1AC8690D" w:rsidR="00F63BD3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9" w:type="dxa"/>
          </w:tcPr>
          <w:p w14:paraId="3CC74778" w14:textId="55DD94DD" w:rsidR="00F63BD3" w:rsidRPr="00A32DD8" w:rsidRDefault="004077D3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1,537</w:t>
            </w:r>
          </w:p>
        </w:tc>
      </w:tr>
      <w:tr w:rsidR="00F63BD3" w14:paraId="15C69C16" w14:textId="77777777" w:rsidTr="005C6206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AB3A9C7" w14:textId="77777777" w:rsidR="00F63BD3" w:rsidRPr="009707C6" w:rsidRDefault="00F63BD3" w:rsidP="00F63BD3">
            <w:pPr>
              <w:spacing w:after="0"/>
            </w:pPr>
            <w:r w:rsidRPr="009707C6">
              <w:t>Female</w:t>
            </w:r>
          </w:p>
        </w:tc>
        <w:tc>
          <w:tcPr>
            <w:tcW w:w="724" w:type="dxa"/>
          </w:tcPr>
          <w:p w14:paraId="39852464" w14:textId="60D54D9E" w:rsidR="00F63BD3" w:rsidRDefault="0000776B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732" w:type="dxa"/>
          </w:tcPr>
          <w:p w14:paraId="43D1D5C9" w14:textId="155C90F9" w:rsidR="00F63BD3" w:rsidRDefault="0000776B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551" w:type="dxa"/>
          </w:tcPr>
          <w:p w14:paraId="64036878" w14:textId="7818E7A4" w:rsidR="00F63BD3" w:rsidRDefault="00C43269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0776B">
              <w:t>25</w:t>
            </w:r>
          </w:p>
        </w:tc>
        <w:tc>
          <w:tcPr>
            <w:tcW w:w="0" w:type="auto"/>
          </w:tcPr>
          <w:p w14:paraId="71CBA55F" w14:textId="14F5703A" w:rsidR="00F63BD3" w:rsidRDefault="0000776B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0" w:type="auto"/>
          </w:tcPr>
          <w:p w14:paraId="2C942F4A" w14:textId="184BDA86" w:rsidR="00F63BD3" w:rsidRDefault="0000776B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auto"/>
          </w:tcPr>
          <w:p w14:paraId="4BE6F470" w14:textId="6958C4AF" w:rsidR="00F63BD3" w:rsidRDefault="0000776B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0" w:type="auto"/>
          </w:tcPr>
          <w:p w14:paraId="763C3C42" w14:textId="2610DCE1" w:rsidR="00F63BD3" w:rsidRDefault="0000776B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14:paraId="7FE0AC6E" w14:textId="492B8E03" w:rsidR="00F63BD3" w:rsidRDefault="00A45B8C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0776B">
              <w:t>46</w:t>
            </w:r>
          </w:p>
        </w:tc>
        <w:tc>
          <w:tcPr>
            <w:tcW w:w="0" w:type="auto"/>
          </w:tcPr>
          <w:p w14:paraId="6943ECEC" w14:textId="657FCCC2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0" w:type="auto"/>
          </w:tcPr>
          <w:p w14:paraId="6DE50867" w14:textId="521BA9F5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</w:t>
            </w:r>
          </w:p>
        </w:tc>
        <w:tc>
          <w:tcPr>
            <w:tcW w:w="0" w:type="auto"/>
          </w:tcPr>
          <w:p w14:paraId="06803C20" w14:textId="2F2A4AB0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</w:t>
            </w:r>
          </w:p>
        </w:tc>
        <w:tc>
          <w:tcPr>
            <w:tcW w:w="0" w:type="auto"/>
          </w:tcPr>
          <w:p w14:paraId="008F4FE6" w14:textId="01490AA8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0" w:type="auto"/>
          </w:tcPr>
          <w:p w14:paraId="14F8EDD8" w14:textId="1CE9317B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0" w:type="auto"/>
          </w:tcPr>
          <w:p w14:paraId="2CC92F4B" w14:textId="56FDE692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0" w:type="auto"/>
          </w:tcPr>
          <w:p w14:paraId="3D281B96" w14:textId="38068AC7" w:rsidR="00F63BD3" w:rsidRPr="00BD4381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</w:tcPr>
          <w:p w14:paraId="46B728B0" w14:textId="08A0FD83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0" w:type="auto"/>
          </w:tcPr>
          <w:p w14:paraId="7BA0CC57" w14:textId="5AC607B8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0" w:type="auto"/>
          </w:tcPr>
          <w:p w14:paraId="62CC0EBA" w14:textId="773E324F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0" w:type="auto"/>
          </w:tcPr>
          <w:p w14:paraId="495DEFC7" w14:textId="2B0F8816" w:rsidR="00F63BD3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9" w:type="dxa"/>
          </w:tcPr>
          <w:p w14:paraId="33C488F3" w14:textId="6F1CC987" w:rsidR="00F63BD3" w:rsidRPr="00A32DD8" w:rsidRDefault="004077D3" w:rsidP="00F63B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2</w:t>
            </w:r>
            <w:r w:rsidR="00A45B8C">
              <w:rPr>
                <w:b/>
                <w:color w:val="C45911" w:themeColor="accent2" w:themeShade="BF"/>
              </w:rPr>
              <w:t>,0</w:t>
            </w:r>
            <w:r>
              <w:rPr>
                <w:b/>
                <w:color w:val="C45911" w:themeColor="accent2" w:themeShade="BF"/>
              </w:rPr>
              <w:t>36</w:t>
            </w:r>
          </w:p>
        </w:tc>
      </w:tr>
      <w:tr w:rsidR="000F1742" w14:paraId="0EDAB2B3" w14:textId="77777777" w:rsidTr="005C6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7F5EA83E" w14:textId="77777777" w:rsidR="000F1742" w:rsidRPr="00DF50B1" w:rsidRDefault="000F1742" w:rsidP="00F63BD3">
            <w:pPr>
              <w:spacing w:after="0"/>
              <w:rPr>
                <w:color w:val="C45911" w:themeColor="accent2" w:themeShade="BF"/>
              </w:rPr>
            </w:pPr>
            <w:r w:rsidRPr="0036315B">
              <w:t>TOTAL</w:t>
            </w:r>
          </w:p>
        </w:tc>
        <w:tc>
          <w:tcPr>
            <w:tcW w:w="724" w:type="dxa"/>
            <w:vAlign w:val="center"/>
          </w:tcPr>
          <w:p w14:paraId="6D6951D3" w14:textId="5D0B3A3B" w:rsidR="000F1742" w:rsidRDefault="0000776B" w:rsidP="00F63B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  <w:lang w:val="en-GB"/>
              </w:rPr>
            </w:pPr>
            <w:r>
              <w:rPr>
                <w:rFonts w:ascii="Calibri" w:hAnsi="Calibri"/>
                <w:b/>
                <w:bCs/>
                <w:color w:val="C45911"/>
                <w:lang w:val="en-GB"/>
              </w:rPr>
              <w:t>229</w:t>
            </w:r>
          </w:p>
        </w:tc>
        <w:tc>
          <w:tcPr>
            <w:tcW w:w="732" w:type="dxa"/>
            <w:vAlign w:val="center"/>
          </w:tcPr>
          <w:p w14:paraId="7C74FCDE" w14:textId="5F5820D8" w:rsidR="000F1742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229</w:t>
            </w:r>
          </w:p>
        </w:tc>
        <w:tc>
          <w:tcPr>
            <w:tcW w:w="551" w:type="dxa"/>
            <w:vAlign w:val="center"/>
          </w:tcPr>
          <w:p w14:paraId="2F15BC2C" w14:textId="32764346" w:rsidR="000F1742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337</w:t>
            </w:r>
          </w:p>
        </w:tc>
        <w:tc>
          <w:tcPr>
            <w:tcW w:w="0" w:type="auto"/>
            <w:vAlign w:val="center"/>
          </w:tcPr>
          <w:p w14:paraId="6FE0B0A2" w14:textId="2076AD43" w:rsidR="000F1742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225</w:t>
            </w:r>
          </w:p>
        </w:tc>
        <w:tc>
          <w:tcPr>
            <w:tcW w:w="0" w:type="auto"/>
            <w:vAlign w:val="center"/>
          </w:tcPr>
          <w:p w14:paraId="19E53017" w14:textId="7C1E7D01" w:rsidR="000F1742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180</w:t>
            </w:r>
          </w:p>
        </w:tc>
        <w:tc>
          <w:tcPr>
            <w:tcW w:w="0" w:type="auto"/>
            <w:vAlign w:val="center"/>
          </w:tcPr>
          <w:p w14:paraId="087291F0" w14:textId="0B920EBD" w:rsidR="000F1742" w:rsidRDefault="00A45B8C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</w:t>
            </w:r>
            <w:r w:rsidR="0000776B">
              <w:rPr>
                <w:rFonts w:ascii="Calibri" w:hAnsi="Calibri"/>
                <w:b/>
                <w:bCs/>
                <w:color w:val="C45911"/>
              </w:rPr>
              <w:t>11</w:t>
            </w:r>
          </w:p>
        </w:tc>
        <w:tc>
          <w:tcPr>
            <w:tcW w:w="0" w:type="auto"/>
            <w:vAlign w:val="center"/>
          </w:tcPr>
          <w:p w14:paraId="2E5564C7" w14:textId="44C96478" w:rsidR="000F1742" w:rsidRDefault="00A45B8C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</w:t>
            </w:r>
            <w:r w:rsidR="0000776B">
              <w:rPr>
                <w:rFonts w:ascii="Calibri" w:hAnsi="Calibri"/>
                <w:b/>
                <w:bCs/>
                <w:color w:val="C45911"/>
              </w:rPr>
              <w:t>55</w:t>
            </w:r>
          </w:p>
        </w:tc>
        <w:tc>
          <w:tcPr>
            <w:tcW w:w="0" w:type="auto"/>
            <w:vAlign w:val="center"/>
          </w:tcPr>
          <w:p w14:paraId="1D07EFCD" w14:textId="3DC6FCF1" w:rsidR="000F1742" w:rsidRDefault="0000776B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320</w:t>
            </w:r>
          </w:p>
        </w:tc>
        <w:tc>
          <w:tcPr>
            <w:tcW w:w="0" w:type="auto"/>
            <w:vAlign w:val="center"/>
          </w:tcPr>
          <w:p w14:paraId="54874637" w14:textId="2FD184E8" w:rsidR="000F1742" w:rsidRDefault="004077D3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336</w:t>
            </w:r>
          </w:p>
        </w:tc>
        <w:tc>
          <w:tcPr>
            <w:tcW w:w="0" w:type="auto"/>
            <w:vAlign w:val="center"/>
          </w:tcPr>
          <w:p w14:paraId="649D9567" w14:textId="1E401976" w:rsidR="000F1742" w:rsidRDefault="004077D3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314</w:t>
            </w:r>
          </w:p>
        </w:tc>
        <w:tc>
          <w:tcPr>
            <w:tcW w:w="0" w:type="auto"/>
            <w:vAlign w:val="center"/>
          </w:tcPr>
          <w:p w14:paraId="0C798011" w14:textId="44EB6D2A" w:rsidR="000F1742" w:rsidRDefault="004077D3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223</w:t>
            </w:r>
          </w:p>
        </w:tc>
        <w:tc>
          <w:tcPr>
            <w:tcW w:w="0" w:type="auto"/>
            <w:vAlign w:val="center"/>
          </w:tcPr>
          <w:p w14:paraId="2C32B204" w14:textId="442958E0" w:rsidR="000F1742" w:rsidRDefault="004077D3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160</w:t>
            </w:r>
          </w:p>
        </w:tc>
        <w:tc>
          <w:tcPr>
            <w:tcW w:w="0" w:type="auto"/>
            <w:vAlign w:val="center"/>
          </w:tcPr>
          <w:p w14:paraId="2FE412E1" w14:textId="3735A424" w:rsidR="000F1742" w:rsidRDefault="004077D3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163</w:t>
            </w:r>
          </w:p>
        </w:tc>
        <w:tc>
          <w:tcPr>
            <w:tcW w:w="0" w:type="auto"/>
            <w:vAlign w:val="center"/>
          </w:tcPr>
          <w:p w14:paraId="5BB509E5" w14:textId="76529EB2" w:rsidR="000F1742" w:rsidRDefault="00455E8E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124</w:t>
            </w:r>
          </w:p>
        </w:tc>
        <w:tc>
          <w:tcPr>
            <w:tcW w:w="0" w:type="auto"/>
            <w:vAlign w:val="center"/>
          </w:tcPr>
          <w:p w14:paraId="4B496CF5" w14:textId="268F758E" w:rsidR="000F1742" w:rsidRDefault="00455E8E" w:rsidP="00F63B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139</w:t>
            </w:r>
          </w:p>
        </w:tc>
        <w:tc>
          <w:tcPr>
            <w:tcW w:w="0" w:type="auto"/>
            <w:vAlign w:val="center"/>
          </w:tcPr>
          <w:p w14:paraId="5AE5D9E1" w14:textId="3C3A1BD7" w:rsidR="000F1742" w:rsidRDefault="00455E8E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98</w:t>
            </w:r>
          </w:p>
        </w:tc>
        <w:tc>
          <w:tcPr>
            <w:tcW w:w="0" w:type="auto"/>
            <w:vAlign w:val="center"/>
          </w:tcPr>
          <w:p w14:paraId="3EE475A3" w14:textId="1046726C" w:rsidR="000F1742" w:rsidRDefault="00455E8E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107</w:t>
            </w:r>
          </w:p>
        </w:tc>
        <w:tc>
          <w:tcPr>
            <w:tcW w:w="0" w:type="auto"/>
            <w:vAlign w:val="center"/>
          </w:tcPr>
          <w:p w14:paraId="5D81D371" w14:textId="514D8512" w:rsidR="000F1742" w:rsidRDefault="00455E8E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67</w:t>
            </w:r>
          </w:p>
        </w:tc>
        <w:tc>
          <w:tcPr>
            <w:tcW w:w="0" w:type="auto"/>
            <w:vAlign w:val="center"/>
          </w:tcPr>
          <w:p w14:paraId="58997F19" w14:textId="00EC5EA6" w:rsidR="000F1742" w:rsidRDefault="00455E8E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56</w:t>
            </w:r>
          </w:p>
        </w:tc>
        <w:tc>
          <w:tcPr>
            <w:tcW w:w="719" w:type="dxa"/>
            <w:vAlign w:val="center"/>
          </w:tcPr>
          <w:p w14:paraId="13ADD540" w14:textId="2FF02797" w:rsidR="000F1742" w:rsidRDefault="00455E8E" w:rsidP="00F63BD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3,573</w:t>
            </w:r>
          </w:p>
        </w:tc>
      </w:tr>
    </w:tbl>
    <w:p w14:paraId="77062436" w14:textId="77777777" w:rsidR="005C6206" w:rsidRDefault="005C6206" w:rsidP="005C6206"/>
    <w:p w14:paraId="41A82BBF" w14:textId="77777777" w:rsidR="005C6206" w:rsidRPr="00DF50B1" w:rsidRDefault="003F3F07" w:rsidP="005C6206">
      <w:pPr>
        <w:shd w:val="clear" w:color="auto" w:fill="BFBFBF" w:themeFill="background1" w:themeFillShade="BF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Table 13</w:t>
      </w:r>
      <w:r w:rsidR="005C6206" w:rsidRPr="00DF50B1">
        <w:rPr>
          <w:b/>
          <w:color w:val="C45911" w:themeColor="accent2" w:themeShade="BF"/>
        </w:rPr>
        <w:t>: Discharg</w:t>
      </w:r>
      <w:r w:rsidR="005C6206">
        <w:rPr>
          <w:b/>
          <w:color w:val="C45911" w:themeColor="accent2" w:themeShade="BF"/>
        </w:rPr>
        <w:t>e Patients According t</w:t>
      </w:r>
      <w:r w:rsidR="005C6206" w:rsidRPr="00DF50B1">
        <w:rPr>
          <w:b/>
          <w:color w:val="C45911" w:themeColor="accent2" w:themeShade="BF"/>
        </w:rPr>
        <w:t>o Sex and Age Group</w:t>
      </w: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671"/>
        <w:gridCol w:w="833"/>
        <w:gridCol w:w="551"/>
        <w:gridCol w:w="551"/>
        <w:gridCol w:w="551"/>
        <w:gridCol w:w="539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39"/>
        <w:gridCol w:w="539"/>
        <w:gridCol w:w="539"/>
        <w:gridCol w:w="539"/>
        <w:gridCol w:w="728"/>
      </w:tblGrid>
      <w:tr w:rsidR="005C6206" w14:paraId="097EE791" w14:textId="77777777" w:rsidTr="0031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A3093D" w14:textId="77777777" w:rsidR="005C6206" w:rsidRPr="009707C6" w:rsidRDefault="005C6206" w:rsidP="005C6206">
            <w:pPr>
              <w:spacing w:after="0"/>
            </w:pPr>
          </w:p>
          <w:p w14:paraId="68A6549B" w14:textId="77777777" w:rsidR="005C6206" w:rsidRPr="009707C6" w:rsidRDefault="005C6206" w:rsidP="005C6206">
            <w:pPr>
              <w:spacing w:after="0"/>
            </w:pPr>
            <w:r w:rsidRPr="009707C6">
              <w:t>AGE</w:t>
            </w:r>
          </w:p>
        </w:tc>
        <w:tc>
          <w:tcPr>
            <w:tcW w:w="671" w:type="dxa"/>
            <w:textDirection w:val="btLr"/>
          </w:tcPr>
          <w:p w14:paraId="5008AA6E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Under 28 days</w:t>
            </w:r>
          </w:p>
        </w:tc>
        <w:tc>
          <w:tcPr>
            <w:tcW w:w="833" w:type="dxa"/>
            <w:textDirection w:val="btLr"/>
          </w:tcPr>
          <w:p w14:paraId="777F1BEB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Under 1yr</w:t>
            </w:r>
          </w:p>
        </w:tc>
        <w:tc>
          <w:tcPr>
            <w:tcW w:w="551" w:type="dxa"/>
            <w:textDirection w:val="btLr"/>
          </w:tcPr>
          <w:p w14:paraId="625EFE08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1-4</w:t>
            </w:r>
          </w:p>
        </w:tc>
        <w:tc>
          <w:tcPr>
            <w:tcW w:w="0" w:type="auto"/>
            <w:textDirection w:val="btLr"/>
          </w:tcPr>
          <w:p w14:paraId="714455E4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5-9</w:t>
            </w:r>
          </w:p>
        </w:tc>
        <w:tc>
          <w:tcPr>
            <w:tcW w:w="0" w:type="auto"/>
            <w:textDirection w:val="btLr"/>
          </w:tcPr>
          <w:p w14:paraId="659FF5A0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10-14</w:t>
            </w:r>
          </w:p>
        </w:tc>
        <w:tc>
          <w:tcPr>
            <w:tcW w:w="0" w:type="auto"/>
            <w:textDirection w:val="btLr"/>
          </w:tcPr>
          <w:p w14:paraId="449EE73F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15-19</w:t>
            </w:r>
          </w:p>
        </w:tc>
        <w:tc>
          <w:tcPr>
            <w:tcW w:w="0" w:type="auto"/>
            <w:textDirection w:val="btLr"/>
          </w:tcPr>
          <w:p w14:paraId="1F1A39D9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20-24</w:t>
            </w:r>
          </w:p>
        </w:tc>
        <w:tc>
          <w:tcPr>
            <w:tcW w:w="0" w:type="auto"/>
            <w:textDirection w:val="btLr"/>
          </w:tcPr>
          <w:p w14:paraId="4C2A0B21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25-29</w:t>
            </w:r>
          </w:p>
        </w:tc>
        <w:tc>
          <w:tcPr>
            <w:tcW w:w="551" w:type="dxa"/>
            <w:textDirection w:val="btLr"/>
          </w:tcPr>
          <w:p w14:paraId="03F9CDE7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30-34</w:t>
            </w:r>
          </w:p>
        </w:tc>
        <w:tc>
          <w:tcPr>
            <w:tcW w:w="551" w:type="dxa"/>
            <w:textDirection w:val="btLr"/>
          </w:tcPr>
          <w:p w14:paraId="215CD363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35-39</w:t>
            </w:r>
          </w:p>
        </w:tc>
        <w:tc>
          <w:tcPr>
            <w:tcW w:w="0" w:type="auto"/>
            <w:textDirection w:val="btLr"/>
          </w:tcPr>
          <w:p w14:paraId="012646D9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40-44</w:t>
            </w:r>
          </w:p>
        </w:tc>
        <w:tc>
          <w:tcPr>
            <w:tcW w:w="0" w:type="auto"/>
            <w:textDirection w:val="btLr"/>
          </w:tcPr>
          <w:p w14:paraId="3478AA0E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45-49</w:t>
            </w:r>
          </w:p>
        </w:tc>
        <w:tc>
          <w:tcPr>
            <w:tcW w:w="0" w:type="auto"/>
            <w:textDirection w:val="btLr"/>
          </w:tcPr>
          <w:p w14:paraId="1420AFE9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50-54</w:t>
            </w:r>
          </w:p>
        </w:tc>
        <w:tc>
          <w:tcPr>
            <w:tcW w:w="0" w:type="auto"/>
            <w:textDirection w:val="btLr"/>
          </w:tcPr>
          <w:p w14:paraId="45092DF0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55-59</w:t>
            </w:r>
          </w:p>
        </w:tc>
        <w:tc>
          <w:tcPr>
            <w:tcW w:w="0" w:type="auto"/>
            <w:textDirection w:val="btLr"/>
          </w:tcPr>
          <w:p w14:paraId="0C34196F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60-64</w:t>
            </w:r>
          </w:p>
        </w:tc>
        <w:tc>
          <w:tcPr>
            <w:tcW w:w="0" w:type="auto"/>
            <w:textDirection w:val="btLr"/>
          </w:tcPr>
          <w:p w14:paraId="45C06CD3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65-69</w:t>
            </w:r>
          </w:p>
        </w:tc>
        <w:tc>
          <w:tcPr>
            <w:tcW w:w="0" w:type="auto"/>
            <w:textDirection w:val="btLr"/>
          </w:tcPr>
          <w:p w14:paraId="021BA8A8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70-74</w:t>
            </w:r>
          </w:p>
        </w:tc>
        <w:tc>
          <w:tcPr>
            <w:tcW w:w="0" w:type="auto"/>
            <w:textDirection w:val="btLr"/>
          </w:tcPr>
          <w:p w14:paraId="7A21EBE0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75-79</w:t>
            </w:r>
          </w:p>
        </w:tc>
        <w:tc>
          <w:tcPr>
            <w:tcW w:w="0" w:type="auto"/>
            <w:textDirection w:val="btLr"/>
          </w:tcPr>
          <w:p w14:paraId="0262EF16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80+</w:t>
            </w:r>
          </w:p>
        </w:tc>
        <w:tc>
          <w:tcPr>
            <w:tcW w:w="728" w:type="dxa"/>
            <w:textDirection w:val="btLr"/>
          </w:tcPr>
          <w:p w14:paraId="287AC907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Total</w:t>
            </w:r>
          </w:p>
        </w:tc>
      </w:tr>
      <w:tr w:rsidR="005C6206" w14:paraId="2F47A587" w14:textId="77777777" w:rsidTr="005C6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4865DDF" w14:textId="77777777" w:rsidR="005C6206" w:rsidRPr="009707C6" w:rsidRDefault="005C6206" w:rsidP="005C6206">
            <w:pPr>
              <w:spacing w:after="0"/>
            </w:pPr>
            <w:r w:rsidRPr="009707C6">
              <w:t>Male</w:t>
            </w:r>
          </w:p>
        </w:tc>
        <w:tc>
          <w:tcPr>
            <w:tcW w:w="671" w:type="dxa"/>
          </w:tcPr>
          <w:p w14:paraId="11CC16B2" w14:textId="40A4D003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833" w:type="dxa"/>
          </w:tcPr>
          <w:p w14:paraId="5D8F669B" w14:textId="2FA56AAC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551" w:type="dxa"/>
          </w:tcPr>
          <w:p w14:paraId="61602E22" w14:textId="32F3AEC0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14:paraId="41D6C8C9" w14:textId="67982C66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14:paraId="67E19937" w14:textId="1BE8DF92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0" w:type="auto"/>
          </w:tcPr>
          <w:p w14:paraId="54BFB6C9" w14:textId="5019D503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0" w:type="auto"/>
          </w:tcPr>
          <w:p w14:paraId="59D414C2" w14:textId="4B9F6092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0" w:type="auto"/>
          </w:tcPr>
          <w:p w14:paraId="382D4B37" w14:textId="47E3617D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551" w:type="dxa"/>
          </w:tcPr>
          <w:p w14:paraId="3CAB56AC" w14:textId="55085077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551" w:type="dxa"/>
          </w:tcPr>
          <w:p w14:paraId="1428C839" w14:textId="197B2A93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0" w:type="auto"/>
          </w:tcPr>
          <w:p w14:paraId="7B95EDF9" w14:textId="689BE1AD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0" w:type="auto"/>
          </w:tcPr>
          <w:p w14:paraId="41D75D4C" w14:textId="55FE451A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0" w:type="auto"/>
          </w:tcPr>
          <w:p w14:paraId="7E22FF8D" w14:textId="249DD7E2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auto"/>
          </w:tcPr>
          <w:p w14:paraId="1FB2C759" w14:textId="19588C1B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28967661" w14:textId="2A45E4B4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0" w:type="auto"/>
          </w:tcPr>
          <w:p w14:paraId="2F4820EF" w14:textId="484CD185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0" w:type="auto"/>
          </w:tcPr>
          <w:p w14:paraId="7D24456A" w14:textId="3C5CDBCF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0" w:type="auto"/>
          </w:tcPr>
          <w:p w14:paraId="7387F67B" w14:textId="538454C1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0" w:type="auto"/>
          </w:tcPr>
          <w:p w14:paraId="4207BA01" w14:textId="1E719CB6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28" w:type="dxa"/>
          </w:tcPr>
          <w:p w14:paraId="3D7792CD" w14:textId="27EE0DBE" w:rsidR="005C6206" w:rsidRPr="00295DFB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1,365</w:t>
            </w:r>
          </w:p>
        </w:tc>
      </w:tr>
      <w:tr w:rsidR="005C6206" w14:paraId="331F131E" w14:textId="77777777" w:rsidTr="005C6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AA60AD3" w14:textId="77777777" w:rsidR="005C6206" w:rsidRPr="009707C6" w:rsidRDefault="005C6206" w:rsidP="005C6206">
            <w:pPr>
              <w:spacing w:after="0"/>
            </w:pPr>
            <w:r w:rsidRPr="009707C6">
              <w:t>Female</w:t>
            </w:r>
          </w:p>
        </w:tc>
        <w:tc>
          <w:tcPr>
            <w:tcW w:w="671" w:type="dxa"/>
          </w:tcPr>
          <w:p w14:paraId="7EFA383C" w14:textId="52413FE5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833" w:type="dxa"/>
          </w:tcPr>
          <w:p w14:paraId="604C521A" w14:textId="3C0B4931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551" w:type="dxa"/>
          </w:tcPr>
          <w:p w14:paraId="6AF69678" w14:textId="66D2EA88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0" w:type="auto"/>
          </w:tcPr>
          <w:p w14:paraId="10F7706F" w14:textId="6F2F1592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</w:tcPr>
          <w:p w14:paraId="7FA10918" w14:textId="5C0DE860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auto"/>
          </w:tcPr>
          <w:p w14:paraId="5FE6D574" w14:textId="235EA430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0" w:type="auto"/>
          </w:tcPr>
          <w:p w14:paraId="3597A72C" w14:textId="67DDA112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0" w:type="auto"/>
          </w:tcPr>
          <w:p w14:paraId="15F50945" w14:textId="18188B04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248</w:t>
            </w:r>
          </w:p>
        </w:tc>
        <w:tc>
          <w:tcPr>
            <w:tcW w:w="551" w:type="dxa"/>
          </w:tcPr>
          <w:p w14:paraId="74715E13" w14:textId="465BC4D5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286</w:t>
            </w:r>
          </w:p>
        </w:tc>
        <w:tc>
          <w:tcPr>
            <w:tcW w:w="551" w:type="dxa"/>
          </w:tcPr>
          <w:p w14:paraId="3C330014" w14:textId="18EC3F8C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</w:t>
            </w:r>
          </w:p>
        </w:tc>
        <w:tc>
          <w:tcPr>
            <w:tcW w:w="0" w:type="auto"/>
          </w:tcPr>
          <w:p w14:paraId="0B96DECD" w14:textId="7F1EEE9D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  <w:tc>
          <w:tcPr>
            <w:tcW w:w="0" w:type="auto"/>
          </w:tcPr>
          <w:p w14:paraId="35EE28A7" w14:textId="1C1E8AFE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0" w:type="auto"/>
          </w:tcPr>
          <w:p w14:paraId="0C9A61C4" w14:textId="1F037EE9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0" w:type="auto"/>
          </w:tcPr>
          <w:p w14:paraId="19A5608A" w14:textId="7F7E496F" w:rsidR="005C6206" w:rsidRPr="00BD4381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</w:tcPr>
          <w:p w14:paraId="78755AC8" w14:textId="28F18CB9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14:paraId="4928A3E4" w14:textId="6BCF1A78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0" w:type="auto"/>
          </w:tcPr>
          <w:p w14:paraId="372437C6" w14:textId="7F81E807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0" w:type="auto"/>
          </w:tcPr>
          <w:p w14:paraId="037C6786" w14:textId="243E9606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0" w:type="auto"/>
          </w:tcPr>
          <w:p w14:paraId="569C22D2" w14:textId="0AED1455" w:rsidR="005C6206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28" w:type="dxa"/>
          </w:tcPr>
          <w:p w14:paraId="3EF0B366" w14:textId="4D20C45D" w:rsidR="005C6206" w:rsidRPr="00295DFB" w:rsidRDefault="00455E8E" w:rsidP="005C620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1,927</w:t>
            </w:r>
          </w:p>
        </w:tc>
      </w:tr>
      <w:tr w:rsidR="005C6206" w14:paraId="75449752" w14:textId="77777777" w:rsidTr="005C6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A2D2F2E" w14:textId="77777777" w:rsidR="005C6206" w:rsidRPr="009707C6" w:rsidRDefault="005C6206" w:rsidP="005C6206">
            <w:pPr>
              <w:spacing w:after="0"/>
              <w:rPr>
                <w:color w:val="C45911" w:themeColor="accent2" w:themeShade="BF"/>
              </w:rPr>
            </w:pPr>
            <w:r w:rsidRPr="009707C6">
              <w:t>TOTAL</w:t>
            </w:r>
          </w:p>
        </w:tc>
        <w:tc>
          <w:tcPr>
            <w:tcW w:w="671" w:type="dxa"/>
            <w:vAlign w:val="center"/>
          </w:tcPr>
          <w:p w14:paraId="4277C3EA" w14:textId="11145BFF" w:rsidR="005C6206" w:rsidRDefault="00455E8E" w:rsidP="005C62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  <w:lang w:val="en-GB"/>
              </w:rPr>
            </w:pPr>
            <w:r>
              <w:rPr>
                <w:rFonts w:ascii="Calibri" w:hAnsi="Calibri"/>
                <w:b/>
                <w:bCs/>
                <w:color w:val="C45911"/>
                <w:lang w:val="en-GB"/>
              </w:rPr>
              <w:t>207</w:t>
            </w:r>
          </w:p>
        </w:tc>
        <w:tc>
          <w:tcPr>
            <w:tcW w:w="833" w:type="dxa"/>
            <w:vAlign w:val="center"/>
          </w:tcPr>
          <w:p w14:paraId="07A3B770" w14:textId="339C8573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199</w:t>
            </w:r>
          </w:p>
        </w:tc>
        <w:tc>
          <w:tcPr>
            <w:tcW w:w="551" w:type="dxa"/>
            <w:vAlign w:val="center"/>
          </w:tcPr>
          <w:p w14:paraId="2EC0E57B" w14:textId="5125EEDC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286</w:t>
            </w:r>
          </w:p>
        </w:tc>
        <w:tc>
          <w:tcPr>
            <w:tcW w:w="0" w:type="auto"/>
            <w:vAlign w:val="center"/>
          </w:tcPr>
          <w:p w14:paraId="39307674" w14:textId="4D50209F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185</w:t>
            </w:r>
          </w:p>
        </w:tc>
        <w:tc>
          <w:tcPr>
            <w:tcW w:w="0" w:type="auto"/>
            <w:vAlign w:val="center"/>
          </w:tcPr>
          <w:p w14:paraId="133D00A8" w14:textId="020366F4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166</w:t>
            </w:r>
          </w:p>
        </w:tc>
        <w:tc>
          <w:tcPr>
            <w:tcW w:w="0" w:type="auto"/>
            <w:vAlign w:val="center"/>
          </w:tcPr>
          <w:p w14:paraId="264EEF92" w14:textId="7A9856A2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90</w:t>
            </w:r>
          </w:p>
        </w:tc>
        <w:tc>
          <w:tcPr>
            <w:tcW w:w="0" w:type="auto"/>
            <w:vAlign w:val="center"/>
          </w:tcPr>
          <w:p w14:paraId="3D4972E8" w14:textId="58DFB86C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135</w:t>
            </w:r>
          </w:p>
        </w:tc>
        <w:tc>
          <w:tcPr>
            <w:tcW w:w="0" w:type="auto"/>
            <w:vAlign w:val="center"/>
          </w:tcPr>
          <w:p w14:paraId="45C9F0F8" w14:textId="772CAB32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317</w:t>
            </w:r>
          </w:p>
        </w:tc>
        <w:tc>
          <w:tcPr>
            <w:tcW w:w="551" w:type="dxa"/>
            <w:vAlign w:val="center"/>
          </w:tcPr>
          <w:p w14:paraId="6F2E26E5" w14:textId="223A8B6E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362</w:t>
            </w:r>
          </w:p>
        </w:tc>
        <w:tc>
          <w:tcPr>
            <w:tcW w:w="551" w:type="dxa"/>
            <w:vAlign w:val="center"/>
          </w:tcPr>
          <w:p w14:paraId="5896FFFF" w14:textId="60522728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300</w:t>
            </w:r>
          </w:p>
        </w:tc>
        <w:tc>
          <w:tcPr>
            <w:tcW w:w="0" w:type="auto"/>
            <w:vAlign w:val="center"/>
          </w:tcPr>
          <w:p w14:paraId="33E7CD8D" w14:textId="7FF4FE24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226</w:t>
            </w:r>
          </w:p>
        </w:tc>
        <w:tc>
          <w:tcPr>
            <w:tcW w:w="0" w:type="auto"/>
            <w:vAlign w:val="center"/>
          </w:tcPr>
          <w:p w14:paraId="5EC573FC" w14:textId="04E3AEA9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161</w:t>
            </w:r>
          </w:p>
        </w:tc>
        <w:tc>
          <w:tcPr>
            <w:tcW w:w="0" w:type="auto"/>
            <w:vAlign w:val="center"/>
          </w:tcPr>
          <w:p w14:paraId="57FF7B9D" w14:textId="6DE359A4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141</w:t>
            </w:r>
          </w:p>
        </w:tc>
        <w:tc>
          <w:tcPr>
            <w:tcW w:w="0" w:type="auto"/>
            <w:vAlign w:val="center"/>
          </w:tcPr>
          <w:p w14:paraId="7F36138B" w14:textId="4AFB0B77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120</w:t>
            </w:r>
          </w:p>
        </w:tc>
        <w:tc>
          <w:tcPr>
            <w:tcW w:w="0" w:type="auto"/>
            <w:vAlign w:val="center"/>
          </w:tcPr>
          <w:p w14:paraId="5898AFB5" w14:textId="7C5CA5DB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114</w:t>
            </w:r>
          </w:p>
        </w:tc>
        <w:tc>
          <w:tcPr>
            <w:tcW w:w="0" w:type="auto"/>
            <w:vAlign w:val="center"/>
          </w:tcPr>
          <w:p w14:paraId="7499A877" w14:textId="6D130835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82</w:t>
            </w:r>
          </w:p>
        </w:tc>
        <w:tc>
          <w:tcPr>
            <w:tcW w:w="0" w:type="auto"/>
            <w:vAlign w:val="center"/>
          </w:tcPr>
          <w:p w14:paraId="45E0C4C8" w14:textId="319F05C6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87</w:t>
            </w:r>
          </w:p>
        </w:tc>
        <w:tc>
          <w:tcPr>
            <w:tcW w:w="0" w:type="auto"/>
            <w:vAlign w:val="center"/>
          </w:tcPr>
          <w:p w14:paraId="5AEA07B1" w14:textId="5E76D14D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64</w:t>
            </w:r>
          </w:p>
        </w:tc>
        <w:tc>
          <w:tcPr>
            <w:tcW w:w="0" w:type="auto"/>
            <w:vAlign w:val="center"/>
          </w:tcPr>
          <w:p w14:paraId="5F3605BD" w14:textId="6608D972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50</w:t>
            </w:r>
          </w:p>
        </w:tc>
        <w:tc>
          <w:tcPr>
            <w:tcW w:w="728" w:type="dxa"/>
            <w:vAlign w:val="center"/>
          </w:tcPr>
          <w:p w14:paraId="368707D7" w14:textId="254C0DF4" w:rsidR="005C6206" w:rsidRDefault="00455E8E" w:rsidP="005C620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3,292</w:t>
            </w:r>
          </w:p>
        </w:tc>
      </w:tr>
    </w:tbl>
    <w:p w14:paraId="1EE702FF" w14:textId="5C273FDA" w:rsidR="00487231" w:rsidRDefault="00487231" w:rsidP="005C6206"/>
    <w:p w14:paraId="147F6B29" w14:textId="77777777" w:rsidR="005C6206" w:rsidRPr="00DF50B1" w:rsidRDefault="003F3F07" w:rsidP="005C6206">
      <w:pPr>
        <w:shd w:val="clear" w:color="auto" w:fill="BFBFBF" w:themeFill="background1" w:themeFillShade="BF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Table 14</w:t>
      </w:r>
      <w:r w:rsidR="005C6206">
        <w:rPr>
          <w:b/>
          <w:color w:val="C45911" w:themeColor="accent2" w:themeShade="BF"/>
        </w:rPr>
        <w:t>: Deaths According t</w:t>
      </w:r>
      <w:r w:rsidR="005C6206" w:rsidRPr="00DF50B1">
        <w:rPr>
          <w:b/>
          <w:color w:val="C45911" w:themeColor="accent2" w:themeShade="BF"/>
        </w:rPr>
        <w:t>o Sex and Age Group</w:t>
      </w:r>
    </w:p>
    <w:tbl>
      <w:tblPr>
        <w:tblStyle w:val="ListTable6Colorful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9"/>
        <w:gridCol w:w="755"/>
        <w:gridCol w:w="736"/>
        <w:gridCol w:w="567"/>
        <w:gridCol w:w="567"/>
        <w:gridCol w:w="567"/>
        <w:gridCol w:w="661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54"/>
      </w:tblGrid>
      <w:tr w:rsidR="005C6206" w14:paraId="3E6BA262" w14:textId="77777777" w:rsidTr="00360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0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73EBCFD" w14:textId="77777777" w:rsidR="005C6206" w:rsidRPr="009707C6" w:rsidRDefault="005C6206" w:rsidP="005C6206">
            <w:pPr>
              <w:spacing w:after="0"/>
              <w:jc w:val="center"/>
            </w:pPr>
          </w:p>
          <w:p w14:paraId="3CE51F7C" w14:textId="77777777" w:rsidR="005C6206" w:rsidRPr="009707C6" w:rsidRDefault="005C6206" w:rsidP="005C6206">
            <w:pPr>
              <w:spacing w:after="0"/>
              <w:jc w:val="center"/>
            </w:pPr>
            <w:r w:rsidRPr="009707C6">
              <w:t>AGE</w:t>
            </w:r>
          </w:p>
        </w:tc>
        <w:tc>
          <w:tcPr>
            <w:tcW w:w="755" w:type="dxa"/>
            <w:textDirection w:val="btLr"/>
          </w:tcPr>
          <w:p w14:paraId="3CF5AF57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Under 28 days</w:t>
            </w:r>
          </w:p>
        </w:tc>
        <w:tc>
          <w:tcPr>
            <w:tcW w:w="736" w:type="dxa"/>
            <w:textDirection w:val="btLr"/>
          </w:tcPr>
          <w:p w14:paraId="38546789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Under 1yr</w:t>
            </w:r>
          </w:p>
        </w:tc>
        <w:tc>
          <w:tcPr>
            <w:tcW w:w="567" w:type="dxa"/>
            <w:textDirection w:val="btLr"/>
          </w:tcPr>
          <w:p w14:paraId="1914BED3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1-4</w:t>
            </w:r>
          </w:p>
        </w:tc>
        <w:tc>
          <w:tcPr>
            <w:tcW w:w="567" w:type="dxa"/>
            <w:textDirection w:val="btLr"/>
          </w:tcPr>
          <w:p w14:paraId="4BE96624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5-9</w:t>
            </w:r>
          </w:p>
        </w:tc>
        <w:tc>
          <w:tcPr>
            <w:tcW w:w="567" w:type="dxa"/>
            <w:textDirection w:val="btLr"/>
          </w:tcPr>
          <w:p w14:paraId="5400437A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10-14</w:t>
            </w:r>
          </w:p>
        </w:tc>
        <w:tc>
          <w:tcPr>
            <w:tcW w:w="661" w:type="dxa"/>
            <w:textDirection w:val="btLr"/>
          </w:tcPr>
          <w:p w14:paraId="29297557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15-19</w:t>
            </w:r>
          </w:p>
        </w:tc>
        <w:tc>
          <w:tcPr>
            <w:tcW w:w="539" w:type="dxa"/>
            <w:textDirection w:val="btLr"/>
          </w:tcPr>
          <w:p w14:paraId="3687522A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20-24</w:t>
            </w:r>
          </w:p>
        </w:tc>
        <w:tc>
          <w:tcPr>
            <w:tcW w:w="539" w:type="dxa"/>
            <w:textDirection w:val="btLr"/>
          </w:tcPr>
          <w:p w14:paraId="0067DAA5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25-29</w:t>
            </w:r>
          </w:p>
        </w:tc>
        <w:tc>
          <w:tcPr>
            <w:tcW w:w="539" w:type="dxa"/>
            <w:textDirection w:val="btLr"/>
          </w:tcPr>
          <w:p w14:paraId="2B3BA710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30-34</w:t>
            </w:r>
          </w:p>
        </w:tc>
        <w:tc>
          <w:tcPr>
            <w:tcW w:w="539" w:type="dxa"/>
            <w:textDirection w:val="btLr"/>
          </w:tcPr>
          <w:p w14:paraId="2A84D05B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35-39</w:t>
            </w:r>
          </w:p>
        </w:tc>
        <w:tc>
          <w:tcPr>
            <w:tcW w:w="539" w:type="dxa"/>
            <w:textDirection w:val="btLr"/>
          </w:tcPr>
          <w:p w14:paraId="4439F61F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40-44</w:t>
            </w:r>
          </w:p>
        </w:tc>
        <w:tc>
          <w:tcPr>
            <w:tcW w:w="539" w:type="dxa"/>
            <w:textDirection w:val="btLr"/>
          </w:tcPr>
          <w:p w14:paraId="7EA3CC8A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45-49</w:t>
            </w:r>
          </w:p>
        </w:tc>
        <w:tc>
          <w:tcPr>
            <w:tcW w:w="539" w:type="dxa"/>
            <w:textDirection w:val="btLr"/>
          </w:tcPr>
          <w:p w14:paraId="6CEABCB2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50-54</w:t>
            </w:r>
          </w:p>
        </w:tc>
        <w:tc>
          <w:tcPr>
            <w:tcW w:w="539" w:type="dxa"/>
            <w:textDirection w:val="btLr"/>
          </w:tcPr>
          <w:p w14:paraId="0455EE88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55-59</w:t>
            </w:r>
          </w:p>
        </w:tc>
        <w:tc>
          <w:tcPr>
            <w:tcW w:w="539" w:type="dxa"/>
            <w:textDirection w:val="btLr"/>
          </w:tcPr>
          <w:p w14:paraId="6FAC803D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60-64</w:t>
            </w:r>
          </w:p>
        </w:tc>
        <w:tc>
          <w:tcPr>
            <w:tcW w:w="539" w:type="dxa"/>
            <w:textDirection w:val="btLr"/>
          </w:tcPr>
          <w:p w14:paraId="47C0A423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65-69</w:t>
            </w:r>
          </w:p>
        </w:tc>
        <w:tc>
          <w:tcPr>
            <w:tcW w:w="539" w:type="dxa"/>
            <w:textDirection w:val="btLr"/>
          </w:tcPr>
          <w:p w14:paraId="4465B5D8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70-74</w:t>
            </w:r>
          </w:p>
        </w:tc>
        <w:tc>
          <w:tcPr>
            <w:tcW w:w="539" w:type="dxa"/>
            <w:textDirection w:val="btLr"/>
          </w:tcPr>
          <w:p w14:paraId="0CFE053A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75-79</w:t>
            </w:r>
          </w:p>
        </w:tc>
        <w:tc>
          <w:tcPr>
            <w:tcW w:w="539" w:type="dxa"/>
            <w:textDirection w:val="btLr"/>
          </w:tcPr>
          <w:p w14:paraId="081B28D0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80+</w:t>
            </w:r>
          </w:p>
        </w:tc>
        <w:tc>
          <w:tcPr>
            <w:tcW w:w="554" w:type="dxa"/>
            <w:textDirection w:val="btLr"/>
          </w:tcPr>
          <w:p w14:paraId="14F96385" w14:textId="77777777" w:rsidR="005C6206" w:rsidRPr="00CD080B" w:rsidRDefault="005C6206" w:rsidP="005C6206">
            <w:pPr>
              <w:spacing w:after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080B">
              <w:t>Total</w:t>
            </w:r>
          </w:p>
        </w:tc>
      </w:tr>
      <w:tr w:rsidR="008F3CC8" w14:paraId="1E6A1435" w14:textId="77777777" w:rsidTr="0048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24164DD" w14:textId="77777777" w:rsidR="008F3CC8" w:rsidRPr="009707C6" w:rsidRDefault="008F3CC8" w:rsidP="008F3CC8">
            <w:pPr>
              <w:spacing w:after="0"/>
            </w:pPr>
            <w:r w:rsidRPr="009707C6">
              <w:t>Male</w:t>
            </w:r>
          </w:p>
        </w:tc>
        <w:tc>
          <w:tcPr>
            <w:tcW w:w="755" w:type="dxa"/>
          </w:tcPr>
          <w:p w14:paraId="61C75544" w14:textId="73ED1442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36" w:type="dxa"/>
          </w:tcPr>
          <w:p w14:paraId="371EE985" w14:textId="692F29AD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7" w:type="dxa"/>
          </w:tcPr>
          <w:p w14:paraId="37F168A9" w14:textId="515EBBDF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7" w:type="dxa"/>
          </w:tcPr>
          <w:p w14:paraId="4348F0F6" w14:textId="3A5A34AD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67" w:type="dxa"/>
          </w:tcPr>
          <w:p w14:paraId="6050F7D7" w14:textId="31A3A272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1" w:type="dxa"/>
          </w:tcPr>
          <w:p w14:paraId="1D40D138" w14:textId="6D9BC1D5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9" w:type="dxa"/>
          </w:tcPr>
          <w:p w14:paraId="5AA70A37" w14:textId="0B680118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9" w:type="dxa"/>
          </w:tcPr>
          <w:p w14:paraId="553FB4A6" w14:textId="2FFE9ACF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9" w:type="dxa"/>
          </w:tcPr>
          <w:p w14:paraId="080227E3" w14:textId="092FE421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39" w:type="dxa"/>
          </w:tcPr>
          <w:p w14:paraId="55C0F24D" w14:textId="0D4F72A6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39" w:type="dxa"/>
          </w:tcPr>
          <w:p w14:paraId="661C4EB5" w14:textId="3BEE07AC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39" w:type="dxa"/>
          </w:tcPr>
          <w:p w14:paraId="670474AE" w14:textId="35A92242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" w:type="dxa"/>
          </w:tcPr>
          <w:p w14:paraId="30FD2BE0" w14:textId="2F48CB46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9" w:type="dxa"/>
          </w:tcPr>
          <w:p w14:paraId="7B890318" w14:textId="16AB03B0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9" w:type="dxa"/>
          </w:tcPr>
          <w:p w14:paraId="52489DF0" w14:textId="13DE652B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39" w:type="dxa"/>
          </w:tcPr>
          <w:p w14:paraId="46DFE185" w14:textId="6F469C84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39" w:type="dxa"/>
          </w:tcPr>
          <w:p w14:paraId="15DB8349" w14:textId="365F1ED4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39" w:type="dxa"/>
          </w:tcPr>
          <w:p w14:paraId="21484470" w14:textId="65F94ABD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9" w:type="dxa"/>
          </w:tcPr>
          <w:p w14:paraId="6C764A03" w14:textId="27B52F2B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54" w:type="dxa"/>
          </w:tcPr>
          <w:p w14:paraId="11024051" w14:textId="21831C95" w:rsidR="008F3CC8" w:rsidRPr="00A32DD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163</w:t>
            </w:r>
          </w:p>
        </w:tc>
      </w:tr>
      <w:tr w:rsidR="008F3CC8" w14:paraId="5ED02130" w14:textId="77777777" w:rsidTr="004872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695F23E" w14:textId="77777777" w:rsidR="008F3CC8" w:rsidRPr="009707C6" w:rsidRDefault="008F3CC8" w:rsidP="008F3CC8">
            <w:pPr>
              <w:spacing w:after="0"/>
            </w:pPr>
            <w:r w:rsidRPr="009707C6">
              <w:t>Female</w:t>
            </w:r>
          </w:p>
        </w:tc>
        <w:tc>
          <w:tcPr>
            <w:tcW w:w="755" w:type="dxa"/>
          </w:tcPr>
          <w:p w14:paraId="217B2F2F" w14:textId="55B00B47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14:paraId="0DCDDED1" w14:textId="5DAD8699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67" w:type="dxa"/>
          </w:tcPr>
          <w:p w14:paraId="2DE9A901" w14:textId="65117EC9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7" w:type="dxa"/>
          </w:tcPr>
          <w:p w14:paraId="7805643A" w14:textId="6B39D1BD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7" w:type="dxa"/>
          </w:tcPr>
          <w:p w14:paraId="01E2EF3F" w14:textId="24302F01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1" w:type="dxa"/>
          </w:tcPr>
          <w:p w14:paraId="7A010632" w14:textId="67881034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9" w:type="dxa"/>
          </w:tcPr>
          <w:p w14:paraId="1457A2DB" w14:textId="69E288BC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9" w:type="dxa"/>
          </w:tcPr>
          <w:p w14:paraId="010F6B54" w14:textId="32A47914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9" w:type="dxa"/>
          </w:tcPr>
          <w:p w14:paraId="479518BB" w14:textId="6AC5B381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9" w:type="dxa"/>
          </w:tcPr>
          <w:p w14:paraId="3DE2A603" w14:textId="15CD77F7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539" w:type="dxa"/>
          </w:tcPr>
          <w:p w14:paraId="3B078B7F" w14:textId="77DA31A3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39" w:type="dxa"/>
          </w:tcPr>
          <w:p w14:paraId="2B7F48C7" w14:textId="417B796B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39" w:type="dxa"/>
          </w:tcPr>
          <w:p w14:paraId="4D17B244" w14:textId="18FD4155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39" w:type="dxa"/>
          </w:tcPr>
          <w:p w14:paraId="211EA87B" w14:textId="46C02003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" w:type="dxa"/>
          </w:tcPr>
          <w:p w14:paraId="30323EFE" w14:textId="2CDD371A" w:rsidR="008F3CC8" w:rsidRPr="00BD4381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39" w:type="dxa"/>
          </w:tcPr>
          <w:p w14:paraId="12A7549E" w14:textId="3D9798DE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39" w:type="dxa"/>
          </w:tcPr>
          <w:p w14:paraId="3865E9AC" w14:textId="7BD04DDE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39" w:type="dxa"/>
          </w:tcPr>
          <w:p w14:paraId="38C22EC5" w14:textId="014839F5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9" w:type="dxa"/>
          </w:tcPr>
          <w:p w14:paraId="0C8919C1" w14:textId="2E926C99" w:rsidR="008F3CC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54" w:type="dxa"/>
          </w:tcPr>
          <w:p w14:paraId="02ADC0F5" w14:textId="38C5D955" w:rsidR="008F3CC8" w:rsidRPr="00A32DD8" w:rsidRDefault="00E53782" w:rsidP="008F3C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153</w:t>
            </w:r>
          </w:p>
        </w:tc>
      </w:tr>
      <w:tr w:rsidR="008F3CC8" w14:paraId="4B83E913" w14:textId="77777777" w:rsidTr="0048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1961264" w14:textId="77777777" w:rsidR="008F3CC8" w:rsidRPr="009707C6" w:rsidRDefault="008F3CC8" w:rsidP="008F3CC8">
            <w:pPr>
              <w:spacing w:after="0"/>
              <w:rPr>
                <w:color w:val="C45911" w:themeColor="accent2" w:themeShade="BF"/>
              </w:rPr>
            </w:pPr>
            <w:r>
              <w:t>TOTAL</w:t>
            </w:r>
          </w:p>
        </w:tc>
        <w:tc>
          <w:tcPr>
            <w:tcW w:w="755" w:type="dxa"/>
            <w:vAlign w:val="center"/>
          </w:tcPr>
          <w:p w14:paraId="254C8303" w14:textId="30690688" w:rsidR="008F3CC8" w:rsidRDefault="00E53782" w:rsidP="008F3CC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  <w:lang w:val="en-GB"/>
              </w:rPr>
            </w:pPr>
            <w:r>
              <w:rPr>
                <w:rFonts w:ascii="Calibri" w:hAnsi="Calibri"/>
                <w:b/>
                <w:bCs/>
                <w:color w:val="C45911"/>
                <w:lang w:val="en-GB"/>
              </w:rPr>
              <w:t>36</w:t>
            </w:r>
          </w:p>
        </w:tc>
        <w:tc>
          <w:tcPr>
            <w:tcW w:w="736" w:type="dxa"/>
            <w:vAlign w:val="center"/>
          </w:tcPr>
          <w:p w14:paraId="034AC729" w14:textId="6705B324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14</w:t>
            </w:r>
          </w:p>
        </w:tc>
        <w:tc>
          <w:tcPr>
            <w:tcW w:w="567" w:type="dxa"/>
            <w:vAlign w:val="center"/>
          </w:tcPr>
          <w:p w14:paraId="66C724CB" w14:textId="4CBBED7F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12</w:t>
            </w:r>
          </w:p>
        </w:tc>
        <w:tc>
          <w:tcPr>
            <w:tcW w:w="567" w:type="dxa"/>
            <w:vAlign w:val="center"/>
          </w:tcPr>
          <w:p w14:paraId="00DB62BC" w14:textId="04F794DD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11</w:t>
            </w:r>
          </w:p>
        </w:tc>
        <w:tc>
          <w:tcPr>
            <w:tcW w:w="567" w:type="dxa"/>
            <w:vAlign w:val="center"/>
          </w:tcPr>
          <w:p w14:paraId="7B676863" w14:textId="29168B59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6</w:t>
            </w:r>
          </w:p>
        </w:tc>
        <w:tc>
          <w:tcPr>
            <w:tcW w:w="661" w:type="dxa"/>
            <w:vAlign w:val="center"/>
          </w:tcPr>
          <w:p w14:paraId="491C909B" w14:textId="60EC9D7C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6</w:t>
            </w:r>
          </w:p>
        </w:tc>
        <w:tc>
          <w:tcPr>
            <w:tcW w:w="539" w:type="dxa"/>
            <w:vAlign w:val="center"/>
          </w:tcPr>
          <w:p w14:paraId="67E46C3D" w14:textId="70629B2D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6</w:t>
            </w:r>
          </w:p>
        </w:tc>
        <w:tc>
          <w:tcPr>
            <w:tcW w:w="539" w:type="dxa"/>
            <w:vAlign w:val="center"/>
          </w:tcPr>
          <w:p w14:paraId="41194982" w14:textId="11E7F43A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7</w:t>
            </w:r>
          </w:p>
        </w:tc>
        <w:tc>
          <w:tcPr>
            <w:tcW w:w="539" w:type="dxa"/>
            <w:vAlign w:val="center"/>
          </w:tcPr>
          <w:p w14:paraId="0225E8E8" w14:textId="7B465A67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15</w:t>
            </w:r>
          </w:p>
        </w:tc>
        <w:tc>
          <w:tcPr>
            <w:tcW w:w="539" w:type="dxa"/>
            <w:vAlign w:val="center"/>
          </w:tcPr>
          <w:p w14:paraId="0364B63F" w14:textId="0F4B0F5F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26</w:t>
            </w:r>
          </w:p>
        </w:tc>
        <w:tc>
          <w:tcPr>
            <w:tcW w:w="539" w:type="dxa"/>
            <w:vAlign w:val="center"/>
          </w:tcPr>
          <w:p w14:paraId="49B03793" w14:textId="1206E39C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18</w:t>
            </w:r>
          </w:p>
        </w:tc>
        <w:tc>
          <w:tcPr>
            <w:tcW w:w="539" w:type="dxa"/>
            <w:vAlign w:val="center"/>
          </w:tcPr>
          <w:p w14:paraId="0850E514" w14:textId="6C785EB9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24</w:t>
            </w:r>
          </w:p>
        </w:tc>
        <w:tc>
          <w:tcPr>
            <w:tcW w:w="539" w:type="dxa"/>
            <w:vAlign w:val="center"/>
          </w:tcPr>
          <w:p w14:paraId="2270DCED" w14:textId="2D8AB960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22</w:t>
            </w:r>
          </w:p>
        </w:tc>
        <w:tc>
          <w:tcPr>
            <w:tcW w:w="539" w:type="dxa"/>
            <w:vAlign w:val="center"/>
          </w:tcPr>
          <w:p w14:paraId="5ED82D76" w14:textId="2EA11741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11</w:t>
            </w:r>
          </w:p>
        </w:tc>
        <w:tc>
          <w:tcPr>
            <w:tcW w:w="539" w:type="dxa"/>
            <w:vAlign w:val="center"/>
          </w:tcPr>
          <w:p w14:paraId="2654FF01" w14:textId="7E029707" w:rsidR="008F3CC8" w:rsidRDefault="00E53782" w:rsidP="008F3C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30</w:t>
            </w:r>
          </w:p>
        </w:tc>
        <w:tc>
          <w:tcPr>
            <w:tcW w:w="539" w:type="dxa"/>
            <w:vAlign w:val="center"/>
          </w:tcPr>
          <w:p w14:paraId="25C79BDC" w14:textId="07336047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20</w:t>
            </w:r>
          </w:p>
        </w:tc>
        <w:tc>
          <w:tcPr>
            <w:tcW w:w="539" w:type="dxa"/>
            <w:vAlign w:val="center"/>
          </w:tcPr>
          <w:p w14:paraId="75B3203C" w14:textId="1C705DBC" w:rsidR="008F3CC8" w:rsidRDefault="00E53782" w:rsidP="004872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19</w:t>
            </w:r>
          </w:p>
        </w:tc>
        <w:tc>
          <w:tcPr>
            <w:tcW w:w="539" w:type="dxa"/>
            <w:vAlign w:val="center"/>
          </w:tcPr>
          <w:p w14:paraId="73E88B6A" w14:textId="39553F31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13</w:t>
            </w:r>
          </w:p>
        </w:tc>
        <w:tc>
          <w:tcPr>
            <w:tcW w:w="539" w:type="dxa"/>
            <w:vAlign w:val="center"/>
          </w:tcPr>
          <w:p w14:paraId="3B3957D2" w14:textId="65AE43B0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/>
              </w:rPr>
            </w:pPr>
            <w:r>
              <w:rPr>
                <w:rFonts w:ascii="Calibri" w:hAnsi="Calibri"/>
                <w:b/>
                <w:bCs/>
                <w:color w:val="C45911"/>
              </w:rPr>
              <w:t>20</w:t>
            </w:r>
          </w:p>
        </w:tc>
        <w:tc>
          <w:tcPr>
            <w:tcW w:w="554" w:type="dxa"/>
            <w:vAlign w:val="center"/>
          </w:tcPr>
          <w:p w14:paraId="21EAE5F0" w14:textId="5F7D5174" w:rsidR="008F3CC8" w:rsidRDefault="00E53782" w:rsidP="008F3C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316</w:t>
            </w:r>
          </w:p>
        </w:tc>
      </w:tr>
    </w:tbl>
    <w:p w14:paraId="1E916348" w14:textId="77777777" w:rsidR="005C6206" w:rsidRDefault="005C6206" w:rsidP="005C6206"/>
    <w:p w14:paraId="4A9A91C7" w14:textId="77777777" w:rsidR="005C6206" w:rsidRDefault="005C6206" w:rsidP="005C6206"/>
    <w:p w14:paraId="2339AAD2" w14:textId="02CA4838" w:rsidR="00733774" w:rsidRDefault="00733774" w:rsidP="00733774"/>
    <w:p w14:paraId="25413DB9" w14:textId="77777777" w:rsidR="00733774" w:rsidRDefault="00733774" w:rsidP="00733774"/>
    <w:p w14:paraId="1D5F9BD6" w14:textId="0B7F9870" w:rsidR="00733774" w:rsidRDefault="00733774" w:rsidP="005C6206">
      <w:pPr>
        <w:jc w:val="center"/>
      </w:pPr>
      <w:r>
        <w:rPr>
          <w:noProof/>
        </w:rPr>
        <w:drawing>
          <wp:inline distT="0" distB="0" distL="0" distR="0" wp14:anchorId="2F51DDA8" wp14:editId="2693A7C5">
            <wp:extent cx="7713062" cy="4751705"/>
            <wp:effectExtent l="19050" t="19050" r="21590" b="10795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DAD50B05-2651-453F-853E-133EC03614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8049B9C" w14:textId="2CBC466A" w:rsidR="00182208" w:rsidRDefault="00182208" w:rsidP="005C6206">
      <w:pPr>
        <w:jc w:val="center"/>
      </w:pPr>
    </w:p>
    <w:p w14:paraId="44AF8574" w14:textId="69BE6817" w:rsidR="0039389A" w:rsidRDefault="0039389A" w:rsidP="005C6206">
      <w:pPr>
        <w:jc w:val="center"/>
      </w:pPr>
    </w:p>
    <w:p w14:paraId="32CBF1A4" w14:textId="1E961DEB" w:rsidR="006D6F82" w:rsidRDefault="006D6F82" w:rsidP="005C6206">
      <w:pPr>
        <w:jc w:val="center"/>
      </w:pPr>
    </w:p>
    <w:p w14:paraId="5501F77E" w14:textId="4DE61451" w:rsidR="00711A0F" w:rsidRDefault="00711A0F" w:rsidP="005C6206">
      <w:pPr>
        <w:jc w:val="center"/>
      </w:pPr>
    </w:p>
    <w:p w14:paraId="0EA65007" w14:textId="072F59E1" w:rsidR="00733774" w:rsidRDefault="00733774" w:rsidP="005C6206">
      <w:pPr>
        <w:jc w:val="center"/>
      </w:pPr>
    </w:p>
    <w:p w14:paraId="3E97AEFB" w14:textId="15A6948D" w:rsidR="00733774" w:rsidRDefault="00733774" w:rsidP="005C6206">
      <w:pPr>
        <w:jc w:val="center"/>
      </w:pPr>
      <w:r>
        <w:rPr>
          <w:noProof/>
        </w:rPr>
        <w:drawing>
          <wp:inline distT="0" distB="0" distL="0" distR="0" wp14:anchorId="5C47A800" wp14:editId="0997EAF0">
            <wp:extent cx="7542259" cy="4815205"/>
            <wp:effectExtent l="19050" t="19050" r="20955" b="23495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EBE98214-CBF6-404E-AB3D-23573702F4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5BD4790" w14:textId="4CFA4822" w:rsidR="000F634F" w:rsidRDefault="000F634F" w:rsidP="005C6206">
      <w:pPr>
        <w:jc w:val="center"/>
      </w:pPr>
    </w:p>
    <w:p w14:paraId="128F1353" w14:textId="6238D362" w:rsidR="000F634F" w:rsidRDefault="000F634F" w:rsidP="005C6206">
      <w:pPr>
        <w:jc w:val="center"/>
      </w:pPr>
    </w:p>
    <w:p w14:paraId="2A5E0827" w14:textId="77777777" w:rsidR="005C6206" w:rsidRDefault="005C6206" w:rsidP="00FF190F">
      <w:pPr>
        <w:jc w:val="center"/>
      </w:pPr>
    </w:p>
    <w:p w14:paraId="746B7FC7" w14:textId="5DC58F67" w:rsidR="005C6206" w:rsidRDefault="005C6206" w:rsidP="00733774">
      <w:pPr>
        <w:jc w:val="center"/>
      </w:pPr>
    </w:p>
    <w:p w14:paraId="7F1B5A4D" w14:textId="77777777" w:rsidR="00733774" w:rsidRDefault="00733774" w:rsidP="00733774">
      <w:pPr>
        <w:jc w:val="center"/>
      </w:pPr>
    </w:p>
    <w:p w14:paraId="43377CDD" w14:textId="32D2FA18" w:rsidR="00733774" w:rsidRDefault="00733774" w:rsidP="00733774">
      <w:pPr>
        <w:jc w:val="center"/>
      </w:pPr>
      <w:r>
        <w:rPr>
          <w:noProof/>
        </w:rPr>
        <w:drawing>
          <wp:inline distT="0" distB="0" distL="0" distR="0" wp14:anchorId="555B72C2" wp14:editId="241CBFC6">
            <wp:extent cx="7567930" cy="4906035"/>
            <wp:effectExtent l="19050" t="19050" r="13970" b="2794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A6B36A4F-E37C-418E-9982-E35137BAF1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C3D2CB6" w14:textId="3A84A077" w:rsidR="00A079F2" w:rsidRDefault="00A079F2" w:rsidP="00733774"/>
    <w:p w14:paraId="00B0D900" w14:textId="7A365DC7" w:rsidR="00397128" w:rsidRDefault="00397128" w:rsidP="00DD189A">
      <w:pPr>
        <w:pStyle w:val="NoSpacing"/>
      </w:pPr>
    </w:p>
    <w:p w14:paraId="004D6EAD" w14:textId="77777777" w:rsidR="005C6206" w:rsidRPr="000F7342" w:rsidRDefault="005C6206" w:rsidP="005C62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0CECE" w:themeFill="background2" w:themeFillShade="E6"/>
        <w:tabs>
          <w:tab w:val="left" w:pos="10080"/>
        </w:tabs>
        <w:spacing w:after="0"/>
        <w:jc w:val="center"/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 xml:space="preserve">LIST OF PRIORITY </w:t>
      </w:r>
      <w:r w:rsidRPr="000F7342">
        <w:rPr>
          <w:b/>
          <w:color w:val="C45911" w:themeColor="accent2" w:themeShade="BF"/>
          <w:sz w:val="28"/>
          <w:szCs w:val="28"/>
        </w:rPr>
        <w:t>DISEASES</w:t>
      </w:r>
      <w:r>
        <w:rPr>
          <w:b/>
          <w:color w:val="C45911" w:themeColor="accent2" w:themeShade="BF"/>
          <w:sz w:val="28"/>
          <w:szCs w:val="28"/>
        </w:rPr>
        <w:t>, CONDITIONS AND EVENTS</w:t>
      </w:r>
    </w:p>
    <w:p w14:paraId="62EA47B8" w14:textId="77777777" w:rsidR="005C6206" w:rsidRDefault="005C6206" w:rsidP="00DD189A">
      <w:pPr>
        <w:pStyle w:val="NoSpacing"/>
      </w:pPr>
    </w:p>
    <w:p w14:paraId="50CE3C2E" w14:textId="542C6573" w:rsidR="005C6206" w:rsidRPr="00917E08" w:rsidRDefault="005C6206" w:rsidP="005C620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360" w:lineRule="auto"/>
        <w:jc w:val="both"/>
        <w:rPr>
          <w:b/>
        </w:rPr>
      </w:pPr>
      <w:r>
        <w:rPr>
          <w:b/>
        </w:rPr>
        <w:t xml:space="preserve">Table (15) presents the common communicable diseases seen and recorded in the quarter. It shows that the common communicable disease with the highest number cases were </w:t>
      </w:r>
      <w:r w:rsidR="00C67C1C">
        <w:rPr>
          <w:b/>
        </w:rPr>
        <w:t>Cancer</w:t>
      </w:r>
      <w:r w:rsidR="00967896">
        <w:rPr>
          <w:b/>
        </w:rPr>
        <w:t xml:space="preserve"> (</w:t>
      </w:r>
      <w:r w:rsidR="00C67C1C">
        <w:rPr>
          <w:b/>
        </w:rPr>
        <w:t>361</w:t>
      </w:r>
      <w:r w:rsidR="00403133">
        <w:rPr>
          <w:b/>
        </w:rPr>
        <w:t xml:space="preserve"> cases), </w:t>
      </w:r>
      <w:r w:rsidR="00D02A04">
        <w:rPr>
          <w:b/>
        </w:rPr>
        <w:t>Hepatitis B (1</w:t>
      </w:r>
      <w:r w:rsidR="00A05BB0">
        <w:rPr>
          <w:b/>
        </w:rPr>
        <w:t>11</w:t>
      </w:r>
      <w:r w:rsidR="00D02A04">
        <w:rPr>
          <w:b/>
        </w:rPr>
        <w:t xml:space="preserve"> cases),</w:t>
      </w:r>
      <w:r w:rsidR="00403133">
        <w:rPr>
          <w:b/>
        </w:rPr>
        <w:t xml:space="preserve"> Tuberculosis (</w:t>
      </w:r>
      <w:r w:rsidR="00A05BB0">
        <w:rPr>
          <w:b/>
        </w:rPr>
        <w:t>96</w:t>
      </w:r>
      <w:r w:rsidR="00403133">
        <w:rPr>
          <w:b/>
        </w:rPr>
        <w:t xml:space="preserve"> cases),</w:t>
      </w:r>
      <w:r w:rsidR="00D02A04">
        <w:rPr>
          <w:b/>
        </w:rPr>
        <w:t xml:space="preserve"> </w:t>
      </w:r>
      <w:r w:rsidR="008F69B6">
        <w:rPr>
          <w:b/>
        </w:rPr>
        <w:t>Cereb</w:t>
      </w:r>
      <w:r w:rsidR="00756194">
        <w:rPr>
          <w:b/>
        </w:rPr>
        <w:t>rospinal Meningitis (</w:t>
      </w:r>
      <w:r w:rsidR="00D02A04">
        <w:rPr>
          <w:b/>
        </w:rPr>
        <w:t>4</w:t>
      </w:r>
      <w:r w:rsidR="00A05BB0">
        <w:rPr>
          <w:b/>
        </w:rPr>
        <w:t>0</w:t>
      </w:r>
      <w:r>
        <w:rPr>
          <w:b/>
        </w:rPr>
        <w:t xml:space="preserve"> cases</w:t>
      </w:r>
      <w:r w:rsidR="00756194">
        <w:rPr>
          <w:b/>
        </w:rPr>
        <w:t>)</w:t>
      </w:r>
      <w:r w:rsidR="00A05BB0">
        <w:rPr>
          <w:b/>
        </w:rPr>
        <w:t>, Measles (29 cases),</w:t>
      </w:r>
      <w:r w:rsidR="00D02A04">
        <w:rPr>
          <w:b/>
        </w:rPr>
        <w:t xml:space="preserve"> </w:t>
      </w:r>
      <w:r w:rsidR="00A05BB0">
        <w:rPr>
          <w:b/>
        </w:rPr>
        <w:t xml:space="preserve">Human Immunodeficiency Virus (HIV) (27 cases) and Typhoid Fever (22 </w:t>
      </w:r>
      <w:r w:rsidR="00380899">
        <w:rPr>
          <w:b/>
        </w:rPr>
        <w:t>cases)</w:t>
      </w:r>
      <w:r w:rsidR="00756194">
        <w:rPr>
          <w:b/>
        </w:rPr>
        <w:t>.</w:t>
      </w:r>
    </w:p>
    <w:p w14:paraId="12E77E7D" w14:textId="77777777" w:rsidR="005C6206" w:rsidRDefault="005C6206" w:rsidP="00397128">
      <w:pPr>
        <w:tabs>
          <w:tab w:val="left" w:pos="10080"/>
        </w:tabs>
        <w:spacing w:after="0" w:line="240" w:lineRule="auto"/>
        <w:rPr>
          <w:b/>
        </w:rPr>
      </w:pPr>
      <w:r>
        <w:rPr>
          <w:b/>
        </w:rPr>
        <w:t xml:space="preserve">                       </w:t>
      </w:r>
    </w:p>
    <w:p w14:paraId="55EC49B7" w14:textId="2AC61099" w:rsidR="005C6206" w:rsidRPr="00BF435F" w:rsidRDefault="003F3F07" w:rsidP="00397128">
      <w:pPr>
        <w:shd w:val="clear" w:color="auto" w:fill="D9D9D9" w:themeFill="background1" w:themeFillShade="D9"/>
        <w:tabs>
          <w:tab w:val="left" w:pos="10080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15</w:t>
      </w:r>
      <w:r w:rsidR="005C6206" w:rsidRPr="00BF435F">
        <w:rPr>
          <w:color w:val="C45911" w:themeColor="accent2" w:themeShade="BF"/>
        </w:rPr>
        <w:t xml:space="preserve">: The </w:t>
      </w:r>
      <w:r w:rsidR="005C5114">
        <w:rPr>
          <w:color w:val="C45911" w:themeColor="accent2" w:themeShade="BF"/>
        </w:rPr>
        <w:t xml:space="preserve">Priority </w:t>
      </w:r>
      <w:r w:rsidR="005C6206" w:rsidRPr="00BF435F">
        <w:rPr>
          <w:color w:val="C45911" w:themeColor="accent2" w:themeShade="BF"/>
        </w:rPr>
        <w:t>Diseases</w:t>
      </w:r>
    </w:p>
    <w:p w14:paraId="64D4D62F" w14:textId="77777777" w:rsidR="005C6206" w:rsidRPr="00C057E8" w:rsidRDefault="005C6206" w:rsidP="00397128">
      <w:pPr>
        <w:tabs>
          <w:tab w:val="left" w:pos="10080"/>
        </w:tabs>
        <w:spacing w:after="0" w:line="240" w:lineRule="auto"/>
        <w:rPr>
          <w:b/>
        </w:rPr>
      </w:pPr>
    </w:p>
    <w:tbl>
      <w:tblPr>
        <w:tblStyle w:val="ListTable6Colorful1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3687"/>
        <w:gridCol w:w="850"/>
        <w:gridCol w:w="992"/>
        <w:gridCol w:w="709"/>
        <w:gridCol w:w="851"/>
        <w:gridCol w:w="992"/>
        <w:gridCol w:w="992"/>
      </w:tblGrid>
      <w:tr w:rsidR="000F1C0D" w14:paraId="1A2859A7" w14:textId="77777777" w:rsidTr="000F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29A7B5" w14:textId="77777777" w:rsidR="000F1C0D" w:rsidRPr="005D7114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rPr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3687" w:type="dxa"/>
          </w:tcPr>
          <w:p w14:paraId="5D13B467" w14:textId="77777777" w:rsidR="000F1C0D" w:rsidRPr="000E2992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2551" w:type="dxa"/>
            <w:gridSpan w:val="3"/>
          </w:tcPr>
          <w:p w14:paraId="57FCB19A" w14:textId="2D785112" w:rsidR="000F1C0D" w:rsidRPr="000E2992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Patients Discharged</w:t>
            </w:r>
          </w:p>
        </w:tc>
        <w:tc>
          <w:tcPr>
            <w:tcW w:w="2835" w:type="dxa"/>
            <w:gridSpan w:val="3"/>
          </w:tcPr>
          <w:p w14:paraId="2F5A6772" w14:textId="77777777" w:rsidR="000F1C0D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of Patients </w:t>
            </w:r>
          </w:p>
          <w:p w14:paraId="14364727" w14:textId="2379FE2D" w:rsidR="000F1C0D" w:rsidRPr="000E2992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0E2992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ied</w:t>
            </w:r>
          </w:p>
        </w:tc>
      </w:tr>
      <w:tr w:rsidR="000F1C0D" w14:paraId="0EEDAF4F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041AFC" w14:textId="77777777" w:rsidR="000F1C0D" w:rsidRPr="005D7114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rPr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3687" w:type="dxa"/>
          </w:tcPr>
          <w:p w14:paraId="4D8C072E" w14:textId="77777777" w:rsidR="000F1C0D" w:rsidRPr="005B468B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5B468B">
              <w:rPr>
                <w:b/>
                <w:color w:val="C45911" w:themeColor="accent2" w:themeShade="BF"/>
                <w:sz w:val="24"/>
                <w:szCs w:val="24"/>
              </w:rPr>
              <w:t>Disease</w:t>
            </w:r>
          </w:p>
        </w:tc>
        <w:tc>
          <w:tcPr>
            <w:tcW w:w="850" w:type="dxa"/>
          </w:tcPr>
          <w:p w14:paraId="0FFC58CD" w14:textId="77777777" w:rsidR="000F1C0D" w:rsidRPr="004F3BEC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4F3BEC">
              <w:rPr>
                <w:b/>
                <w:color w:val="C45911" w:themeColor="accent2" w:themeShade="BF"/>
                <w:sz w:val="24"/>
                <w:szCs w:val="24"/>
              </w:rPr>
              <w:t>Male</w:t>
            </w:r>
          </w:p>
        </w:tc>
        <w:tc>
          <w:tcPr>
            <w:tcW w:w="992" w:type="dxa"/>
          </w:tcPr>
          <w:p w14:paraId="5EE76D9D" w14:textId="77777777" w:rsidR="000F1C0D" w:rsidRPr="004F3BEC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4F3BEC">
              <w:rPr>
                <w:b/>
                <w:color w:val="C45911" w:themeColor="accent2" w:themeShade="BF"/>
                <w:sz w:val="24"/>
                <w:szCs w:val="24"/>
              </w:rPr>
              <w:t>Female</w:t>
            </w:r>
          </w:p>
        </w:tc>
        <w:tc>
          <w:tcPr>
            <w:tcW w:w="709" w:type="dxa"/>
          </w:tcPr>
          <w:p w14:paraId="6F650243" w14:textId="77777777" w:rsidR="000F1C0D" w:rsidRPr="004F3BEC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4F3BEC">
              <w:rPr>
                <w:b/>
                <w:color w:val="C45911" w:themeColor="accent2" w:themeShade="BF"/>
                <w:sz w:val="24"/>
                <w:szCs w:val="24"/>
              </w:rPr>
              <w:t xml:space="preserve">Both </w:t>
            </w:r>
          </w:p>
        </w:tc>
        <w:tc>
          <w:tcPr>
            <w:tcW w:w="851" w:type="dxa"/>
          </w:tcPr>
          <w:p w14:paraId="1114C991" w14:textId="77777777" w:rsidR="000F1C0D" w:rsidRPr="004F3BEC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4F3BEC">
              <w:rPr>
                <w:b/>
                <w:color w:val="C45911" w:themeColor="accent2" w:themeShade="BF"/>
                <w:sz w:val="24"/>
                <w:szCs w:val="24"/>
              </w:rPr>
              <w:t>Male</w:t>
            </w:r>
          </w:p>
        </w:tc>
        <w:tc>
          <w:tcPr>
            <w:tcW w:w="992" w:type="dxa"/>
          </w:tcPr>
          <w:p w14:paraId="658571A7" w14:textId="77777777" w:rsidR="000F1C0D" w:rsidRPr="004F3BEC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4F3BEC">
              <w:rPr>
                <w:b/>
                <w:color w:val="C45911" w:themeColor="accent2" w:themeShade="BF"/>
                <w:sz w:val="24"/>
                <w:szCs w:val="24"/>
              </w:rPr>
              <w:t>Female</w:t>
            </w:r>
          </w:p>
        </w:tc>
        <w:tc>
          <w:tcPr>
            <w:tcW w:w="992" w:type="dxa"/>
          </w:tcPr>
          <w:p w14:paraId="4B65F36D" w14:textId="77777777" w:rsidR="000F1C0D" w:rsidRPr="004F3BEC" w:rsidRDefault="000F1C0D" w:rsidP="00397128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4F3BEC">
              <w:rPr>
                <w:b/>
                <w:color w:val="C45911" w:themeColor="accent2" w:themeShade="BF"/>
                <w:sz w:val="24"/>
                <w:szCs w:val="24"/>
              </w:rPr>
              <w:t xml:space="preserve">Both </w:t>
            </w:r>
          </w:p>
        </w:tc>
      </w:tr>
      <w:tr w:rsidR="00A56DBD" w14:paraId="547CFDBF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6B2F28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7" w:type="dxa"/>
            <w:vAlign w:val="center"/>
          </w:tcPr>
          <w:p w14:paraId="5DFCF9FB" w14:textId="21BA60CE" w:rsidR="00A56DBD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850" w:type="dxa"/>
            <w:vAlign w:val="center"/>
          </w:tcPr>
          <w:p w14:paraId="4D0EF3F7" w14:textId="255243E2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992" w:type="dxa"/>
            <w:vAlign w:val="center"/>
          </w:tcPr>
          <w:p w14:paraId="51B22624" w14:textId="2C31DE88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709" w:type="dxa"/>
            <w:vAlign w:val="center"/>
          </w:tcPr>
          <w:p w14:paraId="3A6E23FF" w14:textId="117A33B2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170</w:t>
            </w:r>
          </w:p>
        </w:tc>
        <w:tc>
          <w:tcPr>
            <w:tcW w:w="851" w:type="dxa"/>
            <w:vAlign w:val="center"/>
          </w:tcPr>
          <w:p w14:paraId="2E67BD36" w14:textId="4F0AF84F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2" w:type="dxa"/>
            <w:vAlign w:val="center"/>
          </w:tcPr>
          <w:p w14:paraId="5CD296B5" w14:textId="0A6D5561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15EC92A5" w14:textId="4F7CDEF3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</w:tr>
      <w:tr w:rsidR="00A56DBD" w14:paraId="6A450578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A1F6AC4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87" w:type="dxa"/>
            <w:vAlign w:val="center"/>
          </w:tcPr>
          <w:p w14:paraId="024FCE01" w14:textId="0D8AE2A3" w:rsidR="00A56DBD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850" w:type="dxa"/>
            <w:vAlign w:val="center"/>
          </w:tcPr>
          <w:p w14:paraId="4A9EA5F3" w14:textId="2AC8C4A4" w:rsidR="00A56DBD" w:rsidRPr="00C67C1C" w:rsidRDefault="007563D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992" w:type="dxa"/>
            <w:vAlign w:val="center"/>
          </w:tcPr>
          <w:p w14:paraId="43512DDA" w14:textId="3B20878E" w:rsidR="00A56DBD" w:rsidRPr="00C67C1C" w:rsidRDefault="007563D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709" w:type="dxa"/>
            <w:vAlign w:val="center"/>
          </w:tcPr>
          <w:p w14:paraId="1C58D51F" w14:textId="33CE7DB6" w:rsidR="00A56DBD" w:rsidRPr="00C67C1C" w:rsidRDefault="007563D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600</w:t>
            </w:r>
          </w:p>
        </w:tc>
        <w:tc>
          <w:tcPr>
            <w:tcW w:w="851" w:type="dxa"/>
            <w:vAlign w:val="center"/>
          </w:tcPr>
          <w:p w14:paraId="16F4C055" w14:textId="4F943301" w:rsidR="00A56DBD" w:rsidRPr="00C67C1C" w:rsidRDefault="007563D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46834DF4" w14:textId="4E5DACBC" w:rsidR="00A56DBD" w:rsidRPr="00C67C1C" w:rsidRDefault="007563D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center"/>
          </w:tcPr>
          <w:p w14:paraId="365251A6" w14:textId="383137A7" w:rsidR="00A56DBD" w:rsidRPr="00C67C1C" w:rsidRDefault="00A56DBD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C67C1C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6DBD" w14:paraId="3D4D267E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EFB4BE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87" w:type="dxa"/>
            <w:vAlign w:val="center"/>
          </w:tcPr>
          <w:p w14:paraId="2AF5C94C" w14:textId="12F1EC75" w:rsidR="00A56DBD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Malaria </w:t>
            </w:r>
          </w:p>
        </w:tc>
        <w:tc>
          <w:tcPr>
            <w:tcW w:w="850" w:type="dxa"/>
            <w:vAlign w:val="center"/>
          </w:tcPr>
          <w:p w14:paraId="32382E38" w14:textId="29D1DBE4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992" w:type="dxa"/>
            <w:vAlign w:val="center"/>
          </w:tcPr>
          <w:p w14:paraId="3051EA5E" w14:textId="1796452E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</w:t>
            </w:r>
          </w:p>
        </w:tc>
        <w:tc>
          <w:tcPr>
            <w:tcW w:w="709" w:type="dxa"/>
            <w:vAlign w:val="center"/>
          </w:tcPr>
          <w:p w14:paraId="5198F1B0" w14:textId="5723039A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271</w:t>
            </w:r>
          </w:p>
        </w:tc>
        <w:tc>
          <w:tcPr>
            <w:tcW w:w="851" w:type="dxa"/>
            <w:vAlign w:val="center"/>
          </w:tcPr>
          <w:p w14:paraId="737CC919" w14:textId="4D092578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153BADF5" w14:textId="14AF5E30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2D8D5CCF" w14:textId="6690EB80" w:rsidR="00A56DBD" w:rsidRPr="00C67C1C" w:rsidRDefault="007563D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A56DBD" w14:paraId="1965EC02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CA8989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687" w:type="dxa"/>
            <w:vAlign w:val="center"/>
          </w:tcPr>
          <w:p w14:paraId="1C0B3DD7" w14:textId="4DB50D5C" w:rsidR="00A56DBD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Road Accident</w:t>
            </w:r>
          </w:p>
        </w:tc>
        <w:tc>
          <w:tcPr>
            <w:tcW w:w="850" w:type="dxa"/>
            <w:vAlign w:val="center"/>
          </w:tcPr>
          <w:p w14:paraId="76501840" w14:textId="4831898B" w:rsidR="00A56DBD" w:rsidRPr="00C67C1C" w:rsidRDefault="007563D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992" w:type="dxa"/>
            <w:vAlign w:val="center"/>
          </w:tcPr>
          <w:p w14:paraId="79BF4376" w14:textId="6D416F77" w:rsidR="00A56DBD" w:rsidRPr="00C67C1C" w:rsidRDefault="007563D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709" w:type="dxa"/>
            <w:vAlign w:val="center"/>
          </w:tcPr>
          <w:p w14:paraId="398BFB95" w14:textId="4AA61625" w:rsidR="00A56DBD" w:rsidRPr="00C67C1C" w:rsidRDefault="007563D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273</w:t>
            </w:r>
          </w:p>
        </w:tc>
        <w:tc>
          <w:tcPr>
            <w:tcW w:w="851" w:type="dxa"/>
            <w:vAlign w:val="center"/>
          </w:tcPr>
          <w:p w14:paraId="4A3F4464" w14:textId="7828FCC5" w:rsidR="00A56DBD" w:rsidRPr="00C67C1C" w:rsidRDefault="00A56DBD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7C1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782F922E" w14:textId="669D4F6F" w:rsidR="00A56DBD" w:rsidRPr="00C67C1C" w:rsidRDefault="00A56DBD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7C1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5407F774" w14:textId="7D5FF4E6" w:rsidR="00A56DBD" w:rsidRPr="00C67C1C" w:rsidRDefault="00A56DBD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C67C1C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A56DBD" w14:paraId="1A5F2D50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61BD72C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687" w:type="dxa"/>
            <w:vAlign w:val="center"/>
          </w:tcPr>
          <w:p w14:paraId="251ABA02" w14:textId="57E371F3" w:rsidR="00A56DBD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Sickle Cell Anaemia</w:t>
            </w:r>
          </w:p>
        </w:tc>
        <w:tc>
          <w:tcPr>
            <w:tcW w:w="850" w:type="dxa"/>
            <w:vAlign w:val="center"/>
          </w:tcPr>
          <w:p w14:paraId="0D5E9E7E" w14:textId="7CEED067" w:rsidR="00A56DBD" w:rsidRPr="00C67C1C" w:rsidRDefault="008D6317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992" w:type="dxa"/>
            <w:vAlign w:val="center"/>
          </w:tcPr>
          <w:p w14:paraId="01F3115B" w14:textId="410D6AA7" w:rsidR="00A56DBD" w:rsidRPr="00C67C1C" w:rsidRDefault="008D6317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709" w:type="dxa"/>
            <w:vAlign w:val="center"/>
          </w:tcPr>
          <w:p w14:paraId="64ED91C5" w14:textId="645F992F" w:rsidR="00A56DBD" w:rsidRPr="00C67C1C" w:rsidRDefault="008D6317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162</w:t>
            </w:r>
          </w:p>
        </w:tc>
        <w:tc>
          <w:tcPr>
            <w:tcW w:w="851" w:type="dxa"/>
            <w:vAlign w:val="center"/>
          </w:tcPr>
          <w:p w14:paraId="08FE17E0" w14:textId="4284877A" w:rsidR="00A56DBD" w:rsidRPr="00C67C1C" w:rsidRDefault="008D6317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16E6A6AC" w14:textId="714E2045" w:rsidR="00A56DBD" w:rsidRPr="00C67C1C" w:rsidRDefault="008D6317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2994D41A" w14:textId="5D38E5CF" w:rsidR="00A56DBD" w:rsidRPr="00C67C1C" w:rsidRDefault="008D6317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</w:tr>
      <w:tr w:rsidR="00A56DBD" w14:paraId="3F35D3C8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5A1441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87" w:type="dxa"/>
            <w:vAlign w:val="center"/>
          </w:tcPr>
          <w:p w14:paraId="2AC7D250" w14:textId="6F252888" w:rsidR="00A56DBD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Diabetes Mellitus</w:t>
            </w:r>
          </w:p>
        </w:tc>
        <w:tc>
          <w:tcPr>
            <w:tcW w:w="850" w:type="dxa"/>
            <w:vAlign w:val="center"/>
          </w:tcPr>
          <w:p w14:paraId="4EDC1297" w14:textId="6686E50F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92" w:type="dxa"/>
            <w:vAlign w:val="center"/>
          </w:tcPr>
          <w:p w14:paraId="6BC2084A" w14:textId="2261EB97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</w:t>
            </w:r>
          </w:p>
        </w:tc>
        <w:tc>
          <w:tcPr>
            <w:tcW w:w="709" w:type="dxa"/>
            <w:vAlign w:val="center"/>
          </w:tcPr>
          <w:p w14:paraId="0DC4EC22" w14:textId="7D2FE989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224</w:t>
            </w:r>
          </w:p>
        </w:tc>
        <w:tc>
          <w:tcPr>
            <w:tcW w:w="851" w:type="dxa"/>
            <w:vAlign w:val="center"/>
          </w:tcPr>
          <w:p w14:paraId="56A38188" w14:textId="321F3211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59AD2C8D" w14:textId="71D09568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6392F782" w14:textId="6A00B1D0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56DBD" w14:paraId="5AC13843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0A7022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87" w:type="dxa"/>
            <w:vAlign w:val="center"/>
          </w:tcPr>
          <w:p w14:paraId="1E7C7EFA" w14:textId="41D2F0CA" w:rsidR="00A56DBD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Glaucoma</w:t>
            </w:r>
          </w:p>
        </w:tc>
        <w:tc>
          <w:tcPr>
            <w:tcW w:w="850" w:type="dxa"/>
            <w:vAlign w:val="center"/>
          </w:tcPr>
          <w:p w14:paraId="29200042" w14:textId="37B25C4B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92" w:type="dxa"/>
            <w:vAlign w:val="center"/>
          </w:tcPr>
          <w:p w14:paraId="4BB6A9BC" w14:textId="508B7A05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09" w:type="dxa"/>
            <w:vAlign w:val="center"/>
          </w:tcPr>
          <w:p w14:paraId="399A6F42" w14:textId="2F47AA61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12</w:t>
            </w:r>
          </w:p>
        </w:tc>
        <w:tc>
          <w:tcPr>
            <w:tcW w:w="851" w:type="dxa"/>
            <w:vAlign w:val="center"/>
          </w:tcPr>
          <w:p w14:paraId="74AB0845" w14:textId="6B60127E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60694257" w14:textId="5FB26202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4122E670" w14:textId="5966D8D7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56DBD" w14:paraId="57A20700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198373C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87" w:type="dxa"/>
            <w:vAlign w:val="center"/>
          </w:tcPr>
          <w:p w14:paraId="078BCAEC" w14:textId="03C68311" w:rsidR="00A56DBD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Mental illness</w:t>
            </w:r>
          </w:p>
        </w:tc>
        <w:tc>
          <w:tcPr>
            <w:tcW w:w="850" w:type="dxa"/>
            <w:vAlign w:val="center"/>
          </w:tcPr>
          <w:p w14:paraId="18F47636" w14:textId="75F9D04B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992" w:type="dxa"/>
            <w:vAlign w:val="center"/>
          </w:tcPr>
          <w:p w14:paraId="7567AB1D" w14:textId="4AE26FA2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09" w:type="dxa"/>
            <w:vAlign w:val="center"/>
          </w:tcPr>
          <w:p w14:paraId="251C6BE7" w14:textId="40E9D873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  <w:vAlign w:val="center"/>
          </w:tcPr>
          <w:p w14:paraId="4E6433D7" w14:textId="66219375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75259E69" w14:textId="3122EDFC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3F3B2425" w14:textId="2410A767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56DBD" w14:paraId="7463C5C2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F35E18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87" w:type="dxa"/>
            <w:vAlign w:val="center"/>
          </w:tcPr>
          <w:p w14:paraId="7C6DA96A" w14:textId="2F9FC62E" w:rsidR="00A56DBD" w:rsidRPr="00AD3F7D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Arthritis</w:t>
            </w:r>
          </w:p>
        </w:tc>
        <w:tc>
          <w:tcPr>
            <w:tcW w:w="850" w:type="dxa"/>
            <w:vAlign w:val="center"/>
          </w:tcPr>
          <w:p w14:paraId="16093A87" w14:textId="59751D78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992" w:type="dxa"/>
            <w:vAlign w:val="center"/>
          </w:tcPr>
          <w:p w14:paraId="7B16F99F" w14:textId="6392C8B9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709" w:type="dxa"/>
            <w:vAlign w:val="center"/>
          </w:tcPr>
          <w:p w14:paraId="3B734BE3" w14:textId="42E108E5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851" w:type="dxa"/>
            <w:vAlign w:val="center"/>
          </w:tcPr>
          <w:p w14:paraId="51331882" w14:textId="4E1F01CC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30401349" w14:textId="1694C953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2530AC1E" w14:textId="64FC434D" w:rsidR="00A56DBD" w:rsidRPr="00C67C1C" w:rsidRDefault="00EE2213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56DBD" w14:paraId="0F61F390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2A6A434" w14:textId="082BFCB3" w:rsidR="00A56DBD" w:rsidRPr="004F19C7" w:rsidRDefault="00841888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A56DBD">
              <w:rPr>
                <w:sz w:val="20"/>
                <w:szCs w:val="20"/>
              </w:rPr>
              <w:t>10</w:t>
            </w:r>
          </w:p>
        </w:tc>
        <w:tc>
          <w:tcPr>
            <w:tcW w:w="3687" w:type="dxa"/>
            <w:vAlign w:val="center"/>
          </w:tcPr>
          <w:p w14:paraId="3DF63B21" w14:textId="349DD116" w:rsidR="00A56DBD" w:rsidRPr="00AD3F7D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Respiratory Tract Infection</w:t>
            </w:r>
          </w:p>
        </w:tc>
        <w:tc>
          <w:tcPr>
            <w:tcW w:w="850" w:type="dxa"/>
            <w:vAlign w:val="center"/>
          </w:tcPr>
          <w:p w14:paraId="2A472B78" w14:textId="18D9915D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992" w:type="dxa"/>
            <w:vAlign w:val="center"/>
          </w:tcPr>
          <w:p w14:paraId="075B6334" w14:textId="3AD5C081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709" w:type="dxa"/>
            <w:vAlign w:val="center"/>
          </w:tcPr>
          <w:p w14:paraId="57F975BD" w14:textId="79F8E6D3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851" w:type="dxa"/>
            <w:vAlign w:val="center"/>
          </w:tcPr>
          <w:p w14:paraId="1826C82D" w14:textId="5CBC1420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22DA2B22" w14:textId="365D09FC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26B58774" w14:textId="2A54D3C7" w:rsidR="00A56DBD" w:rsidRPr="00C67C1C" w:rsidRDefault="00EE2213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56DBD" w14:paraId="7E3B1074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BC99F33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687" w:type="dxa"/>
            <w:vAlign w:val="center"/>
          </w:tcPr>
          <w:p w14:paraId="40ED30BC" w14:textId="5454E2BE" w:rsidR="00A56DBD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Home Accident</w:t>
            </w:r>
          </w:p>
        </w:tc>
        <w:tc>
          <w:tcPr>
            <w:tcW w:w="850" w:type="dxa"/>
            <w:vAlign w:val="center"/>
          </w:tcPr>
          <w:p w14:paraId="66736187" w14:textId="2F73FA12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992" w:type="dxa"/>
            <w:vAlign w:val="center"/>
          </w:tcPr>
          <w:p w14:paraId="737171F3" w14:textId="242DB7CE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622D656C" w14:textId="229B679B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851" w:type="dxa"/>
            <w:vAlign w:val="center"/>
          </w:tcPr>
          <w:p w14:paraId="0298BAAD" w14:textId="421C3461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383E3B8A" w14:textId="4F124AF9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467EFBEB" w14:textId="0BD31537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56DBD" w14:paraId="13DB4E9C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AF34048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687" w:type="dxa"/>
            <w:vAlign w:val="center"/>
          </w:tcPr>
          <w:p w14:paraId="20F5D3AA" w14:textId="7F712791" w:rsidR="00A56DBD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Pneumonia</w:t>
            </w:r>
          </w:p>
        </w:tc>
        <w:tc>
          <w:tcPr>
            <w:tcW w:w="850" w:type="dxa"/>
            <w:vAlign w:val="center"/>
          </w:tcPr>
          <w:p w14:paraId="11C5DB81" w14:textId="5A0C8989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992" w:type="dxa"/>
            <w:vAlign w:val="center"/>
          </w:tcPr>
          <w:p w14:paraId="6E82A6EC" w14:textId="15D809A8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709" w:type="dxa"/>
            <w:vAlign w:val="center"/>
          </w:tcPr>
          <w:p w14:paraId="254A9B61" w14:textId="778E4E0B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851" w:type="dxa"/>
            <w:vAlign w:val="center"/>
          </w:tcPr>
          <w:p w14:paraId="3A37A497" w14:textId="2955057E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3B21238" w14:textId="3DC0723D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6171AE42" w14:textId="1AEB623B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56DBD" w14:paraId="3FC4EAB9" w14:textId="77777777" w:rsidTr="000F1C0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F63765C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687" w:type="dxa"/>
            <w:vAlign w:val="center"/>
          </w:tcPr>
          <w:p w14:paraId="05C09066" w14:textId="34993723" w:rsidR="00A56DBD" w:rsidRPr="00BD69FD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Other Accident</w:t>
            </w:r>
          </w:p>
        </w:tc>
        <w:tc>
          <w:tcPr>
            <w:tcW w:w="850" w:type="dxa"/>
            <w:vAlign w:val="center"/>
          </w:tcPr>
          <w:p w14:paraId="47705EE3" w14:textId="2BC03C38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992" w:type="dxa"/>
            <w:vAlign w:val="center"/>
          </w:tcPr>
          <w:p w14:paraId="3CF50F65" w14:textId="21A810DB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205C62DF" w14:textId="6322C068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206</w:t>
            </w:r>
          </w:p>
        </w:tc>
        <w:tc>
          <w:tcPr>
            <w:tcW w:w="851" w:type="dxa"/>
            <w:vAlign w:val="center"/>
          </w:tcPr>
          <w:p w14:paraId="1349BBF0" w14:textId="473C4F9D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EBB9F23" w14:textId="6FC72135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4ED4B6FD" w14:textId="4551F307" w:rsidR="00A56DBD" w:rsidRPr="00C67C1C" w:rsidRDefault="00656B35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56DBD" w14:paraId="04750AD2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06D926E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687" w:type="dxa"/>
            <w:vAlign w:val="center"/>
          </w:tcPr>
          <w:p w14:paraId="06972390" w14:textId="7D192341" w:rsidR="00A56DBD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Hypertensive Heart Diseases</w:t>
            </w:r>
          </w:p>
        </w:tc>
        <w:tc>
          <w:tcPr>
            <w:tcW w:w="850" w:type="dxa"/>
            <w:vAlign w:val="center"/>
          </w:tcPr>
          <w:p w14:paraId="6F3BF51F" w14:textId="39476311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992" w:type="dxa"/>
            <w:vAlign w:val="center"/>
          </w:tcPr>
          <w:p w14:paraId="6A37993B" w14:textId="44A22078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709" w:type="dxa"/>
            <w:vAlign w:val="center"/>
          </w:tcPr>
          <w:p w14:paraId="71FE6DD5" w14:textId="7BE5E280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851" w:type="dxa"/>
            <w:vAlign w:val="center"/>
          </w:tcPr>
          <w:p w14:paraId="48C878D1" w14:textId="3D2F3359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4DCFCE41" w14:textId="56D1B812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382875C5" w14:textId="468F631B" w:rsidR="00A56DBD" w:rsidRPr="00C67C1C" w:rsidRDefault="00656B35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56DBD" w14:paraId="7CB60508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2CC561" w14:textId="77777777" w:rsidR="00A56DBD" w:rsidRPr="004F19C7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687" w:type="dxa"/>
            <w:vAlign w:val="center"/>
          </w:tcPr>
          <w:p w14:paraId="659CCF5A" w14:textId="278A364C" w:rsidR="00A56DBD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Hepatitis B</w:t>
            </w:r>
          </w:p>
        </w:tc>
        <w:tc>
          <w:tcPr>
            <w:tcW w:w="850" w:type="dxa"/>
            <w:vAlign w:val="center"/>
          </w:tcPr>
          <w:p w14:paraId="4BCB9855" w14:textId="2BCFBA8F" w:rsidR="00A56DBD" w:rsidRPr="00C67C1C" w:rsidRDefault="00F2627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5C9FD4F0" w14:textId="5B34C482" w:rsidR="00A56DBD" w:rsidRPr="00C67C1C" w:rsidRDefault="00F2627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7AB8CFC7" w14:textId="126390C9" w:rsidR="00A56DBD" w:rsidRPr="00C67C1C" w:rsidRDefault="00F2627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1" w:type="dxa"/>
            <w:vAlign w:val="center"/>
          </w:tcPr>
          <w:p w14:paraId="1F080845" w14:textId="10B63588" w:rsidR="00A56DBD" w:rsidRPr="00C67C1C" w:rsidRDefault="00F2627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2320607" w14:textId="393052F6" w:rsidR="00A56DBD" w:rsidRPr="00C67C1C" w:rsidRDefault="00F2627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241DEE8C" w14:textId="0DEB75D2" w:rsidR="00A56DBD" w:rsidRPr="00C67C1C" w:rsidRDefault="00F2627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56B35" w14:paraId="16068764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EBFB1D" w14:textId="77777777" w:rsidR="00656B35" w:rsidRPr="004F19C7" w:rsidRDefault="00656B35" w:rsidP="00656B35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687" w:type="dxa"/>
            <w:vAlign w:val="center"/>
          </w:tcPr>
          <w:p w14:paraId="110D8771" w14:textId="0672A1EE" w:rsidR="00656B35" w:rsidRDefault="00656B35" w:rsidP="00656B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Anaemia</w:t>
            </w:r>
          </w:p>
        </w:tc>
        <w:tc>
          <w:tcPr>
            <w:tcW w:w="850" w:type="dxa"/>
            <w:vAlign w:val="center"/>
          </w:tcPr>
          <w:p w14:paraId="4F11AFEC" w14:textId="7AA7037B" w:rsidR="00656B35" w:rsidRPr="00C67C1C" w:rsidRDefault="00656B35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14:paraId="7496E193" w14:textId="743D916C" w:rsidR="00656B35" w:rsidRPr="00C67C1C" w:rsidRDefault="00656B35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709" w:type="dxa"/>
            <w:vAlign w:val="center"/>
          </w:tcPr>
          <w:p w14:paraId="5B58B35F" w14:textId="7900D34B" w:rsidR="00656B35" w:rsidRPr="00C67C1C" w:rsidRDefault="00656B35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29</w:t>
            </w:r>
          </w:p>
        </w:tc>
        <w:tc>
          <w:tcPr>
            <w:tcW w:w="851" w:type="dxa"/>
            <w:vAlign w:val="center"/>
          </w:tcPr>
          <w:p w14:paraId="74E61DCC" w14:textId="2FB6D637" w:rsidR="00656B35" w:rsidRPr="00C67C1C" w:rsidRDefault="00656B35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3B121698" w14:textId="1444BA19" w:rsidR="00656B35" w:rsidRPr="00C67C1C" w:rsidRDefault="00656B35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3FF985E2" w14:textId="2BA41AD0" w:rsidR="00656B35" w:rsidRPr="00C67C1C" w:rsidRDefault="00656B35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656B35" w14:paraId="369FD04E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84CAC4" w14:textId="77777777" w:rsidR="00656B35" w:rsidRPr="004F19C7" w:rsidRDefault="00656B35" w:rsidP="00656B35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687" w:type="dxa"/>
            <w:vAlign w:val="center"/>
          </w:tcPr>
          <w:p w14:paraId="686386F6" w14:textId="188F9A3D" w:rsidR="00656B35" w:rsidRDefault="00656B35" w:rsidP="00656B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Tuberculosis </w:t>
            </w:r>
          </w:p>
        </w:tc>
        <w:tc>
          <w:tcPr>
            <w:tcW w:w="850" w:type="dxa"/>
            <w:vAlign w:val="center"/>
          </w:tcPr>
          <w:p w14:paraId="4D3D6954" w14:textId="17DD411C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992" w:type="dxa"/>
            <w:vAlign w:val="center"/>
          </w:tcPr>
          <w:p w14:paraId="47FE8CD0" w14:textId="1E178AD1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09" w:type="dxa"/>
            <w:vAlign w:val="center"/>
          </w:tcPr>
          <w:p w14:paraId="0B6CE47A" w14:textId="7D93C54A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  <w:vAlign w:val="center"/>
          </w:tcPr>
          <w:p w14:paraId="6B85D8C9" w14:textId="29049EF2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8DA8744" w14:textId="75280FD7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4283F313" w14:textId="43732D5B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56B35" w14:paraId="60F6B291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C07220B" w14:textId="77777777" w:rsidR="00656B35" w:rsidRPr="004F19C7" w:rsidRDefault="00656B35" w:rsidP="00656B35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687" w:type="dxa"/>
            <w:vAlign w:val="center"/>
          </w:tcPr>
          <w:p w14:paraId="28B1D471" w14:textId="39682FDB" w:rsidR="00656B35" w:rsidRDefault="00656B35" w:rsidP="00656B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Cerebro-spinal Meningitis</w:t>
            </w:r>
          </w:p>
        </w:tc>
        <w:tc>
          <w:tcPr>
            <w:tcW w:w="850" w:type="dxa"/>
            <w:vAlign w:val="center"/>
          </w:tcPr>
          <w:p w14:paraId="492FC1BA" w14:textId="71CA0287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992" w:type="dxa"/>
            <w:vAlign w:val="center"/>
          </w:tcPr>
          <w:p w14:paraId="4827CBC5" w14:textId="5E819DBD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09" w:type="dxa"/>
            <w:vAlign w:val="center"/>
          </w:tcPr>
          <w:p w14:paraId="39C11E2E" w14:textId="1E3036D4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851" w:type="dxa"/>
            <w:vAlign w:val="center"/>
          </w:tcPr>
          <w:p w14:paraId="40AFADD7" w14:textId="3AB425A1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2EACF6DC" w14:textId="2C145753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3C872306" w14:textId="2366C9B8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56B35" w14:paraId="33602C14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2D3FF0" w14:textId="77777777" w:rsidR="00656B35" w:rsidRPr="004F19C7" w:rsidRDefault="00656B35" w:rsidP="00656B35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687" w:type="dxa"/>
            <w:vAlign w:val="center"/>
          </w:tcPr>
          <w:p w14:paraId="29FABD2B" w14:textId="6CE20D27" w:rsidR="00656B35" w:rsidRDefault="00656B35" w:rsidP="00656B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Malaria (Severe)</w:t>
            </w:r>
          </w:p>
        </w:tc>
        <w:tc>
          <w:tcPr>
            <w:tcW w:w="850" w:type="dxa"/>
            <w:vAlign w:val="center"/>
          </w:tcPr>
          <w:p w14:paraId="1337F284" w14:textId="1C114E1B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  <w:vAlign w:val="center"/>
          </w:tcPr>
          <w:p w14:paraId="645F67E6" w14:textId="6F8539BF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  <w:vAlign w:val="center"/>
          </w:tcPr>
          <w:p w14:paraId="3B21DA5E" w14:textId="19628CFB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51" w:type="dxa"/>
            <w:vAlign w:val="center"/>
          </w:tcPr>
          <w:p w14:paraId="1CC30CA3" w14:textId="74C737F8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1C87D72" w14:textId="19BB2D8A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038122AF" w14:textId="3CCED821" w:rsidR="00656B35" w:rsidRPr="00C67C1C" w:rsidRDefault="00F2627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56B35" w14:paraId="05BE700A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816195D" w14:textId="351B8531" w:rsidR="00656B35" w:rsidRDefault="00656B35" w:rsidP="00656B35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687" w:type="dxa"/>
            <w:vAlign w:val="center"/>
          </w:tcPr>
          <w:p w14:paraId="12D7E179" w14:textId="0C18D7C2" w:rsidR="00656B35" w:rsidRDefault="00656B35" w:rsidP="00656B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Hearing Loss</w:t>
            </w:r>
          </w:p>
        </w:tc>
        <w:tc>
          <w:tcPr>
            <w:tcW w:w="850" w:type="dxa"/>
            <w:vAlign w:val="center"/>
          </w:tcPr>
          <w:p w14:paraId="7EF1ACE1" w14:textId="66465163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18823059" w14:textId="32AD3648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55857C81" w14:textId="3A08308A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14:paraId="7D064736" w14:textId="673AE370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74E6E776" w14:textId="59344090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594A9C04" w14:textId="449DBE56" w:rsidR="00656B35" w:rsidRPr="00C67C1C" w:rsidRDefault="00F2627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56B35" w14:paraId="76A09519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0E15C28" w14:textId="17C5EE51" w:rsidR="00656B35" w:rsidRDefault="00656B35" w:rsidP="00656B35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687" w:type="dxa"/>
            <w:vAlign w:val="center"/>
          </w:tcPr>
          <w:p w14:paraId="209938E9" w14:textId="71077AE2" w:rsidR="00656B35" w:rsidRDefault="00656B35" w:rsidP="00656B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Viral Conjunctivitis</w:t>
            </w:r>
          </w:p>
        </w:tc>
        <w:tc>
          <w:tcPr>
            <w:tcW w:w="850" w:type="dxa"/>
            <w:vAlign w:val="center"/>
          </w:tcPr>
          <w:p w14:paraId="3128F5F9" w14:textId="73EB86D8" w:rsidR="00656B35" w:rsidRPr="00C67C1C" w:rsidRDefault="0025548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B711532" w14:textId="2DA0FBF7" w:rsidR="00656B35" w:rsidRPr="00C67C1C" w:rsidRDefault="0025548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0C46DA70" w14:textId="13EEF100" w:rsidR="00656B35" w:rsidRPr="00C67C1C" w:rsidRDefault="0025548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14:paraId="1536A1CE" w14:textId="50A03E4D" w:rsidR="00656B35" w:rsidRPr="00C67C1C" w:rsidRDefault="0025548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6BEA0844" w14:textId="2E82FDBE" w:rsidR="00656B35" w:rsidRPr="00C67C1C" w:rsidRDefault="0025548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C4C0DE5" w14:textId="724D3FD5" w:rsidR="00656B35" w:rsidRPr="00C67C1C" w:rsidRDefault="0025548A" w:rsidP="00656B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56B35" w14:paraId="00274520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8026200" w14:textId="1C3142D8" w:rsidR="00656B35" w:rsidRDefault="00656B35" w:rsidP="00656B35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687" w:type="dxa"/>
            <w:vAlign w:val="center"/>
          </w:tcPr>
          <w:p w14:paraId="4E76794F" w14:textId="311EAFB4" w:rsidR="00656B35" w:rsidRDefault="00656B35" w:rsidP="00656B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Asthma</w:t>
            </w:r>
          </w:p>
        </w:tc>
        <w:tc>
          <w:tcPr>
            <w:tcW w:w="850" w:type="dxa"/>
            <w:vAlign w:val="center"/>
          </w:tcPr>
          <w:p w14:paraId="3218A756" w14:textId="1896B81B" w:rsidR="00656B35" w:rsidRPr="00C67C1C" w:rsidRDefault="0025548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92" w:type="dxa"/>
            <w:vAlign w:val="center"/>
          </w:tcPr>
          <w:p w14:paraId="76D86DB3" w14:textId="4A6A8989" w:rsidR="00656B35" w:rsidRPr="00C67C1C" w:rsidRDefault="0025548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09" w:type="dxa"/>
            <w:vAlign w:val="center"/>
          </w:tcPr>
          <w:p w14:paraId="67F55599" w14:textId="3480D6D9" w:rsidR="00656B35" w:rsidRPr="00C67C1C" w:rsidRDefault="0025548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51" w:type="dxa"/>
            <w:vAlign w:val="center"/>
          </w:tcPr>
          <w:p w14:paraId="49E1CC3D" w14:textId="4DBF1062" w:rsidR="00656B35" w:rsidRPr="00C67C1C" w:rsidRDefault="0025548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76650B16" w14:textId="35E4595E" w:rsidR="00656B35" w:rsidRPr="00C67C1C" w:rsidRDefault="0025548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D673D69" w14:textId="144535DB" w:rsidR="00656B35" w:rsidRPr="00C67C1C" w:rsidRDefault="0025548A" w:rsidP="00656B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0B87D835" w14:textId="77777777" w:rsidR="005C6206" w:rsidRDefault="005C6206" w:rsidP="005C6206">
      <w:pPr>
        <w:tabs>
          <w:tab w:val="left" w:pos="10080"/>
        </w:tabs>
        <w:spacing w:after="0"/>
      </w:pPr>
    </w:p>
    <w:p w14:paraId="757E2D23" w14:textId="49E9B9E0" w:rsidR="005C6206" w:rsidRDefault="005C6206" w:rsidP="005C6206">
      <w:pPr>
        <w:tabs>
          <w:tab w:val="left" w:pos="10080"/>
        </w:tabs>
        <w:spacing w:after="0"/>
      </w:pPr>
    </w:p>
    <w:p w14:paraId="268CA802" w14:textId="77777777" w:rsidR="00182208" w:rsidRDefault="00182208" w:rsidP="005C6206">
      <w:pPr>
        <w:tabs>
          <w:tab w:val="left" w:pos="10080"/>
        </w:tabs>
        <w:spacing w:after="0"/>
      </w:pPr>
    </w:p>
    <w:tbl>
      <w:tblPr>
        <w:tblStyle w:val="ListTable6Colorful1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3687"/>
        <w:gridCol w:w="850"/>
        <w:gridCol w:w="992"/>
        <w:gridCol w:w="709"/>
        <w:gridCol w:w="851"/>
        <w:gridCol w:w="992"/>
        <w:gridCol w:w="992"/>
      </w:tblGrid>
      <w:tr w:rsidR="00A56DBD" w:rsidRPr="009F2D51" w14:paraId="6EC02C70" w14:textId="77777777" w:rsidTr="000F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AC50F7" w14:textId="77777777" w:rsidR="00A56DBD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687" w:type="dxa"/>
            <w:vAlign w:val="center"/>
          </w:tcPr>
          <w:p w14:paraId="52AAD5BE" w14:textId="0D00145E" w:rsidR="00A56DBD" w:rsidRPr="00570D91" w:rsidRDefault="00A56DBD" w:rsidP="00A56DB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70D91">
              <w:rPr>
                <w:rFonts w:ascii="Calibri" w:hAnsi="Calibri" w:cs="Calibri"/>
                <w:color w:val="auto"/>
                <w:sz w:val="20"/>
                <w:szCs w:val="20"/>
              </w:rPr>
              <w:t>Diarrhea</w:t>
            </w:r>
          </w:p>
        </w:tc>
        <w:tc>
          <w:tcPr>
            <w:tcW w:w="850" w:type="dxa"/>
            <w:vAlign w:val="center"/>
          </w:tcPr>
          <w:p w14:paraId="7ED6B4D5" w14:textId="784B4D42" w:rsidR="00A56DBD" w:rsidRPr="00C67C1C" w:rsidRDefault="0025548A" w:rsidP="00A56D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35</w:t>
            </w:r>
          </w:p>
        </w:tc>
        <w:tc>
          <w:tcPr>
            <w:tcW w:w="992" w:type="dxa"/>
            <w:vAlign w:val="center"/>
          </w:tcPr>
          <w:p w14:paraId="0DE45547" w14:textId="569F5A99" w:rsidR="00A56DBD" w:rsidRPr="00C67C1C" w:rsidRDefault="0025548A" w:rsidP="00A56D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34</w:t>
            </w:r>
          </w:p>
        </w:tc>
        <w:tc>
          <w:tcPr>
            <w:tcW w:w="709" w:type="dxa"/>
            <w:vAlign w:val="center"/>
          </w:tcPr>
          <w:p w14:paraId="0BA84F0D" w14:textId="154CF4E0" w:rsidR="00A56DBD" w:rsidRPr="00C67C1C" w:rsidRDefault="0025548A" w:rsidP="00A56D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851" w:type="dxa"/>
            <w:vAlign w:val="center"/>
          </w:tcPr>
          <w:p w14:paraId="52ED596C" w14:textId="445AEDCC" w:rsidR="00A56DBD" w:rsidRPr="00C67C1C" w:rsidRDefault="0025548A" w:rsidP="00A56D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2" w:type="dxa"/>
            <w:vAlign w:val="center"/>
          </w:tcPr>
          <w:p w14:paraId="768C6ACF" w14:textId="6F617C54" w:rsidR="00A56DBD" w:rsidRPr="00C67C1C" w:rsidRDefault="0025548A" w:rsidP="00A56D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2" w:type="dxa"/>
            <w:vAlign w:val="center"/>
          </w:tcPr>
          <w:p w14:paraId="03EA7A98" w14:textId="09EB9ED3" w:rsidR="00A56DBD" w:rsidRPr="00C67C1C" w:rsidRDefault="0025548A" w:rsidP="00A56D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56DBD" w:rsidRPr="009F2D51" w14:paraId="30B7CC54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75C5F0" w14:textId="77777777" w:rsidR="00A56DBD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687" w:type="dxa"/>
            <w:vAlign w:val="center"/>
          </w:tcPr>
          <w:p w14:paraId="0A376EC5" w14:textId="2D648B15" w:rsidR="00A56DBD" w:rsidRPr="00C67C1C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67C1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850" w:type="dxa"/>
            <w:vAlign w:val="center"/>
          </w:tcPr>
          <w:p w14:paraId="0BA1223C" w14:textId="2FF684E6" w:rsidR="00A56DBD" w:rsidRPr="00C67C1C" w:rsidRDefault="0025548A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992" w:type="dxa"/>
            <w:vAlign w:val="center"/>
          </w:tcPr>
          <w:p w14:paraId="3FAB00C8" w14:textId="25CCBFEF" w:rsidR="00A56DBD" w:rsidRPr="00C67C1C" w:rsidRDefault="0025548A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09" w:type="dxa"/>
            <w:vAlign w:val="center"/>
          </w:tcPr>
          <w:p w14:paraId="1E49E036" w14:textId="09D2A718" w:rsidR="00A56DBD" w:rsidRPr="00C67C1C" w:rsidRDefault="0025548A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851" w:type="dxa"/>
            <w:vAlign w:val="center"/>
          </w:tcPr>
          <w:p w14:paraId="132B2C25" w14:textId="7160EEA6" w:rsidR="00A56DBD" w:rsidRPr="00C67C1C" w:rsidRDefault="0025548A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7A494794" w14:textId="2EB05995" w:rsidR="00A56DBD" w:rsidRPr="00C67C1C" w:rsidRDefault="0025548A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684BE52F" w14:textId="7CE31A76" w:rsidR="00A56DBD" w:rsidRPr="00C67C1C" w:rsidRDefault="0025548A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56DBD" w:rsidRPr="009F2D51" w14:paraId="489C6FB4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6268CCF" w14:textId="021BBB0A" w:rsidR="00A56DBD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687" w:type="dxa"/>
            <w:vAlign w:val="center"/>
          </w:tcPr>
          <w:p w14:paraId="5FF48FF4" w14:textId="1989B7DB" w:rsidR="00A56DBD" w:rsidRPr="00C67C1C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67C1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Human Immunodeficiency Virus (HIV)</w:t>
            </w:r>
          </w:p>
        </w:tc>
        <w:tc>
          <w:tcPr>
            <w:tcW w:w="850" w:type="dxa"/>
            <w:vAlign w:val="center"/>
          </w:tcPr>
          <w:p w14:paraId="44436AAB" w14:textId="2F7B2B0A" w:rsidR="00A56DBD" w:rsidRPr="00C67C1C" w:rsidRDefault="0025548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695FF298" w14:textId="232EE717" w:rsidR="00A56DBD" w:rsidRPr="00C67C1C" w:rsidRDefault="0025548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09" w:type="dxa"/>
            <w:vAlign w:val="center"/>
          </w:tcPr>
          <w:p w14:paraId="20EA8E35" w14:textId="729E023E" w:rsidR="00A56DBD" w:rsidRPr="00C67C1C" w:rsidRDefault="0025548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851" w:type="dxa"/>
            <w:vAlign w:val="center"/>
          </w:tcPr>
          <w:p w14:paraId="615E4AB0" w14:textId="32C8EEEC" w:rsidR="00A56DBD" w:rsidRPr="00C67C1C" w:rsidRDefault="0025548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79642E0E" w14:textId="3D5A783A" w:rsidR="00A56DBD" w:rsidRPr="00C67C1C" w:rsidRDefault="0025548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1347D36A" w14:textId="52C3303F" w:rsidR="00A56DBD" w:rsidRPr="00C67C1C" w:rsidRDefault="0025548A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56DBD" w:rsidRPr="009F2D51" w14:paraId="3B2A4E00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47626FB" w14:textId="77777777" w:rsidR="00A56DBD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687" w:type="dxa"/>
            <w:vAlign w:val="center"/>
          </w:tcPr>
          <w:p w14:paraId="33C235D0" w14:textId="24EFF201" w:rsidR="00A56DBD" w:rsidRPr="00C67C1C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67C1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Obesity</w:t>
            </w:r>
          </w:p>
        </w:tc>
        <w:tc>
          <w:tcPr>
            <w:tcW w:w="850" w:type="dxa"/>
            <w:vAlign w:val="center"/>
          </w:tcPr>
          <w:p w14:paraId="3C97431B" w14:textId="2682F6ED" w:rsidR="00A56DBD" w:rsidRPr="00C67C1C" w:rsidRDefault="00946C5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11F634C9" w14:textId="1B6CECA0" w:rsidR="00A56DBD" w:rsidRPr="00C67C1C" w:rsidRDefault="00946C5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09" w:type="dxa"/>
            <w:vAlign w:val="center"/>
          </w:tcPr>
          <w:p w14:paraId="2D53AB8F" w14:textId="7497948E" w:rsidR="00A56DBD" w:rsidRPr="00C67C1C" w:rsidRDefault="00946C5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51" w:type="dxa"/>
            <w:vAlign w:val="center"/>
          </w:tcPr>
          <w:p w14:paraId="7DE94AB0" w14:textId="762B0F15" w:rsidR="00A56DBD" w:rsidRPr="00C67C1C" w:rsidRDefault="00946C5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79E3358C" w14:textId="6CEE9070" w:rsidR="00A56DBD" w:rsidRPr="00C67C1C" w:rsidRDefault="00946C5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C8A468E" w14:textId="1728039D" w:rsidR="00A56DBD" w:rsidRPr="00C67C1C" w:rsidRDefault="00946C54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56DBD" w:rsidRPr="009F2D51" w14:paraId="0DDEE50B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A349EEF" w14:textId="6E1A7F6E" w:rsidR="00A56DBD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687" w:type="dxa"/>
            <w:vAlign w:val="center"/>
          </w:tcPr>
          <w:p w14:paraId="7FC23693" w14:textId="0A527AF8" w:rsidR="00A56DBD" w:rsidRPr="00C67C1C" w:rsidRDefault="00A56DBD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67C1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Tetanus</w:t>
            </w:r>
          </w:p>
        </w:tc>
        <w:tc>
          <w:tcPr>
            <w:tcW w:w="850" w:type="dxa"/>
            <w:vAlign w:val="center"/>
          </w:tcPr>
          <w:p w14:paraId="58B499FD" w14:textId="751F594D" w:rsidR="00A56DBD" w:rsidRPr="00C67C1C" w:rsidRDefault="00946C5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92" w:type="dxa"/>
            <w:vAlign w:val="center"/>
          </w:tcPr>
          <w:p w14:paraId="23847107" w14:textId="4EB1D2D0" w:rsidR="00A56DBD" w:rsidRPr="00C67C1C" w:rsidRDefault="00946C5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vAlign w:val="center"/>
          </w:tcPr>
          <w:p w14:paraId="2AF0E586" w14:textId="16F14883" w:rsidR="00A56DBD" w:rsidRPr="00C67C1C" w:rsidRDefault="00946C5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851" w:type="dxa"/>
            <w:vAlign w:val="center"/>
          </w:tcPr>
          <w:p w14:paraId="76A20032" w14:textId="41777FFD" w:rsidR="00A56DBD" w:rsidRPr="00C67C1C" w:rsidRDefault="00946C5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3FEE790C" w14:textId="2075E1CE" w:rsidR="00A56DBD" w:rsidRPr="00C67C1C" w:rsidRDefault="00946C5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3AA69701" w14:textId="65646DF5" w:rsidR="00A56DBD" w:rsidRPr="00C67C1C" w:rsidRDefault="00946C54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A56DBD" w:rsidRPr="009F2D51" w14:paraId="213720F0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E96A7AC" w14:textId="17D34AAB" w:rsidR="00A56DBD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687" w:type="dxa"/>
            <w:vAlign w:val="center"/>
          </w:tcPr>
          <w:p w14:paraId="74AB628C" w14:textId="17D25A6B" w:rsidR="00A56DBD" w:rsidRPr="00C67C1C" w:rsidRDefault="00A56DBD" w:rsidP="00A56DB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67C1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Cholera</w:t>
            </w:r>
          </w:p>
        </w:tc>
        <w:tc>
          <w:tcPr>
            <w:tcW w:w="850" w:type="dxa"/>
            <w:vAlign w:val="center"/>
          </w:tcPr>
          <w:p w14:paraId="6DF098CE" w14:textId="6B22473B" w:rsidR="00A56DBD" w:rsidRPr="00C67C1C" w:rsidRDefault="009A111E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992" w:type="dxa"/>
            <w:vAlign w:val="center"/>
          </w:tcPr>
          <w:p w14:paraId="42231218" w14:textId="1D139CF2" w:rsidR="00A56DBD" w:rsidRPr="00C67C1C" w:rsidRDefault="009A111E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vAlign w:val="center"/>
          </w:tcPr>
          <w:p w14:paraId="5679F4EA" w14:textId="1478A2CB" w:rsidR="00A56DBD" w:rsidRPr="00C67C1C" w:rsidRDefault="009A111E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851" w:type="dxa"/>
            <w:vAlign w:val="center"/>
          </w:tcPr>
          <w:p w14:paraId="1FB598D1" w14:textId="730A0608" w:rsidR="00A56DBD" w:rsidRPr="00C67C1C" w:rsidRDefault="009A111E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14B43B4E" w14:textId="62965B43" w:rsidR="00A56DBD" w:rsidRPr="00C67C1C" w:rsidRDefault="009A111E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6153EDB6" w14:textId="3D380B02" w:rsidR="00A56DBD" w:rsidRPr="00C67C1C" w:rsidRDefault="009A111E" w:rsidP="00A56DB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A56DBD" w:rsidRPr="009F2D51" w14:paraId="65B08623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2AE0B5" w14:textId="105C2698" w:rsidR="00A56DBD" w:rsidRDefault="00A56DBD" w:rsidP="00A56DBD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687" w:type="dxa"/>
            <w:vAlign w:val="center"/>
          </w:tcPr>
          <w:p w14:paraId="41FB25D1" w14:textId="3ED8D59E" w:rsidR="00A56DBD" w:rsidRPr="00C67C1C" w:rsidRDefault="009A111E" w:rsidP="00A56D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Malaria in pregnancy</w:t>
            </w:r>
          </w:p>
        </w:tc>
        <w:tc>
          <w:tcPr>
            <w:tcW w:w="850" w:type="dxa"/>
            <w:vAlign w:val="center"/>
          </w:tcPr>
          <w:p w14:paraId="5AE6A741" w14:textId="1F87DA01" w:rsidR="00A56DBD" w:rsidRPr="00C67C1C" w:rsidRDefault="009A111E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5DAB61C5" w14:textId="0C3F568C" w:rsidR="00A56DBD" w:rsidRPr="00C67C1C" w:rsidRDefault="009A111E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709" w:type="dxa"/>
            <w:vAlign w:val="center"/>
          </w:tcPr>
          <w:p w14:paraId="12D2B7C2" w14:textId="7F799B63" w:rsidR="00A56DBD" w:rsidRPr="00C67C1C" w:rsidRDefault="009A111E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</w:p>
        </w:tc>
        <w:tc>
          <w:tcPr>
            <w:tcW w:w="851" w:type="dxa"/>
            <w:vAlign w:val="center"/>
          </w:tcPr>
          <w:p w14:paraId="38E04440" w14:textId="774B1953" w:rsidR="00A56DBD" w:rsidRPr="00C67C1C" w:rsidRDefault="009A111E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0EA71CA0" w14:textId="6B4F5729" w:rsidR="00A56DBD" w:rsidRPr="00C67C1C" w:rsidRDefault="009A111E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3C01E3A4" w14:textId="5DCFC198" w:rsidR="00A56DBD" w:rsidRPr="00C67C1C" w:rsidRDefault="009A111E" w:rsidP="00A56DB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A111E" w:rsidRPr="009F2D51" w14:paraId="2EEA9E93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28F5468" w14:textId="770175A6" w:rsidR="009A111E" w:rsidRDefault="009A111E" w:rsidP="009A111E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687" w:type="dxa"/>
            <w:vAlign w:val="center"/>
          </w:tcPr>
          <w:p w14:paraId="6FA5E5E8" w14:textId="03CE739F" w:rsidR="009A111E" w:rsidRPr="00C67C1C" w:rsidRDefault="009A111E" w:rsidP="009A11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67C1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Typhoid Fever</w:t>
            </w:r>
          </w:p>
        </w:tc>
        <w:tc>
          <w:tcPr>
            <w:tcW w:w="850" w:type="dxa"/>
            <w:vAlign w:val="center"/>
          </w:tcPr>
          <w:p w14:paraId="4A71E41A" w14:textId="668AFDE4" w:rsidR="009A111E" w:rsidRPr="00C67C1C" w:rsidRDefault="009A111E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992" w:type="dxa"/>
            <w:vAlign w:val="center"/>
          </w:tcPr>
          <w:p w14:paraId="0E4885CD" w14:textId="7D3B0F88" w:rsidR="009A111E" w:rsidRPr="00C67C1C" w:rsidRDefault="009A111E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09" w:type="dxa"/>
            <w:vAlign w:val="center"/>
          </w:tcPr>
          <w:p w14:paraId="0F41C079" w14:textId="5DCFD056" w:rsidR="009A111E" w:rsidRPr="00C67C1C" w:rsidRDefault="009A111E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12</w:t>
            </w:r>
          </w:p>
        </w:tc>
        <w:tc>
          <w:tcPr>
            <w:tcW w:w="851" w:type="dxa"/>
            <w:vAlign w:val="center"/>
          </w:tcPr>
          <w:p w14:paraId="6881A1DE" w14:textId="08785DDE" w:rsidR="009A111E" w:rsidRPr="00C67C1C" w:rsidRDefault="009A111E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502BBF87" w14:textId="63D4526E" w:rsidR="009A111E" w:rsidRPr="00C67C1C" w:rsidRDefault="009A111E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395F7DE1" w14:textId="636B227F" w:rsidR="009A111E" w:rsidRPr="00C67C1C" w:rsidRDefault="009A111E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A111E" w:rsidRPr="009F2D51" w14:paraId="140CA7A1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6B49180" w14:textId="66692162" w:rsidR="009A111E" w:rsidRDefault="009A111E" w:rsidP="009A111E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687" w:type="dxa"/>
            <w:vAlign w:val="center"/>
          </w:tcPr>
          <w:p w14:paraId="283EA708" w14:textId="28475F06" w:rsidR="009A111E" w:rsidRPr="00C67C1C" w:rsidRDefault="00B25646" w:rsidP="009A11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Cataract</w:t>
            </w:r>
          </w:p>
        </w:tc>
        <w:tc>
          <w:tcPr>
            <w:tcW w:w="850" w:type="dxa"/>
            <w:vAlign w:val="center"/>
          </w:tcPr>
          <w:p w14:paraId="069A94FB" w14:textId="55153E39" w:rsidR="009A111E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992" w:type="dxa"/>
            <w:vAlign w:val="center"/>
          </w:tcPr>
          <w:p w14:paraId="73522810" w14:textId="2B00F0C4" w:rsidR="009A111E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09" w:type="dxa"/>
            <w:vAlign w:val="center"/>
          </w:tcPr>
          <w:p w14:paraId="31D7E792" w14:textId="7817F29E" w:rsidR="009A111E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851" w:type="dxa"/>
            <w:vAlign w:val="center"/>
          </w:tcPr>
          <w:p w14:paraId="42DBAC52" w14:textId="49C399D9" w:rsidR="009A111E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006EAF4B" w14:textId="6FF1FCCF" w:rsidR="009A111E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31477A22" w14:textId="317C8F61" w:rsidR="009A111E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A111E" w:rsidRPr="009F2D51" w14:paraId="6045E88F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22C2FF1" w14:textId="059B4F9E" w:rsidR="009A111E" w:rsidRDefault="009A111E" w:rsidP="009A111E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687" w:type="dxa"/>
            <w:vAlign w:val="center"/>
          </w:tcPr>
          <w:p w14:paraId="1437E65A" w14:textId="6865837B" w:rsidR="009A111E" w:rsidRPr="00C67C1C" w:rsidRDefault="00B25646" w:rsidP="009A11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Eye Condition</w:t>
            </w:r>
          </w:p>
        </w:tc>
        <w:tc>
          <w:tcPr>
            <w:tcW w:w="850" w:type="dxa"/>
            <w:vAlign w:val="center"/>
          </w:tcPr>
          <w:p w14:paraId="3F8CCE35" w14:textId="42A9D18E" w:rsidR="009A111E" w:rsidRPr="00C67C1C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</w:t>
            </w:r>
          </w:p>
        </w:tc>
        <w:tc>
          <w:tcPr>
            <w:tcW w:w="992" w:type="dxa"/>
            <w:vAlign w:val="center"/>
          </w:tcPr>
          <w:p w14:paraId="17CF93FC" w14:textId="2E52EE87" w:rsidR="009A111E" w:rsidRPr="00C67C1C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</w:t>
            </w:r>
          </w:p>
        </w:tc>
        <w:tc>
          <w:tcPr>
            <w:tcW w:w="709" w:type="dxa"/>
            <w:vAlign w:val="center"/>
          </w:tcPr>
          <w:p w14:paraId="116CDE07" w14:textId="0D16D8C1" w:rsidR="009A111E" w:rsidRPr="00C67C1C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108</w:t>
            </w:r>
          </w:p>
        </w:tc>
        <w:tc>
          <w:tcPr>
            <w:tcW w:w="851" w:type="dxa"/>
            <w:vAlign w:val="center"/>
          </w:tcPr>
          <w:p w14:paraId="188E5DDB" w14:textId="40862740" w:rsidR="009A111E" w:rsidRPr="00C67C1C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28B34D96" w14:textId="759C927F" w:rsidR="009A111E" w:rsidRPr="00C67C1C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01B441B9" w14:textId="12AD0096" w:rsidR="009A111E" w:rsidRPr="00C67C1C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B25646" w:rsidRPr="009F2D51" w14:paraId="0488F9E3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6C9078C" w14:textId="5E2D2852" w:rsidR="00B25646" w:rsidRDefault="00B25646" w:rsidP="009A111E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687" w:type="dxa"/>
            <w:vAlign w:val="center"/>
          </w:tcPr>
          <w:p w14:paraId="2933708F" w14:textId="06406CCD" w:rsidR="00B25646" w:rsidRPr="00C67C1C" w:rsidRDefault="00B25646" w:rsidP="009A11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Covid-19</w:t>
            </w:r>
          </w:p>
        </w:tc>
        <w:tc>
          <w:tcPr>
            <w:tcW w:w="850" w:type="dxa"/>
            <w:vAlign w:val="center"/>
          </w:tcPr>
          <w:p w14:paraId="3571EA9A" w14:textId="78D37F51" w:rsidR="00B25646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992" w:type="dxa"/>
            <w:vAlign w:val="center"/>
          </w:tcPr>
          <w:p w14:paraId="6E41E8D0" w14:textId="704AB741" w:rsidR="00B25646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</w:t>
            </w:r>
          </w:p>
        </w:tc>
        <w:tc>
          <w:tcPr>
            <w:tcW w:w="709" w:type="dxa"/>
            <w:vAlign w:val="center"/>
          </w:tcPr>
          <w:p w14:paraId="718D6FB7" w14:textId="2B2E0A8B" w:rsidR="00B25646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52</w:t>
            </w:r>
          </w:p>
        </w:tc>
        <w:tc>
          <w:tcPr>
            <w:tcW w:w="851" w:type="dxa"/>
            <w:vAlign w:val="center"/>
          </w:tcPr>
          <w:p w14:paraId="5A03BEEF" w14:textId="20574FBD" w:rsidR="00B25646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5CC0AF9D" w14:textId="509AC5F3" w:rsidR="00B25646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671DFD3D" w14:textId="5CA8CF45" w:rsidR="00B25646" w:rsidRPr="00C67C1C" w:rsidRDefault="00B25646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B378E5" w:rsidRPr="009F2D51" w14:paraId="29BDD047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7AA8E4" w14:textId="077215ED" w:rsidR="00B378E5" w:rsidRDefault="00B378E5" w:rsidP="009A111E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687" w:type="dxa"/>
            <w:vAlign w:val="center"/>
          </w:tcPr>
          <w:p w14:paraId="71AE320E" w14:textId="75E58C8C" w:rsidR="00B378E5" w:rsidRDefault="00B378E5" w:rsidP="009A11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Epilepsy</w:t>
            </w:r>
          </w:p>
        </w:tc>
        <w:tc>
          <w:tcPr>
            <w:tcW w:w="850" w:type="dxa"/>
            <w:vAlign w:val="center"/>
          </w:tcPr>
          <w:p w14:paraId="42C32D69" w14:textId="024DE048" w:rsidR="00B378E5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992" w:type="dxa"/>
            <w:vAlign w:val="center"/>
          </w:tcPr>
          <w:p w14:paraId="54B1E564" w14:textId="7273E2AC" w:rsidR="00B378E5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709" w:type="dxa"/>
            <w:vAlign w:val="center"/>
          </w:tcPr>
          <w:p w14:paraId="47BA1BC6" w14:textId="3FA33246" w:rsidR="00B378E5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16</w:t>
            </w:r>
          </w:p>
        </w:tc>
        <w:tc>
          <w:tcPr>
            <w:tcW w:w="851" w:type="dxa"/>
            <w:vAlign w:val="center"/>
          </w:tcPr>
          <w:p w14:paraId="49C84ABA" w14:textId="72CC8A7B" w:rsidR="00B378E5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23E7AC92" w14:textId="2BE995D5" w:rsidR="00B378E5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09D41F34" w14:textId="3B25DDAD" w:rsidR="00B378E5" w:rsidRDefault="00B378E5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B378E5" w:rsidRPr="009F2D51" w14:paraId="3EE08325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8B1D99C" w14:textId="088B5EC7" w:rsidR="00B378E5" w:rsidRDefault="00B378E5" w:rsidP="009A111E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687" w:type="dxa"/>
            <w:vAlign w:val="center"/>
          </w:tcPr>
          <w:p w14:paraId="49F5ECD2" w14:textId="0A23FFED" w:rsidR="00B378E5" w:rsidRDefault="00B378E5" w:rsidP="009A11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Food Poisoning</w:t>
            </w:r>
          </w:p>
        </w:tc>
        <w:tc>
          <w:tcPr>
            <w:tcW w:w="850" w:type="dxa"/>
            <w:vAlign w:val="center"/>
          </w:tcPr>
          <w:p w14:paraId="7A8B0223" w14:textId="7641E66D" w:rsidR="00B378E5" w:rsidRDefault="00E27562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92" w:type="dxa"/>
            <w:vAlign w:val="center"/>
          </w:tcPr>
          <w:p w14:paraId="41DDEE5A" w14:textId="5931DACF" w:rsidR="00B378E5" w:rsidRDefault="00E27562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709" w:type="dxa"/>
            <w:vAlign w:val="center"/>
          </w:tcPr>
          <w:p w14:paraId="7A0DD36D" w14:textId="68A410BD" w:rsidR="00B378E5" w:rsidRDefault="00E27562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14:paraId="7F74E98A" w14:textId="7922FED2" w:rsidR="00B378E5" w:rsidRDefault="00E27562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43305788" w14:textId="4E96A82A" w:rsidR="00B378E5" w:rsidRDefault="00E27562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309AD4BF" w14:textId="04BE2010" w:rsidR="00B378E5" w:rsidRDefault="00E27562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E27562" w:rsidRPr="009F2D51" w14:paraId="489F3AE3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E2F373C" w14:textId="46998CA6" w:rsidR="00E27562" w:rsidRDefault="00E27562" w:rsidP="009A111E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687" w:type="dxa"/>
            <w:vAlign w:val="center"/>
          </w:tcPr>
          <w:p w14:paraId="5466E5E4" w14:textId="74643DA5" w:rsidR="00E27562" w:rsidRDefault="00E27562" w:rsidP="009A11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Skin Infection</w:t>
            </w:r>
          </w:p>
        </w:tc>
        <w:tc>
          <w:tcPr>
            <w:tcW w:w="850" w:type="dxa"/>
            <w:vAlign w:val="center"/>
          </w:tcPr>
          <w:p w14:paraId="0A8E47A7" w14:textId="449DEB89" w:rsidR="00E27562" w:rsidRDefault="00E27562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92" w:type="dxa"/>
            <w:vAlign w:val="center"/>
          </w:tcPr>
          <w:p w14:paraId="0F5F93C2" w14:textId="7961C5B3" w:rsidR="00E27562" w:rsidRDefault="00E27562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709" w:type="dxa"/>
            <w:vAlign w:val="center"/>
          </w:tcPr>
          <w:p w14:paraId="60B434E5" w14:textId="36EA698D" w:rsidR="00E27562" w:rsidRDefault="00E27562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14:paraId="7C5E109A" w14:textId="3A173D6B" w:rsidR="00E27562" w:rsidRDefault="007156A8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3FAFD4DD" w14:textId="289C0C16" w:rsidR="00E27562" w:rsidRDefault="007156A8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5785F1EF" w14:textId="05887625" w:rsidR="00E27562" w:rsidRDefault="007156A8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156A8" w:rsidRPr="009F2D51" w14:paraId="5BECB6A5" w14:textId="77777777" w:rsidTr="000F1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2D7C33" w14:textId="46B3821E" w:rsidR="007156A8" w:rsidRDefault="007156A8" w:rsidP="009A111E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687" w:type="dxa"/>
            <w:vAlign w:val="center"/>
          </w:tcPr>
          <w:p w14:paraId="24026F8B" w14:textId="566CBD51" w:rsidR="007156A8" w:rsidRDefault="007156A8" w:rsidP="009A11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Dysentry</w:t>
            </w:r>
          </w:p>
        </w:tc>
        <w:tc>
          <w:tcPr>
            <w:tcW w:w="850" w:type="dxa"/>
            <w:vAlign w:val="center"/>
          </w:tcPr>
          <w:p w14:paraId="0C7DF81F" w14:textId="24A7A2D2" w:rsidR="007156A8" w:rsidRDefault="007156A8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92" w:type="dxa"/>
            <w:vAlign w:val="center"/>
          </w:tcPr>
          <w:p w14:paraId="57A481D2" w14:textId="4E1E1653" w:rsidR="007156A8" w:rsidRDefault="007156A8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709" w:type="dxa"/>
            <w:vAlign w:val="center"/>
          </w:tcPr>
          <w:p w14:paraId="5D1536D8" w14:textId="734B454B" w:rsidR="007156A8" w:rsidRDefault="007156A8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14:paraId="11E5E958" w14:textId="29AE319A" w:rsidR="007156A8" w:rsidRDefault="007156A8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3C358586" w14:textId="1AB1B564" w:rsidR="007156A8" w:rsidRDefault="007156A8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6C503421" w14:textId="2E888C01" w:rsidR="007156A8" w:rsidRDefault="007156A8" w:rsidP="009A11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156A8" w:rsidRPr="009F2D51" w14:paraId="0AB5D7E9" w14:textId="77777777" w:rsidTr="000F1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BCA9D7" w14:textId="2018D781" w:rsidR="007156A8" w:rsidRDefault="007156A8" w:rsidP="009A111E">
            <w:pPr>
              <w:tabs>
                <w:tab w:val="left" w:pos="100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687" w:type="dxa"/>
            <w:vAlign w:val="center"/>
          </w:tcPr>
          <w:p w14:paraId="47CC4E8F" w14:textId="24FB1567" w:rsidR="007156A8" w:rsidRDefault="007156A8" w:rsidP="009A11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Pertussis</w:t>
            </w:r>
          </w:p>
        </w:tc>
        <w:tc>
          <w:tcPr>
            <w:tcW w:w="850" w:type="dxa"/>
            <w:vAlign w:val="center"/>
          </w:tcPr>
          <w:p w14:paraId="03EE994C" w14:textId="4F70C65E" w:rsidR="007156A8" w:rsidRDefault="007156A8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92" w:type="dxa"/>
            <w:vAlign w:val="center"/>
          </w:tcPr>
          <w:p w14:paraId="737BA7D0" w14:textId="3476D599" w:rsidR="007156A8" w:rsidRDefault="007156A8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709" w:type="dxa"/>
            <w:vAlign w:val="center"/>
          </w:tcPr>
          <w:p w14:paraId="69E1C109" w14:textId="4DED1311" w:rsidR="007156A8" w:rsidRDefault="007156A8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14:paraId="14B75475" w14:textId="58721BEB" w:rsidR="007156A8" w:rsidRDefault="007156A8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582FCC57" w14:textId="2CA5FEB5" w:rsidR="007156A8" w:rsidRDefault="007156A8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2" w:type="dxa"/>
            <w:vAlign w:val="center"/>
          </w:tcPr>
          <w:p w14:paraId="3CBF1C84" w14:textId="772934A6" w:rsidR="007156A8" w:rsidRDefault="007156A8" w:rsidP="009A11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421A1B98" w14:textId="77777777" w:rsidR="00DD189A" w:rsidRDefault="00DD189A" w:rsidP="00DD189A">
      <w:pPr>
        <w:tabs>
          <w:tab w:val="left" w:pos="1620"/>
        </w:tabs>
        <w:spacing w:after="0"/>
      </w:pPr>
      <w:r>
        <w:tab/>
      </w:r>
    </w:p>
    <w:p w14:paraId="7DA1A90D" w14:textId="241FC308" w:rsidR="00DD189A" w:rsidRPr="00DD189A" w:rsidRDefault="00DD189A" w:rsidP="00DD189A">
      <w:pPr>
        <w:tabs>
          <w:tab w:val="left" w:pos="1620"/>
        </w:tabs>
        <w:spacing w:after="0"/>
        <w:rPr>
          <w:b/>
          <w:bCs/>
          <w:i/>
          <w:iCs/>
        </w:rPr>
      </w:pPr>
      <w:r>
        <w:tab/>
      </w:r>
      <w:r w:rsidR="00C67C1C">
        <w:tab/>
      </w:r>
      <w:r w:rsidRPr="00DD189A">
        <w:rPr>
          <w:b/>
          <w:bCs/>
          <w:i/>
          <w:iCs/>
          <w:color w:val="C45911" w:themeColor="accent2" w:themeShade="BF"/>
        </w:rPr>
        <w:t>Brought-In Dead</w:t>
      </w:r>
      <w:r w:rsidRPr="00DD189A">
        <w:rPr>
          <w:b/>
          <w:bCs/>
          <w:i/>
          <w:iCs/>
        </w:rPr>
        <w:t>: -</w:t>
      </w:r>
      <w:r w:rsidR="00C67C1C">
        <w:rPr>
          <w:b/>
          <w:bCs/>
          <w:i/>
          <w:iCs/>
        </w:rPr>
        <w:t xml:space="preserve"> </w:t>
      </w:r>
      <w:r w:rsidR="007156A8">
        <w:rPr>
          <w:b/>
          <w:bCs/>
          <w:i/>
          <w:iCs/>
        </w:rPr>
        <w:t>135</w:t>
      </w:r>
    </w:p>
    <w:p w14:paraId="77B90F9B" w14:textId="64190168" w:rsidR="00397128" w:rsidRDefault="00DD189A" w:rsidP="00DD189A">
      <w:pPr>
        <w:tabs>
          <w:tab w:val="left" w:pos="1620"/>
        </w:tabs>
        <w:spacing w:after="0"/>
      </w:pPr>
      <w:r w:rsidRPr="00DD189A">
        <w:rPr>
          <w:b/>
          <w:bCs/>
          <w:i/>
          <w:iCs/>
        </w:rPr>
        <w:tab/>
      </w:r>
      <w:r w:rsidR="00C67C1C">
        <w:rPr>
          <w:b/>
          <w:bCs/>
          <w:i/>
          <w:iCs/>
        </w:rPr>
        <w:tab/>
      </w:r>
      <w:r w:rsidRPr="00DD189A">
        <w:rPr>
          <w:b/>
          <w:bCs/>
          <w:i/>
          <w:iCs/>
          <w:color w:val="C45911" w:themeColor="accent2" w:themeShade="BF"/>
        </w:rPr>
        <w:t>Deaths at Emergency</w:t>
      </w:r>
      <w:r w:rsidRPr="00DD189A">
        <w:rPr>
          <w:b/>
          <w:bCs/>
          <w:i/>
          <w:iCs/>
        </w:rPr>
        <w:t xml:space="preserve">: - </w:t>
      </w:r>
      <w:r w:rsidR="007156A8">
        <w:rPr>
          <w:b/>
          <w:bCs/>
          <w:i/>
          <w:iCs/>
        </w:rPr>
        <w:t>117</w:t>
      </w:r>
      <w:r>
        <w:tab/>
      </w:r>
    </w:p>
    <w:p w14:paraId="6188CA96" w14:textId="4219FC4F" w:rsidR="002F1537" w:rsidRDefault="002F1537" w:rsidP="00DD189A">
      <w:pPr>
        <w:tabs>
          <w:tab w:val="left" w:pos="1620"/>
        </w:tabs>
        <w:spacing w:after="0"/>
      </w:pPr>
    </w:p>
    <w:p w14:paraId="79F1491F" w14:textId="388F3614" w:rsidR="00940967" w:rsidRDefault="00940967" w:rsidP="00DD189A">
      <w:pPr>
        <w:tabs>
          <w:tab w:val="left" w:pos="1620"/>
        </w:tabs>
        <w:spacing w:after="0"/>
      </w:pPr>
    </w:p>
    <w:p w14:paraId="691A7501" w14:textId="37079C1A" w:rsidR="00940967" w:rsidRDefault="00940967" w:rsidP="00DD189A">
      <w:pPr>
        <w:tabs>
          <w:tab w:val="left" w:pos="1620"/>
        </w:tabs>
        <w:spacing w:after="0"/>
      </w:pPr>
    </w:p>
    <w:p w14:paraId="39FC6B23" w14:textId="23A6E174" w:rsidR="00940967" w:rsidRDefault="00940967" w:rsidP="00DD189A">
      <w:pPr>
        <w:tabs>
          <w:tab w:val="left" w:pos="1620"/>
        </w:tabs>
        <w:spacing w:after="0"/>
      </w:pPr>
    </w:p>
    <w:p w14:paraId="5423DA68" w14:textId="7E7EBB9E" w:rsidR="00940967" w:rsidRDefault="00940967" w:rsidP="00DD189A">
      <w:pPr>
        <w:tabs>
          <w:tab w:val="left" w:pos="1620"/>
        </w:tabs>
        <w:spacing w:after="0"/>
      </w:pPr>
    </w:p>
    <w:p w14:paraId="5EF0958E" w14:textId="4EA65DD9" w:rsidR="00940967" w:rsidRDefault="00940967" w:rsidP="00DD189A">
      <w:pPr>
        <w:tabs>
          <w:tab w:val="left" w:pos="1620"/>
        </w:tabs>
        <w:spacing w:after="0"/>
      </w:pPr>
    </w:p>
    <w:p w14:paraId="5F6B31EF" w14:textId="2E679171" w:rsidR="00940967" w:rsidRDefault="00940967" w:rsidP="00DD189A">
      <w:pPr>
        <w:tabs>
          <w:tab w:val="left" w:pos="1620"/>
        </w:tabs>
        <w:spacing w:after="0"/>
      </w:pPr>
    </w:p>
    <w:p w14:paraId="564359F1" w14:textId="70DE4DBC" w:rsidR="00940967" w:rsidRDefault="00940967" w:rsidP="00DD189A">
      <w:pPr>
        <w:tabs>
          <w:tab w:val="left" w:pos="1620"/>
        </w:tabs>
        <w:spacing w:after="0"/>
      </w:pPr>
    </w:p>
    <w:p w14:paraId="1B5927AD" w14:textId="4653CD6C" w:rsidR="00940967" w:rsidRDefault="00940967" w:rsidP="00DD189A">
      <w:pPr>
        <w:tabs>
          <w:tab w:val="left" w:pos="1620"/>
        </w:tabs>
        <w:spacing w:after="0"/>
      </w:pPr>
    </w:p>
    <w:p w14:paraId="17FC7D35" w14:textId="4C5C0CFB" w:rsidR="00940967" w:rsidRDefault="00940967" w:rsidP="00DD189A">
      <w:pPr>
        <w:tabs>
          <w:tab w:val="left" w:pos="1620"/>
        </w:tabs>
        <w:spacing w:after="0"/>
      </w:pPr>
    </w:p>
    <w:p w14:paraId="026AD1E7" w14:textId="570340CA" w:rsidR="00940967" w:rsidRDefault="00940967" w:rsidP="00DD189A">
      <w:pPr>
        <w:tabs>
          <w:tab w:val="left" w:pos="1620"/>
        </w:tabs>
        <w:spacing w:after="0"/>
      </w:pPr>
    </w:p>
    <w:p w14:paraId="32D9763A" w14:textId="5B996EAD" w:rsidR="00940967" w:rsidRDefault="00940967" w:rsidP="00DD189A">
      <w:pPr>
        <w:tabs>
          <w:tab w:val="left" w:pos="1620"/>
        </w:tabs>
        <w:spacing w:after="0"/>
      </w:pPr>
    </w:p>
    <w:p w14:paraId="2837DA5C" w14:textId="01C0CA67" w:rsidR="00940967" w:rsidRDefault="00940967" w:rsidP="00DD189A">
      <w:pPr>
        <w:tabs>
          <w:tab w:val="left" w:pos="1620"/>
        </w:tabs>
        <w:spacing w:after="0"/>
      </w:pPr>
    </w:p>
    <w:p w14:paraId="5F784467" w14:textId="23E516BC" w:rsidR="00940967" w:rsidRDefault="00940967" w:rsidP="00DD189A">
      <w:pPr>
        <w:tabs>
          <w:tab w:val="left" w:pos="1620"/>
        </w:tabs>
        <w:spacing w:after="0"/>
      </w:pPr>
    </w:p>
    <w:p w14:paraId="26A5F2AE" w14:textId="6514AB0F" w:rsidR="00940967" w:rsidRDefault="000F1C0D" w:rsidP="000F1C0D">
      <w:pPr>
        <w:tabs>
          <w:tab w:val="left" w:pos="1620"/>
        </w:tabs>
        <w:spacing w:after="0"/>
        <w:jc w:val="center"/>
      </w:pPr>
      <w:r>
        <w:rPr>
          <w:noProof/>
        </w:rPr>
        <w:drawing>
          <wp:inline distT="0" distB="0" distL="0" distR="0" wp14:anchorId="43837F78" wp14:editId="21098194">
            <wp:extent cx="7911465" cy="5150479"/>
            <wp:effectExtent l="19050" t="19050" r="13335" b="1270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B208B055-68EA-4968-AC8C-0E41833251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64242D5" w14:textId="77777777" w:rsidR="00940967" w:rsidRDefault="00940967" w:rsidP="00DD189A">
      <w:pPr>
        <w:tabs>
          <w:tab w:val="left" w:pos="1620"/>
        </w:tabs>
        <w:spacing w:after="0"/>
      </w:pPr>
    </w:p>
    <w:p w14:paraId="2B9D67ED" w14:textId="14D0C3A9" w:rsidR="002F1537" w:rsidRDefault="002F1537" w:rsidP="002F1537">
      <w:pPr>
        <w:tabs>
          <w:tab w:val="left" w:pos="1620"/>
        </w:tabs>
        <w:spacing w:after="0"/>
        <w:jc w:val="center"/>
      </w:pPr>
    </w:p>
    <w:p w14:paraId="1DD0C0D5" w14:textId="79EC1F30" w:rsidR="00D15295" w:rsidRDefault="00D15295" w:rsidP="005C6206">
      <w:pPr>
        <w:tabs>
          <w:tab w:val="left" w:pos="10080"/>
        </w:tabs>
        <w:spacing w:after="0"/>
        <w:jc w:val="center"/>
      </w:pPr>
    </w:p>
    <w:p w14:paraId="508EBF8B" w14:textId="0F570700" w:rsidR="00940967" w:rsidRDefault="00940967" w:rsidP="007B37CA">
      <w:pPr>
        <w:pStyle w:val="NoSpacing"/>
      </w:pPr>
    </w:p>
    <w:p w14:paraId="18B433C4" w14:textId="5432927C" w:rsidR="00940967" w:rsidRDefault="00940967" w:rsidP="007B37CA">
      <w:pPr>
        <w:pStyle w:val="NoSpacing"/>
      </w:pPr>
    </w:p>
    <w:p w14:paraId="332A864D" w14:textId="77777777" w:rsidR="00940967" w:rsidRDefault="00940967" w:rsidP="007B37CA">
      <w:pPr>
        <w:pStyle w:val="NoSpacing"/>
      </w:pPr>
    </w:p>
    <w:p w14:paraId="07A40F2F" w14:textId="23C28EB5" w:rsidR="007B37CA" w:rsidRDefault="007B37CA" w:rsidP="007B37CA">
      <w:pPr>
        <w:pStyle w:val="NoSpacing"/>
      </w:pPr>
    </w:p>
    <w:p w14:paraId="79E97B22" w14:textId="0D25CF33" w:rsidR="00374F13" w:rsidRDefault="00374F13" w:rsidP="007B37CA">
      <w:pPr>
        <w:pStyle w:val="NoSpacing"/>
      </w:pPr>
    </w:p>
    <w:p w14:paraId="7E8A9723" w14:textId="25D52216" w:rsidR="00374F13" w:rsidRDefault="00374F13" w:rsidP="007B37CA">
      <w:pPr>
        <w:pStyle w:val="NoSpacing"/>
      </w:pPr>
    </w:p>
    <w:p w14:paraId="7C896FF1" w14:textId="3F987B78" w:rsidR="00374F13" w:rsidRDefault="00374F13" w:rsidP="007B37CA">
      <w:pPr>
        <w:pStyle w:val="NoSpacing"/>
      </w:pPr>
    </w:p>
    <w:p w14:paraId="57C57B71" w14:textId="4E1D7784" w:rsidR="00374F13" w:rsidRDefault="00374F13" w:rsidP="007B37CA">
      <w:pPr>
        <w:pStyle w:val="NoSpacing"/>
      </w:pPr>
    </w:p>
    <w:p w14:paraId="5B7ED825" w14:textId="77777777" w:rsidR="00374F13" w:rsidRDefault="00374F13" w:rsidP="007B37CA">
      <w:pPr>
        <w:pStyle w:val="NoSpacing"/>
      </w:pPr>
    </w:p>
    <w:p w14:paraId="6F42F0FE" w14:textId="693BAFC5" w:rsidR="007B37CA" w:rsidRPr="000F7342" w:rsidRDefault="007B37CA" w:rsidP="007B37C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0CECE" w:themeFill="background2" w:themeFillShade="E6"/>
        <w:tabs>
          <w:tab w:val="left" w:pos="10080"/>
        </w:tabs>
        <w:spacing w:after="0"/>
        <w:jc w:val="center"/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DELIVERY REPORT</w:t>
      </w:r>
    </w:p>
    <w:p w14:paraId="7BA0FB5D" w14:textId="77777777" w:rsidR="005C6206" w:rsidRDefault="005C6206" w:rsidP="007B37CA">
      <w:pPr>
        <w:pStyle w:val="NoSpacing"/>
      </w:pPr>
    </w:p>
    <w:p w14:paraId="69D82B46" w14:textId="77777777" w:rsidR="005C6206" w:rsidRDefault="005C6206" w:rsidP="007B37CA">
      <w:pPr>
        <w:pStyle w:val="NoSpacing"/>
      </w:pPr>
    </w:p>
    <w:p w14:paraId="25010C73" w14:textId="696FBBD2" w:rsidR="005C6206" w:rsidRPr="003C4F4D" w:rsidRDefault="005C6206" w:rsidP="005C62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b/>
        </w:rPr>
      </w:pPr>
      <w:r w:rsidRPr="003C4F4D">
        <w:rPr>
          <w:b/>
        </w:rPr>
        <w:t xml:space="preserve">Table </w:t>
      </w:r>
      <w:r w:rsidR="00470603">
        <w:rPr>
          <w:b/>
        </w:rPr>
        <w:t>(17</w:t>
      </w:r>
      <w:r>
        <w:rPr>
          <w:b/>
        </w:rPr>
        <w:t>)</w:t>
      </w:r>
      <w:r w:rsidRPr="003C4F4D">
        <w:rPr>
          <w:b/>
        </w:rPr>
        <w:t xml:space="preserve"> shows </w:t>
      </w:r>
      <w:r>
        <w:rPr>
          <w:b/>
        </w:rPr>
        <w:t>that the total delivery recorded for the q</w:t>
      </w:r>
      <w:r w:rsidR="001E6FCD">
        <w:rPr>
          <w:b/>
        </w:rPr>
        <w:t>ua</w:t>
      </w:r>
      <w:r w:rsidR="00D00FAF">
        <w:rPr>
          <w:b/>
        </w:rPr>
        <w:t xml:space="preserve">rter was </w:t>
      </w:r>
      <w:r w:rsidR="00C67C1C">
        <w:rPr>
          <w:b/>
        </w:rPr>
        <w:t>392</w:t>
      </w:r>
      <w:r w:rsidR="00046ADA">
        <w:rPr>
          <w:b/>
        </w:rPr>
        <w:t xml:space="preserve">, in which </w:t>
      </w:r>
      <w:r w:rsidR="00C67C1C">
        <w:rPr>
          <w:b/>
        </w:rPr>
        <w:t>1</w:t>
      </w:r>
      <w:r w:rsidR="00C051DA">
        <w:rPr>
          <w:b/>
        </w:rPr>
        <w:t>1</w:t>
      </w:r>
      <w:r>
        <w:rPr>
          <w:b/>
        </w:rPr>
        <w:t xml:space="preserve"> w</w:t>
      </w:r>
      <w:r w:rsidR="00D00FAF">
        <w:rPr>
          <w:b/>
        </w:rPr>
        <w:t xml:space="preserve">ere un-booked deliveries and </w:t>
      </w:r>
      <w:r w:rsidR="00C67C1C">
        <w:rPr>
          <w:b/>
        </w:rPr>
        <w:t xml:space="preserve">381 </w:t>
      </w:r>
      <w:r w:rsidR="00D00FAF">
        <w:rPr>
          <w:b/>
        </w:rPr>
        <w:t xml:space="preserve">were booked deliveries, and </w:t>
      </w:r>
      <w:r w:rsidR="00C051DA">
        <w:rPr>
          <w:b/>
        </w:rPr>
        <w:t>no</w:t>
      </w:r>
      <w:r>
        <w:rPr>
          <w:b/>
        </w:rPr>
        <w:t xml:space="preserve"> maternal death was recorded. The table further reveals that the total </w:t>
      </w:r>
      <w:r w:rsidR="008D0BEB">
        <w:rPr>
          <w:b/>
        </w:rPr>
        <w:t xml:space="preserve">number of </w:t>
      </w:r>
      <w:r w:rsidR="00355263">
        <w:rPr>
          <w:b/>
        </w:rPr>
        <w:t>births</w:t>
      </w:r>
      <w:r w:rsidR="008D0BEB">
        <w:rPr>
          <w:b/>
        </w:rPr>
        <w:t xml:space="preserve"> recorded was </w:t>
      </w:r>
      <w:r w:rsidR="00390136">
        <w:rPr>
          <w:b/>
        </w:rPr>
        <w:t>415</w:t>
      </w:r>
      <w:r w:rsidR="001E6FCD">
        <w:rPr>
          <w:b/>
        </w:rPr>
        <w:t xml:space="preserve">, of this number, </w:t>
      </w:r>
      <w:r w:rsidR="00390136">
        <w:rPr>
          <w:b/>
        </w:rPr>
        <w:t>390</w:t>
      </w:r>
      <w:r w:rsidR="001E6FCD">
        <w:rPr>
          <w:b/>
        </w:rPr>
        <w:t xml:space="preserve"> were live-births, </w:t>
      </w:r>
      <w:r w:rsidR="00390136">
        <w:rPr>
          <w:b/>
        </w:rPr>
        <w:t>22</w:t>
      </w:r>
      <w:r>
        <w:rPr>
          <w:b/>
        </w:rPr>
        <w:t xml:space="preserve"> were still-births </w:t>
      </w:r>
      <w:r w:rsidR="001E6FCD">
        <w:rPr>
          <w:b/>
        </w:rPr>
        <w:t xml:space="preserve">and </w:t>
      </w:r>
      <w:r w:rsidR="00390136">
        <w:rPr>
          <w:b/>
        </w:rPr>
        <w:t>3</w:t>
      </w:r>
      <w:r>
        <w:rPr>
          <w:b/>
        </w:rPr>
        <w:t xml:space="preserve"> were early neonatal deaths.</w:t>
      </w:r>
    </w:p>
    <w:p w14:paraId="314C49B0" w14:textId="25B060A8" w:rsidR="005C6206" w:rsidRDefault="005C6206" w:rsidP="005C6206">
      <w:pPr>
        <w:tabs>
          <w:tab w:val="left" w:pos="1409"/>
        </w:tabs>
        <w:spacing w:after="0"/>
      </w:pPr>
      <w:r>
        <w:tab/>
      </w:r>
    </w:p>
    <w:p w14:paraId="56B3AEF7" w14:textId="77777777" w:rsidR="005C6206" w:rsidRPr="00232B14" w:rsidRDefault="00470603" w:rsidP="005C6206">
      <w:pPr>
        <w:shd w:val="clear" w:color="auto" w:fill="D9D9D9" w:themeFill="background1" w:themeFillShade="D9"/>
        <w:tabs>
          <w:tab w:val="left" w:pos="1409"/>
        </w:tabs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17</w:t>
      </w:r>
      <w:r w:rsidR="005C6206" w:rsidRPr="00232B14">
        <w:rPr>
          <w:color w:val="C45911" w:themeColor="accent2" w:themeShade="BF"/>
        </w:rPr>
        <w:t>: The Delivery Report</w:t>
      </w:r>
    </w:p>
    <w:p w14:paraId="464C2541" w14:textId="77777777" w:rsidR="005C6206" w:rsidRPr="00232B14" w:rsidRDefault="005C6206" w:rsidP="005C6206">
      <w:pPr>
        <w:tabs>
          <w:tab w:val="left" w:pos="1409"/>
        </w:tabs>
        <w:spacing w:after="0"/>
      </w:pPr>
    </w:p>
    <w:tbl>
      <w:tblPr>
        <w:tblStyle w:val="ListTable6Colorful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992"/>
        <w:gridCol w:w="992"/>
        <w:gridCol w:w="709"/>
        <w:gridCol w:w="851"/>
        <w:gridCol w:w="992"/>
        <w:gridCol w:w="697"/>
        <w:gridCol w:w="682"/>
        <w:gridCol w:w="889"/>
        <w:gridCol w:w="1134"/>
      </w:tblGrid>
      <w:tr w:rsidR="005C6206" w14:paraId="0E325E71" w14:textId="77777777" w:rsidTr="005C6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723DFB30" w14:textId="77777777" w:rsidR="005C6206" w:rsidRDefault="005C6206" w:rsidP="00470603">
            <w:pPr>
              <w:tabs>
                <w:tab w:val="left" w:pos="3051"/>
              </w:tabs>
              <w:spacing w:after="0"/>
            </w:pPr>
            <w:r>
              <w:t>Age Group</w:t>
            </w:r>
          </w:p>
        </w:tc>
        <w:tc>
          <w:tcPr>
            <w:tcW w:w="1418" w:type="dxa"/>
            <w:vMerge w:val="restart"/>
          </w:tcPr>
          <w:p w14:paraId="4EDA52B4" w14:textId="77777777" w:rsidR="005C6206" w:rsidRPr="00B102CE" w:rsidRDefault="005C6206" w:rsidP="005C6206">
            <w:pPr>
              <w:tabs>
                <w:tab w:val="left" w:pos="3051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02CE">
              <w:t>U</w:t>
            </w:r>
            <w:r>
              <w:t>n-booked Delivery</w:t>
            </w:r>
          </w:p>
        </w:tc>
        <w:tc>
          <w:tcPr>
            <w:tcW w:w="1559" w:type="dxa"/>
            <w:vMerge w:val="restart"/>
          </w:tcPr>
          <w:p w14:paraId="28A39D62" w14:textId="77777777" w:rsidR="005C6206" w:rsidRDefault="005C6206" w:rsidP="005C6206">
            <w:pPr>
              <w:tabs>
                <w:tab w:val="left" w:pos="3051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Booked Delivery</w:t>
            </w:r>
          </w:p>
        </w:tc>
        <w:tc>
          <w:tcPr>
            <w:tcW w:w="1276" w:type="dxa"/>
            <w:vMerge w:val="restart"/>
          </w:tcPr>
          <w:p w14:paraId="27D971D9" w14:textId="77777777" w:rsidR="005C6206" w:rsidRDefault="005C6206" w:rsidP="000F1C0D">
            <w:pPr>
              <w:tabs>
                <w:tab w:val="left" w:pos="3051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Maternal Death</w:t>
            </w:r>
          </w:p>
        </w:tc>
        <w:tc>
          <w:tcPr>
            <w:tcW w:w="2693" w:type="dxa"/>
            <w:gridSpan w:val="3"/>
          </w:tcPr>
          <w:p w14:paraId="5BF162FA" w14:textId="77777777" w:rsidR="005C6206" w:rsidRDefault="005C6206" w:rsidP="005C6206">
            <w:pPr>
              <w:tabs>
                <w:tab w:val="left" w:pos="3051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Live Births</w:t>
            </w:r>
          </w:p>
        </w:tc>
        <w:tc>
          <w:tcPr>
            <w:tcW w:w="2540" w:type="dxa"/>
            <w:gridSpan w:val="3"/>
          </w:tcPr>
          <w:p w14:paraId="566F0628" w14:textId="77777777" w:rsidR="005C6206" w:rsidRDefault="005C6206" w:rsidP="005C6206">
            <w:pPr>
              <w:tabs>
                <w:tab w:val="left" w:pos="3051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Still-Births</w:t>
            </w:r>
          </w:p>
        </w:tc>
        <w:tc>
          <w:tcPr>
            <w:tcW w:w="2705" w:type="dxa"/>
            <w:gridSpan w:val="3"/>
          </w:tcPr>
          <w:p w14:paraId="7C4C179A" w14:textId="77777777" w:rsidR="005C6206" w:rsidRDefault="005C6206" w:rsidP="005C6206">
            <w:pPr>
              <w:tabs>
                <w:tab w:val="left" w:pos="3051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Early Neonatal Deaths</w:t>
            </w:r>
          </w:p>
        </w:tc>
      </w:tr>
      <w:tr w:rsidR="005C6206" w14:paraId="4EF0148B" w14:textId="77777777" w:rsidTr="005C6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D5DD351" w14:textId="77777777" w:rsidR="005C6206" w:rsidRDefault="005C6206" w:rsidP="005C6206">
            <w:pPr>
              <w:tabs>
                <w:tab w:val="left" w:pos="3051"/>
              </w:tabs>
              <w:spacing w:after="0"/>
            </w:pPr>
          </w:p>
        </w:tc>
        <w:tc>
          <w:tcPr>
            <w:tcW w:w="1418" w:type="dxa"/>
            <w:vMerge/>
          </w:tcPr>
          <w:p w14:paraId="5380A217" w14:textId="77777777" w:rsidR="005C6206" w:rsidRPr="00B102CE" w:rsidRDefault="005C6206" w:rsidP="005C6206">
            <w:pPr>
              <w:tabs>
                <w:tab w:val="left" w:pos="3051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14:paraId="08D73A21" w14:textId="77777777" w:rsidR="005C6206" w:rsidRDefault="005C6206" w:rsidP="005C6206">
            <w:pPr>
              <w:tabs>
                <w:tab w:val="left" w:pos="3051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14:paraId="43DDBB6F" w14:textId="77777777" w:rsidR="005C6206" w:rsidRDefault="005C6206" w:rsidP="000F1C0D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C6C7B0D" w14:textId="77777777" w:rsidR="005C6206" w:rsidRPr="007473BF" w:rsidRDefault="005C6206" w:rsidP="005C6206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7473BF">
              <w:rPr>
                <w:b/>
                <w:color w:val="C45911" w:themeColor="accent2" w:themeShade="BF"/>
              </w:rPr>
              <w:t>Male</w:t>
            </w:r>
          </w:p>
        </w:tc>
        <w:tc>
          <w:tcPr>
            <w:tcW w:w="992" w:type="dxa"/>
          </w:tcPr>
          <w:p w14:paraId="58B96083" w14:textId="77777777" w:rsidR="005C6206" w:rsidRPr="007473BF" w:rsidRDefault="005C6206" w:rsidP="005C6206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7473BF">
              <w:rPr>
                <w:b/>
                <w:color w:val="C45911" w:themeColor="accent2" w:themeShade="BF"/>
              </w:rPr>
              <w:t>Female</w:t>
            </w:r>
          </w:p>
        </w:tc>
        <w:tc>
          <w:tcPr>
            <w:tcW w:w="709" w:type="dxa"/>
          </w:tcPr>
          <w:p w14:paraId="5AB863AB" w14:textId="77777777" w:rsidR="005C6206" w:rsidRPr="00486411" w:rsidRDefault="005C6206" w:rsidP="005C6206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86411">
              <w:rPr>
                <w:b/>
                <w:color w:val="auto"/>
              </w:rPr>
              <w:t>Total</w:t>
            </w:r>
          </w:p>
        </w:tc>
        <w:tc>
          <w:tcPr>
            <w:tcW w:w="851" w:type="dxa"/>
          </w:tcPr>
          <w:p w14:paraId="6ED48E68" w14:textId="77777777" w:rsidR="005C6206" w:rsidRPr="007473BF" w:rsidRDefault="005C6206" w:rsidP="005C6206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7473BF">
              <w:rPr>
                <w:b/>
                <w:color w:val="C45911" w:themeColor="accent2" w:themeShade="BF"/>
              </w:rPr>
              <w:t>Male</w:t>
            </w:r>
          </w:p>
        </w:tc>
        <w:tc>
          <w:tcPr>
            <w:tcW w:w="992" w:type="dxa"/>
          </w:tcPr>
          <w:p w14:paraId="6B680C36" w14:textId="77777777" w:rsidR="005C6206" w:rsidRPr="007473BF" w:rsidRDefault="005C6206" w:rsidP="005C6206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7473BF">
              <w:rPr>
                <w:b/>
                <w:color w:val="C45911" w:themeColor="accent2" w:themeShade="BF"/>
              </w:rPr>
              <w:t>Female</w:t>
            </w:r>
          </w:p>
        </w:tc>
        <w:tc>
          <w:tcPr>
            <w:tcW w:w="697" w:type="dxa"/>
          </w:tcPr>
          <w:p w14:paraId="11A96B22" w14:textId="77777777" w:rsidR="005C6206" w:rsidRPr="00486411" w:rsidRDefault="005C6206" w:rsidP="005C6206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86411">
              <w:rPr>
                <w:b/>
                <w:color w:val="auto"/>
              </w:rPr>
              <w:t>Total</w:t>
            </w:r>
          </w:p>
        </w:tc>
        <w:tc>
          <w:tcPr>
            <w:tcW w:w="682" w:type="dxa"/>
          </w:tcPr>
          <w:p w14:paraId="2B7FA00A" w14:textId="77777777" w:rsidR="005C6206" w:rsidRPr="007473BF" w:rsidRDefault="005C6206" w:rsidP="005C6206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7473BF">
              <w:rPr>
                <w:b/>
                <w:color w:val="C45911" w:themeColor="accent2" w:themeShade="BF"/>
              </w:rPr>
              <w:t>Male</w:t>
            </w:r>
          </w:p>
        </w:tc>
        <w:tc>
          <w:tcPr>
            <w:tcW w:w="889" w:type="dxa"/>
          </w:tcPr>
          <w:p w14:paraId="5A2B6B4F" w14:textId="77777777" w:rsidR="005C6206" w:rsidRPr="007473BF" w:rsidRDefault="005C6206" w:rsidP="005C6206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7473BF">
              <w:rPr>
                <w:b/>
                <w:color w:val="C45911" w:themeColor="accent2" w:themeShade="BF"/>
              </w:rPr>
              <w:t>Fem</w:t>
            </w:r>
            <w:r>
              <w:rPr>
                <w:b/>
                <w:color w:val="C45911" w:themeColor="accent2" w:themeShade="BF"/>
              </w:rPr>
              <w:t>a</w:t>
            </w:r>
            <w:r w:rsidRPr="007473BF">
              <w:rPr>
                <w:b/>
                <w:color w:val="C45911" w:themeColor="accent2" w:themeShade="BF"/>
              </w:rPr>
              <w:t>le</w:t>
            </w:r>
          </w:p>
        </w:tc>
        <w:tc>
          <w:tcPr>
            <w:tcW w:w="1134" w:type="dxa"/>
          </w:tcPr>
          <w:p w14:paraId="4EC0A112" w14:textId="77777777" w:rsidR="005C6206" w:rsidRPr="00486411" w:rsidRDefault="005C6206" w:rsidP="005C6206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6411">
              <w:rPr>
                <w:b/>
                <w:color w:val="auto"/>
              </w:rPr>
              <w:t>Total</w:t>
            </w:r>
          </w:p>
        </w:tc>
      </w:tr>
      <w:tr w:rsidR="00446FCA" w14:paraId="5BF55B78" w14:textId="77777777" w:rsidTr="005C6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B50ECA3" w14:textId="77777777" w:rsidR="00446FCA" w:rsidRPr="007473BF" w:rsidRDefault="00446FCA" w:rsidP="00446FCA">
            <w:pPr>
              <w:tabs>
                <w:tab w:val="left" w:pos="3051"/>
              </w:tabs>
              <w:spacing w:after="0"/>
              <w:rPr>
                <w:i/>
              </w:rPr>
            </w:pPr>
            <w:r w:rsidRPr="007473BF">
              <w:rPr>
                <w:i/>
              </w:rPr>
              <w:t>15-19</w:t>
            </w:r>
          </w:p>
        </w:tc>
        <w:tc>
          <w:tcPr>
            <w:tcW w:w="1418" w:type="dxa"/>
          </w:tcPr>
          <w:p w14:paraId="1A9328BF" w14:textId="166AAAAF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1A8EE0DC" w14:textId="32B8599B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</w:tcPr>
          <w:p w14:paraId="7655179C" w14:textId="27EEF793" w:rsidR="00446FCA" w:rsidRDefault="000F1C0D" w:rsidP="000F1C0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3977A4A6" w14:textId="3127C681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14:paraId="3DF43A37" w14:textId="4E2BABFE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14:paraId="5D6A1583" w14:textId="633A51D7" w:rsidR="00446FCA" w:rsidRPr="00486411" w:rsidRDefault="00940967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45911" w:themeColor="accent2" w:themeShade="BF"/>
              </w:rPr>
            </w:pPr>
            <w:r>
              <w:rPr>
                <w:i/>
                <w:color w:val="C45911" w:themeColor="accent2" w:themeShade="BF"/>
              </w:rPr>
              <w:t>3</w:t>
            </w:r>
          </w:p>
        </w:tc>
        <w:tc>
          <w:tcPr>
            <w:tcW w:w="851" w:type="dxa"/>
          </w:tcPr>
          <w:p w14:paraId="49C83202" w14:textId="22348F89" w:rsidR="00446FCA" w:rsidRDefault="00960F3B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</w:tcPr>
          <w:p w14:paraId="20335464" w14:textId="39B67927" w:rsidR="00446FCA" w:rsidRDefault="00242878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6C3935C0" w14:textId="413A5C1B" w:rsidR="00446FCA" w:rsidRPr="00446FCA" w:rsidRDefault="00960F3B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2</w:t>
            </w:r>
          </w:p>
        </w:tc>
        <w:tc>
          <w:tcPr>
            <w:tcW w:w="682" w:type="dxa"/>
          </w:tcPr>
          <w:p w14:paraId="69CFF425" w14:textId="547912F7" w:rsidR="00446FCA" w:rsidRDefault="00242878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9" w:type="dxa"/>
          </w:tcPr>
          <w:p w14:paraId="69D610C5" w14:textId="2961165A" w:rsidR="00446FCA" w:rsidRDefault="00242878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544E53E5" w14:textId="1F5CAF86" w:rsidR="00446FCA" w:rsidRPr="007831C6" w:rsidRDefault="00940967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0</w:t>
            </w:r>
          </w:p>
        </w:tc>
      </w:tr>
      <w:tr w:rsidR="00446FCA" w14:paraId="7A912C3C" w14:textId="77777777" w:rsidTr="005C6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EC2FE48" w14:textId="77777777" w:rsidR="00446FCA" w:rsidRPr="007473BF" w:rsidRDefault="00446FCA" w:rsidP="00446FCA">
            <w:pPr>
              <w:tabs>
                <w:tab w:val="left" w:pos="3051"/>
              </w:tabs>
              <w:spacing w:after="0"/>
              <w:rPr>
                <w:i/>
              </w:rPr>
            </w:pPr>
            <w:r w:rsidRPr="007473BF">
              <w:rPr>
                <w:i/>
              </w:rPr>
              <w:t>20-24</w:t>
            </w:r>
          </w:p>
        </w:tc>
        <w:tc>
          <w:tcPr>
            <w:tcW w:w="1418" w:type="dxa"/>
          </w:tcPr>
          <w:p w14:paraId="49A1FB61" w14:textId="1522C59B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66358F61" w14:textId="71B5765B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76" w:type="dxa"/>
          </w:tcPr>
          <w:p w14:paraId="2FCA5F98" w14:textId="159C7954" w:rsidR="00446FCA" w:rsidRDefault="000F1C0D" w:rsidP="000F1C0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01C21E84" w14:textId="3C917E50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92" w:type="dxa"/>
          </w:tcPr>
          <w:p w14:paraId="0F196EB2" w14:textId="1A35DE62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09" w:type="dxa"/>
          </w:tcPr>
          <w:p w14:paraId="5DB853BE" w14:textId="4EAA0A07" w:rsidR="00446FCA" w:rsidRPr="00486411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45911" w:themeColor="accent2" w:themeShade="BF"/>
              </w:rPr>
            </w:pPr>
            <w:r>
              <w:rPr>
                <w:i/>
                <w:color w:val="C45911" w:themeColor="accent2" w:themeShade="BF"/>
              </w:rPr>
              <w:t>22</w:t>
            </w:r>
          </w:p>
        </w:tc>
        <w:tc>
          <w:tcPr>
            <w:tcW w:w="851" w:type="dxa"/>
          </w:tcPr>
          <w:p w14:paraId="03718FE5" w14:textId="3F4EFB3E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14:paraId="36A9FEF0" w14:textId="28529FE4" w:rsidR="00446FCA" w:rsidRDefault="00242878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32A60040" w14:textId="0729ED69" w:rsidR="00446FCA" w:rsidRPr="00446FCA" w:rsidRDefault="00940967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1</w:t>
            </w:r>
          </w:p>
        </w:tc>
        <w:tc>
          <w:tcPr>
            <w:tcW w:w="682" w:type="dxa"/>
          </w:tcPr>
          <w:p w14:paraId="25646088" w14:textId="43D95FB4" w:rsidR="00446FCA" w:rsidRDefault="00242878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9" w:type="dxa"/>
          </w:tcPr>
          <w:p w14:paraId="16D80D9C" w14:textId="381F3C7D" w:rsidR="00446FCA" w:rsidRDefault="00242878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98EE918" w14:textId="41C658AF" w:rsidR="00446FCA" w:rsidRPr="007831C6" w:rsidRDefault="00940967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0</w:t>
            </w:r>
          </w:p>
        </w:tc>
      </w:tr>
      <w:tr w:rsidR="00446FCA" w14:paraId="20AA7726" w14:textId="77777777" w:rsidTr="005C6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E5AF701" w14:textId="77777777" w:rsidR="00446FCA" w:rsidRPr="007473BF" w:rsidRDefault="00446FCA" w:rsidP="00446FCA">
            <w:pPr>
              <w:tabs>
                <w:tab w:val="left" w:pos="3051"/>
              </w:tabs>
              <w:spacing w:after="0"/>
              <w:rPr>
                <w:i/>
              </w:rPr>
            </w:pPr>
            <w:r w:rsidRPr="007473BF">
              <w:rPr>
                <w:i/>
              </w:rPr>
              <w:t>25-29</w:t>
            </w:r>
          </w:p>
        </w:tc>
        <w:tc>
          <w:tcPr>
            <w:tcW w:w="1418" w:type="dxa"/>
          </w:tcPr>
          <w:p w14:paraId="72C2A8EB" w14:textId="42E7E0FF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9" w:type="dxa"/>
          </w:tcPr>
          <w:p w14:paraId="30D72B1F" w14:textId="3FEA8A26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1276" w:type="dxa"/>
          </w:tcPr>
          <w:p w14:paraId="499DFF88" w14:textId="2EE74476" w:rsidR="00446FCA" w:rsidRDefault="000F1C0D" w:rsidP="000F1C0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4D60D1E2" w14:textId="7C972D6C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92" w:type="dxa"/>
          </w:tcPr>
          <w:p w14:paraId="16609DE6" w14:textId="631BE688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709" w:type="dxa"/>
          </w:tcPr>
          <w:p w14:paraId="13964F62" w14:textId="648C37BA" w:rsidR="00446FCA" w:rsidRPr="00486411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45911" w:themeColor="accent2" w:themeShade="BF"/>
              </w:rPr>
            </w:pPr>
            <w:r>
              <w:rPr>
                <w:i/>
                <w:color w:val="C45911" w:themeColor="accent2" w:themeShade="BF"/>
              </w:rPr>
              <w:t>129</w:t>
            </w:r>
          </w:p>
        </w:tc>
        <w:tc>
          <w:tcPr>
            <w:tcW w:w="851" w:type="dxa"/>
          </w:tcPr>
          <w:p w14:paraId="08701961" w14:textId="0831C23A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</w:tcPr>
          <w:p w14:paraId="4F8A493F" w14:textId="0AB0D404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7" w:type="dxa"/>
          </w:tcPr>
          <w:p w14:paraId="0728D9C5" w14:textId="451BB1DC" w:rsidR="00446FCA" w:rsidRP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12</w:t>
            </w:r>
          </w:p>
        </w:tc>
        <w:tc>
          <w:tcPr>
            <w:tcW w:w="682" w:type="dxa"/>
          </w:tcPr>
          <w:p w14:paraId="453712EA" w14:textId="05394B4B" w:rsidR="00446FCA" w:rsidRDefault="00242878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9" w:type="dxa"/>
          </w:tcPr>
          <w:p w14:paraId="6CDD6542" w14:textId="0AAD571C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04829568" w14:textId="394A3312" w:rsidR="00446FCA" w:rsidRPr="007831C6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1</w:t>
            </w:r>
          </w:p>
        </w:tc>
      </w:tr>
      <w:tr w:rsidR="00446FCA" w14:paraId="21918F0B" w14:textId="77777777" w:rsidTr="005C6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6A9A167" w14:textId="77777777" w:rsidR="00446FCA" w:rsidRPr="007473BF" w:rsidRDefault="00446FCA" w:rsidP="00446FCA">
            <w:pPr>
              <w:tabs>
                <w:tab w:val="left" w:pos="3051"/>
              </w:tabs>
              <w:spacing w:after="0"/>
              <w:rPr>
                <w:i/>
              </w:rPr>
            </w:pPr>
            <w:r w:rsidRPr="007473BF">
              <w:rPr>
                <w:i/>
              </w:rPr>
              <w:t>30-34</w:t>
            </w:r>
          </w:p>
        </w:tc>
        <w:tc>
          <w:tcPr>
            <w:tcW w:w="1418" w:type="dxa"/>
          </w:tcPr>
          <w:p w14:paraId="74A1D9E3" w14:textId="0A814F4F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9" w:type="dxa"/>
          </w:tcPr>
          <w:p w14:paraId="0030C1C5" w14:textId="008BB5DA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  <w:tc>
          <w:tcPr>
            <w:tcW w:w="1276" w:type="dxa"/>
          </w:tcPr>
          <w:p w14:paraId="6986500C" w14:textId="793A3E80" w:rsidR="00446FCA" w:rsidRDefault="000F1C0D" w:rsidP="000F1C0D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60B9C004" w14:textId="2A35850C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92" w:type="dxa"/>
          </w:tcPr>
          <w:p w14:paraId="510831A5" w14:textId="1E4E9D8F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09" w:type="dxa"/>
          </w:tcPr>
          <w:p w14:paraId="426558C3" w14:textId="7FA3EDEC" w:rsidR="00446FCA" w:rsidRPr="00486411" w:rsidRDefault="00940967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45911" w:themeColor="accent2" w:themeShade="BF"/>
              </w:rPr>
            </w:pPr>
            <w:r>
              <w:rPr>
                <w:i/>
                <w:color w:val="C45911" w:themeColor="accent2" w:themeShade="BF"/>
              </w:rPr>
              <w:t>14</w:t>
            </w:r>
            <w:r w:rsidR="00960F3B">
              <w:rPr>
                <w:i/>
                <w:color w:val="C45911" w:themeColor="accent2" w:themeShade="BF"/>
              </w:rPr>
              <w:t>7</w:t>
            </w:r>
          </w:p>
        </w:tc>
        <w:tc>
          <w:tcPr>
            <w:tcW w:w="851" w:type="dxa"/>
          </w:tcPr>
          <w:p w14:paraId="450B182A" w14:textId="3969F081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</w:tcPr>
          <w:p w14:paraId="55AAEF9A" w14:textId="17B9492D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7" w:type="dxa"/>
          </w:tcPr>
          <w:p w14:paraId="19B6D9D0" w14:textId="140ACB1C" w:rsidR="00446FCA" w:rsidRPr="00446FCA" w:rsidRDefault="00940967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7</w:t>
            </w:r>
          </w:p>
        </w:tc>
        <w:tc>
          <w:tcPr>
            <w:tcW w:w="682" w:type="dxa"/>
          </w:tcPr>
          <w:p w14:paraId="16CEC580" w14:textId="5A9CB568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9" w:type="dxa"/>
          </w:tcPr>
          <w:p w14:paraId="157B772D" w14:textId="12D9C4AE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3C97AB40" w14:textId="7FA300E2" w:rsidR="00446FCA" w:rsidRPr="007831C6" w:rsidRDefault="00940967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1</w:t>
            </w:r>
          </w:p>
        </w:tc>
      </w:tr>
      <w:tr w:rsidR="00446FCA" w14:paraId="48795DC5" w14:textId="77777777" w:rsidTr="005C6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82955D6" w14:textId="77777777" w:rsidR="00446FCA" w:rsidRPr="007473BF" w:rsidRDefault="00446FCA" w:rsidP="00446FCA">
            <w:pPr>
              <w:tabs>
                <w:tab w:val="left" w:pos="3051"/>
              </w:tabs>
              <w:spacing w:after="0"/>
              <w:rPr>
                <w:i/>
              </w:rPr>
            </w:pPr>
            <w:r w:rsidRPr="007473BF">
              <w:rPr>
                <w:i/>
              </w:rPr>
              <w:t>35-39</w:t>
            </w:r>
          </w:p>
        </w:tc>
        <w:tc>
          <w:tcPr>
            <w:tcW w:w="1418" w:type="dxa"/>
          </w:tcPr>
          <w:p w14:paraId="14CEDF77" w14:textId="0B218327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9" w:type="dxa"/>
          </w:tcPr>
          <w:p w14:paraId="5F5FA136" w14:textId="4C92E375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1276" w:type="dxa"/>
          </w:tcPr>
          <w:p w14:paraId="72B86B4E" w14:textId="4A7CBA52" w:rsidR="00446FCA" w:rsidRDefault="000F1C0D" w:rsidP="000F1C0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27F9959C" w14:textId="2C74B7F1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92" w:type="dxa"/>
          </w:tcPr>
          <w:p w14:paraId="2CED4855" w14:textId="5C31794B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60F3B">
              <w:t>7</w:t>
            </w:r>
          </w:p>
        </w:tc>
        <w:tc>
          <w:tcPr>
            <w:tcW w:w="709" w:type="dxa"/>
          </w:tcPr>
          <w:p w14:paraId="25FCA35F" w14:textId="74736E42" w:rsidR="00446FCA" w:rsidRPr="00486411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45911" w:themeColor="accent2" w:themeShade="BF"/>
              </w:rPr>
            </w:pPr>
            <w:r>
              <w:rPr>
                <w:i/>
                <w:color w:val="C45911" w:themeColor="accent2" w:themeShade="BF"/>
              </w:rPr>
              <w:t>97</w:t>
            </w:r>
          </w:p>
        </w:tc>
        <w:tc>
          <w:tcPr>
            <w:tcW w:w="851" w:type="dxa"/>
          </w:tcPr>
          <w:p w14:paraId="681439B8" w14:textId="3E478274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14:paraId="6AF72940" w14:textId="37984B61" w:rsidR="00446FCA" w:rsidRDefault="00242878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7" w:type="dxa"/>
          </w:tcPr>
          <w:p w14:paraId="26F65B30" w14:textId="21680BD9" w:rsidR="00446FCA" w:rsidRP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9</w:t>
            </w:r>
          </w:p>
        </w:tc>
        <w:tc>
          <w:tcPr>
            <w:tcW w:w="682" w:type="dxa"/>
          </w:tcPr>
          <w:p w14:paraId="5414F94F" w14:textId="746E57C9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9" w:type="dxa"/>
          </w:tcPr>
          <w:p w14:paraId="43AD205E" w14:textId="638CE24F" w:rsidR="00446FCA" w:rsidRDefault="00242878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63BF99BA" w14:textId="28FD9CA1" w:rsidR="00446FCA" w:rsidRPr="007831C6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1</w:t>
            </w:r>
          </w:p>
        </w:tc>
      </w:tr>
      <w:tr w:rsidR="00446FCA" w14:paraId="0CEE3D3E" w14:textId="77777777" w:rsidTr="005C6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30F294D" w14:textId="77777777" w:rsidR="00446FCA" w:rsidRPr="007473BF" w:rsidRDefault="00446FCA" w:rsidP="00446FCA">
            <w:pPr>
              <w:tabs>
                <w:tab w:val="left" w:pos="3051"/>
              </w:tabs>
              <w:spacing w:after="0"/>
              <w:rPr>
                <w:i/>
              </w:rPr>
            </w:pPr>
            <w:r w:rsidRPr="007473BF">
              <w:rPr>
                <w:i/>
              </w:rPr>
              <w:t>40-44</w:t>
            </w:r>
          </w:p>
        </w:tc>
        <w:tc>
          <w:tcPr>
            <w:tcW w:w="1418" w:type="dxa"/>
          </w:tcPr>
          <w:p w14:paraId="27B06DE7" w14:textId="3E891465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675055E" w14:textId="32E5EAC6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76" w:type="dxa"/>
          </w:tcPr>
          <w:p w14:paraId="425BC7CE" w14:textId="2E04C584" w:rsidR="00446FCA" w:rsidRDefault="000F1C0D" w:rsidP="000F1C0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560D0FD0" w14:textId="396C7C28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2135">
              <w:t>6</w:t>
            </w:r>
          </w:p>
        </w:tc>
        <w:tc>
          <w:tcPr>
            <w:tcW w:w="992" w:type="dxa"/>
          </w:tcPr>
          <w:p w14:paraId="4E248091" w14:textId="6CA07A7F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60F3B">
              <w:t>3</w:t>
            </w:r>
          </w:p>
        </w:tc>
        <w:tc>
          <w:tcPr>
            <w:tcW w:w="709" w:type="dxa"/>
          </w:tcPr>
          <w:p w14:paraId="69652AFE" w14:textId="7C4D0368" w:rsidR="00446FCA" w:rsidRPr="00486411" w:rsidRDefault="00940967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45911" w:themeColor="accent2" w:themeShade="BF"/>
              </w:rPr>
            </w:pPr>
            <w:r>
              <w:rPr>
                <w:i/>
                <w:color w:val="C45911" w:themeColor="accent2" w:themeShade="BF"/>
              </w:rPr>
              <w:t>2</w:t>
            </w:r>
            <w:r w:rsidR="00960F3B">
              <w:rPr>
                <w:i/>
                <w:color w:val="C45911" w:themeColor="accent2" w:themeShade="BF"/>
              </w:rPr>
              <w:t>9</w:t>
            </w:r>
          </w:p>
        </w:tc>
        <w:tc>
          <w:tcPr>
            <w:tcW w:w="851" w:type="dxa"/>
          </w:tcPr>
          <w:p w14:paraId="692F36D3" w14:textId="148FD41B" w:rsidR="00446FCA" w:rsidRDefault="00AD2135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535733B6" w14:textId="63CB6C6F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5367BF02" w14:textId="309EE0EC" w:rsidR="00446FCA" w:rsidRP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0</w:t>
            </w:r>
          </w:p>
        </w:tc>
        <w:tc>
          <w:tcPr>
            <w:tcW w:w="682" w:type="dxa"/>
          </w:tcPr>
          <w:p w14:paraId="4E178D29" w14:textId="30C54527" w:rsidR="00446FCA" w:rsidRDefault="00242878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9" w:type="dxa"/>
          </w:tcPr>
          <w:p w14:paraId="788F4B23" w14:textId="2ED2DDCC" w:rsidR="00446FCA" w:rsidRDefault="00242878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2C42777A" w14:textId="00360F42" w:rsidR="00446FCA" w:rsidRPr="007831C6" w:rsidRDefault="00940967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0</w:t>
            </w:r>
          </w:p>
        </w:tc>
      </w:tr>
      <w:tr w:rsidR="00446FCA" w14:paraId="73E93010" w14:textId="77777777" w:rsidTr="005C6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B036A9" w14:textId="77777777" w:rsidR="00446FCA" w:rsidRPr="007473BF" w:rsidRDefault="00446FCA" w:rsidP="00446FCA">
            <w:pPr>
              <w:tabs>
                <w:tab w:val="left" w:pos="3051"/>
              </w:tabs>
              <w:spacing w:after="0"/>
              <w:rPr>
                <w:i/>
              </w:rPr>
            </w:pPr>
            <w:r w:rsidRPr="007473BF">
              <w:rPr>
                <w:i/>
              </w:rPr>
              <w:t>45-49</w:t>
            </w:r>
          </w:p>
        </w:tc>
        <w:tc>
          <w:tcPr>
            <w:tcW w:w="1418" w:type="dxa"/>
          </w:tcPr>
          <w:p w14:paraId="452DC1A5" w14:textId="6BE8514D" w:rsidR="00446FCA" w:rsidRDefault="00AD2135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076A9F07" w14:textId="5F61F388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206378FB" w14:textId="081A17BF" w:rsidR="00446FCA" w:rsidRDefault="000F1C0D" w:rsidP="000F1C0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2324F9D2" w14:textId="3810623D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5C90AF73" w14:textId="5981DD67" w:rsidR="00446FCA" w:rsidRDefault="00AD2135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35A7B787" w14:textId="65AF7D7E" w:rsidR="00446FCA" w:rsidRPr="00486411" w:rsidRDefault="00940967" w:rsidP="00446FCA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45911" w:themeColor="accent2" w:themeShade="BF"/>
              </w:rPr>
            </w:pPr>
            <w:r>
              <w:rPr>
                <w:i/>
                <w:color w:val="C45911" w:themeColor="accent2" w:themeShade="BF"/>
              </w:rPr>
              <w:t>0</w:t>
            </w:r>
          </w:p>
        </w:tc>
        <w:tc>
          <w:tcPr>
            <w:tcW w:w="851" w:type="dxa"/>
          </w:tcPr>
          <w:p w14:paraId="7E388D55" w14:textId="6CC8D650" w:rsidR="00446FCA" w:rsidRDefault="00AD2135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5A92E72B" w14:textId="0BEF35BF" w:rsidR="00446FCA" w:rsidRDefault="00242878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50BB4F09" w14:textId="57FFF64C" w:rsidR="00446FCA" w:rsidRPr="007831C6" w:rsidRDefault="00940967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682" w:type="dxa"/>
          </w:tcPr>
          <w:p w14:paraId="3CD3F41F" w14:textId="21BEC9E4" w:rsidR="00446FCA" w:rsidRDefault="00242878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9" w:type="dxa"/>
          </w:tcPr>
          <w:p w14:paraId="2A4919A9" w14:textId="6A93A091" w:rsidR="00446FCA" w:rsidRDefault="00242878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516A3E69" w14:textId="34F3F8FF" w:rsidR="00446FCA" w:rsidRPr="007831C6" w:rsidRDefault="00940967" w:rsidP="00446FC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0</w:t>
            </w:r>
          </w:p>
        </w:tc>
      </w:tr>
      <w:tr w:rsidR="00446FCA" w14:paraId="071262D9" w14:textId="77777777" w:rsidTr="005C6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E5C18F" w14:textId="77777777" w:rsidR="00446FCA" w:rsidRPr="007473BF" w:rsidRDefault="00446FCA" w:rsidP="00446FCA">
            <w:pPr>
              <w:tabs>
                <w:tab w:val="left" w:pos="3051"/>
              </w:tabs>
              <w:spacing w:after="0"/>
              <w:rPr>
                <w:i/>
              </w:rPr>
            </w:pPr>
            <w:r>
              <w:rPr>
                <w:i/>
              </w:rPr>
              <w:t>50-54</w:t>
            </w:r>
          </w:p>
        </w:tc>
        <w:tc>
          <w:tcPr>
            <w:tcW w:w="1418" w:type="dxa"/>
          </w:tcPr>
          <w:p w14:paraId="303F6C95" w14:textId="076EFF95" w:rsidR="00446FCA" w:rsidRDefault="00AD2135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0C355D9C" w14:textId="3CA3CBED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7654D61A" w14:textId="6C0DB61A" w:rsidR="00446FCA" w:rsidRDefault="000F1C0D" w:rsidP="000F1C0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2FA698A2" w14:textId="294EC63F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253A5BFD" w14:textId="116A9313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4AE7CA48" w14:textId="479DD7D3" w:rsidR="00446FCA" w:rsidRDefault="00960F3B" w:rsidP="00446FCA">
            <w:pPr>
              <w:tabs>
                <w:tab w:val="left" w:pos="3051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45911" w:themeColor="accent2" w:themeShade="BF"/>
              </w:rPr>
            </w:pPr>
            <w:r>
              <w:rPr>
                <w:i/>
                <w:color w:val="C45911" w:themeColor="accent2" w:themeShade="BF"/>
              </w:rPr>
              <w:t>0</w:t>
            </w:r>
          </w:p>
        </w:tc>
        <w:tc>
          <w:tcPr>
            <w:tcW w:w="851" w:type="dxa"/>
          </w:tcPr>
          <w:p w14:paraId="39481009" w14:textId="3D813450" w:rsidR="00446FCA" w:rsidRDefault="00960F3B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1C9C07FB" w14:textId="19C6E483" w:rsidR="00446FCA" w:rsidRDefault="00960F3B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28EAF270" w14:textId="71DDC35D" w:rsidR="00446FCA" w:rsidRPr="007831C6" w:rsidRDefault="00960F3B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682" w:type="dxa"/>
          </w:tcPr>
          <w:p w14:paraId="58638CC0" w14:textId="2F5404B9" w:rsidR="00446FCA" w:rsidRDefault="00242878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9" w:type="dxa"/>
          </w:tcPr>
          <w:p w14:paraId="7E1B8853" w14:textId="3C83C320" w:rsidR="00446FCA" w:rsidRDefault="00242878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0149CB8C" w14:textId="0EA413F3" w:rsidR="00446FCA" w:rsidRPr="007831C6" w:rsidRDefault="00940967" w:rsidP="00446FC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C45911" w:themeColor="accent2" w:themeShade="BF"/>
              </w:rPr>
            </w:pPr>
            <w:r>
              <w:rPr>
                <w:i/>
                <w:iCs/>
                <w:color w:val="C45911" w:themeColor="accent2" w:themeShade="BF"/>
              </w:rPr>
              <w:t>0</w:t>
            </w:r>
          </w:p>
        </w:tc>
      </w:tr>
      <w:tr w:rsidR="005C6206" w14:paraId="732F2E78" w14:textId="77777777" w:rsidTr="005C6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766E005" w14:textId="77777777" w:rsidR="005C6206" w:rsidRPr="00914BA9" w:rsidRDefault="005C6206" w:rsidP="00470603">
            <w:pPr>
              <w:tabs>
                <w:tab w:val="left" w:pos="3051"/>
              </w:tabs>
              <w:spacing w:after="0"/>
              <w:rPr>
                <w:color w:val="C45911" w:themeColor="accent2" w:themeShade="BF"/>
                <w:sz w:val="24"/>
                <w:szCs w:val="24"/>
              </w:rPr>
            </w:pPr>
            <w:r w:rsidRPr="00914BA9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418" w:type="dxa"/>
          </w:tcPr>
          <w:p w14:paraId="70AD0634" w14:textId="65D383F7" w:rsidR="005C6206" w:rsidRPr="00914BA9" w:rsidRDefault="00960F3B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38D3EE14" w14:textId="5B74CACD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434</w:t>
            </w:r>
          </w:p>
        </w:tc>
        <w:tc>
          <w:tcPr>
            <w:tcW w:w="1276" w:type="dxa"/>
          </w:tcPr>
          <w:p w14:paraId="35615267" w14:textId="1BC229B8" w:rsidR="005C6206" w:rsidRPr="00914BA9" w:rsidRDefault="00DB4FFA" w:rsidP="000F1C0D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71A30ACA" w14:textId="3FA3DFFE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220</w:t>
            </w:r>
          </w:p>
        </w:tc>
        <w:tc>
          <w:tcPr>
            <w:tcW w:w="992" w:type="dxa"/>
          </w:tcPr>
          <w:p w14:paraId="16E1CB44" w14:textId="318BBD9C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207</w:t>
            </w:r>
          </w:p>
        </w:tc>
        <w:tc>
          <w:tcPr>
            <w:tcW w:w="709" w:type="dxa"/>
          </w:tcPr>
          <w:p w14:paraId="6F3FA81F" w14:textId="59009C83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427</w:t>
            </w:r>
          </w:p>
        </w:tc>
        <w:tc>
          <w:tcPr>
            <w:tcW w:w="851" w:type="dxa"/>
          </w:tcPr>
          <w:p w14:paraId="7821A4D8" w14:textId="0122F504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17</w:t>
            </w:r>
          </w:p>
        </w:tc>
        <w:tc>
          <w:tcPr>
            <w:tcW w:w="992" w:type="dxa"/>
          </w:tcPr>
          <w:p w14:paraId="3DBDEEC6" w14:textId="6683B66D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14</w:t>
            </w:r>
          </w:p>
        </w:tc>
        <w:tc>
          <w:tcPr>
            <w:tcW w:w="697" w:type="dxa"/>
          </w:tcPr>
          <w:p w14:paraId="3A7E08F5" w14:textId="508ECB68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31</w:t>
            </w:r>
          </w:p>
        </w:tc>
        <w:tc>
          <w:tcPr>
            <w:tcW w:w="682" w:type="dxa"/>
          </w:tcPr>
          <w:p w14:paraId="102A6F7B" w14:textId="111E3478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2</w:t>
            </w:r>
          </w:p>
        </w:tc>
        <w:tc>
          <w:tcPr>
            <w:tcW w:w="889" w:type="dxa"/>
          </w:tcPr>
          <w:p w14:paraId="4703784E" w14:textId="4ECF9158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B2B3222" w14:textId="0C07CE30" w:rsidR="005C6206" w:rsidRPr="00914BA9" w:rsidRDefault="00DB4FFA" w:rsidP="005C6206">
            <w:pPr>
              <w:tabs>
                <w:tab w:val="left" w:pos="3051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</w:t>
            </w:r>
          </w:p>
        </w:tc>
      </w:tr>
    </w:tbl>
    <w:p w14:paraId="7416B5FD" w14:textId="77777777" w:rsidR="005C6206" w:rsidRDefault="005C6206" w:rsidP="005C6206">
      <w:pPr>
        <w:tabs>
          <w:tab w:val="left" w:pos="3051"/>
        </w:tabs>
      </w:pPr>
    </w:p>
    <w:p w14:paraId="2650A99E" w14:textId="77777777" w:rsidR="005C6206" w:rsidRDefault="005C6206" w:rsidP="005C6206">
      <w:pPr>
        <w:tabs>
          <w:tab w:val="left" w:pos="3051"/>
        </w:tabs>
        <w:jc w:val="center"/>
      </w:pPr>
    </w:p>
    <w:p w14:paraId="7F87CBDD" w14:textId="3BE7458E" w:rsidR="005C6206" w:rsidRDefault="005C6206" w:rsidP="005C6206">
      <w:pPr>
        <w:tabs>
          <w:tab w:val="left" w:pos="3051"/>
        </w:tabs>
        <w:jc w:val="center"/>
      </w:pPr>
    </w:p>
    <w:p w14:paraId="17A4E9B4" w14:textId="7E856265" w:rsidR="00940D97" w:rsidRDefault="00940D97" w:rsidP="00390136">
      <w:pPr>
        <w:tabs>
          <w:tab w:val="left" w:pos="3051"/>
        </w:tabs>
      </w:pPr>
    </w:p>
    <w:p w14:paraId="5E1CA73D" w14:textId="77777777" w:rsidR="00390136" w:rsidRDefault="00390136" w:rsidP="00390136">
      <w:pPr>
        <w:tabs>
          <w:tab w:val="left" w:pos="3051"/>
        </w:tabs>
      </w:pPr>
    </w:p>
    <w:p w14:paraId="6E04AA63" w14:textId="64AC6017" w:rsidR="00525803" w:rsidRDefault="00525803" w:rsidP="005C6206">
      <w:pPr>
        <w:tabs>
          <w:tab w:val="left" w:pos="3051"/>
        </w:tabs>
        <w:jc w:val="center"/>
      </w:pPr>
      <w:r>
        <w:rPr>
          <w:noProof/>
        </w:rPr>
        <w:drawing>
          <wp:inline distT="0" distB="0" distL="0" distR="0" wp14:anchorId="151539E0" wp14:editId="3F4BFD89">
            <wp:extent cx="7377631" cy="2743200"/>
            <wp:effectExtent l="19050" t="19050" r="13970" b="1905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8185B95F-7BBF-4664-AF90-645EEEF3A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C9334AB" w14:textId="5396387B" w:rsidR="007831C6" w:rsidRDefault="00525803" w:rsidP="00525803">
      <w:pPr>
        <w:tabs>
          <w:tab w:val="left" w:pos="3051"/>
        </w:tabs>
        <w:jc w:val="center"/>
      </w:pPr>
      <w:r>
        <w:rPr>
          <w:noProof/>
        </w:rPr>
        <w:drawing>
          <wp:inline distT="0" distB="0" distL="0" distR="0" wp14:anchorId="68C145E3" wp14:editId="6B580460">
            <wp:extent cx="7368540" cy="3012017"/>
            <wp:effectExtent l="19050" t="19050" r="22860" b="17145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87B99C99-39AD-4ADF-9D08-004AA950F4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99A1BDF" w14:textId="77777777" w:rsidR="00CD2D55" w:rsidRDefault="00CD2D55" w:rsidP="005C6206">
      <w:pPr>
        <w:tabs>
          <w:tab w:val="left" w:pos="3051"/>
        </w:tabs>
        <w:jc w:val="center"/>
      </w:pPr>
    </w:p>
    <w:p w14:paraId="282C2E4D" w14:textId="77777777" w:rsidR="007B3721" w:rsidRPr="00C25B2A" w:rsidRDefault="007B3721" w:rsidP="007B37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/>
        <w:jc w:val="center"/>
        <w:rPr>
          <w:b/>
          <w:color w:val="C45911" w:themeColor="accent2" w:themeShade="BF"/>
        </w:rPr>
      </w:pPr>
      <w:r w:rsidRPr="00C25B2A">
        <w:rPr>
          <w:b/>
          <w:color w:val="C45911" w:themeColor="accent2" w:themeShade="BF"/>
        </w:rPr>
        <w:t>OUT-PATIENT FACILITY ATTENDANCE</w:t>
      </w:r>
    </w:p>
    <w:p w14:paraId="41F91637" w14:textId="77777777" w:rsidR="007B3721" w:rsidRDefault="007B3721" w:rsidP="007B3721">
      <w:pPr>
        <w:spacing w:after="0"/>
      </w:pPr>
    </w:p>
    <w:p w14:paraId="0BD61872" w14:textId="0DBAF0A0" w:rsidR="007B3721" w:rsidRPr="003C4F4D" w:rsidRDefault="007B3721" w:rsidP="007B37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b/>
        </w:rPr>
      </w:pPr>
      <w:r w:rsidRPr="003C4F4D">
        <w:rPr>
          <w:b/>
        </w:rPr>
        <w:t xml:space="preserve">Table </w:t>
      </w:r>
      <w:r w:rsidR="00470603">
        <w:rPr>
          <w:b/>
        </w:rPr>
        <w:t>(18</w:t>
      </w:r>
      <w:r>
        <w:rPr>
          <w:b/>
        </w:rPr>
        <w:t>)</w:t>
      </w:r>
      <w:r w:rsidRPr="003C4F4D">
        <w:rPr>
          <w:b/>
        </w:rPr>
        <w:t xml:space="preserve"> shows that the hospital out</w:t>
      </w:r>
      <w:r>
        <w:rPr>
          <w:b/>
        </w:rPr>
        <w:t>-</w:t>
      </w:r>
      <w:r w:rsidRPr="003C4F4D">
        <w:rPr>
          <w:b/>
        </w:rPr>
        <w:t>patient facility</w:t>
      </w:r>
      <w:r w:rsidR="009630E7">
        <w:rPr>
          <w:b/>
        </w:rPr>
        <w:t xml:space="preserve"> attend</w:t>
      </w:r>
      <w:r w:rsidR="008D0BEB">
        <w:rPr>
          <w:b/>
        </w:rPr>
        <w:t xml:space="preserve">ance for the month was </w:t>
      </w:r>
      <w:r w:rsidR="00390136">
        <w:rPr>
          <w:b/>
        </w:rPr>
        <w:t>39</w:t>
      </w:r>
      <w:r w:rsidR="008D0BEB">
        <w:rPr>
          <w:b/>
        </w:rPr>
        <w:t>,</w:t>
      </w:r>
      <w:r w:rsidR="00390136">
        <w:rPr>
          <w:b/>
        </w:rPr>
        <w:t>304</w:t>
      </w:r>
      <w:r>
        <w:rPr>
          <w:b/>
        </w:rPr>
        <w:t>,</w:t>
      </w:r>
      <w:r w:rsidRPr="003C4F4D">
        <w:rPr>
          <w:b/>
        </w:rPr>
        <w:t xml:space="preserve"> in whic</w:t>
      </w:r>
      <w:r w:rsidR="009630E7">
        <w:rPr>
          <w:b/>
        </w:rPr>
        <w:t>h</w:t>
      </w:r>
      <w:r w:rsidR="008D0BEB">
        <w:rPr>
          <w:b/>
        </w:rPr>
        <w:t xml:space="preserve"> the total new attendance was 1</w:t>
      </w:r>
      <w:r w:rsidR="00390136">
        <w:rPr>
          <w:b/>
        </w:rPr>
        <w:t>0</w:t>
      </w:r>
      <w:r w:rsidR="008D0BEB">
        <w:rPr>
          <w:b/>
        </w:rPr>
        <w:t>,3</w:t>
      </w:r>
      <w:r w:rsidR="00390136">
        <w:rPr>
          <w:b/>
        </w:rPr>
        <w:t>20</w:t>
      </w:r>
      <w:r w:rsidRPr="003C4F4D">
        <w:rPr>
          <w:b/>
        </w:rPr>
        <w:t xml:space="preserve"> and </w:t>
      </w:r>
      <w:r w:rsidR="009630E7">
        <w:rPr>
          <w:b/>
        </w:rPr>
        <w:t xml:space="preserve">the </w:t>
      </w:r>
      <w:r w:rsidRPr="003C4F4D">
        <w:rPr>
          <w:b/>
        </w:rPr>
        <w:t>t</w:t>
      </w:r>
      <w:r w:rsidR="00C94264">
        <w:rPr>
          <w:b/>
        </w:rPr>
        <w:t xml:space="preserve">otal follow-up attendance was </w:t>
      </w:r>
      <w:r w:rsidR="00390136">
        <w:rPr>
          <w:b/>
        </w:rPr>
        <w:t>28</w:t>
      </w:r>
      <w:r w:rsidR="00470603">
        <w:rPr>
          <w:b/>
        </w:rPr>
        <w:t>,</w:t>
      </w:r>
      <w:r w:rsidR="00390136">
        <w:rPr>
          <w:b/>
        </w:rPr>
        <w:t>984</w:t>
      </w:r>
      <w:r w:rsidRPr="003C4F4D">
        <w:rPr>
          <w:b/>
        </w:rPr>
        <w:t xml:space="preserve"> while the average </w:t>
      </w:r>
      <w:r>
        <w:rPr>
          <w:b/>
        </w:rPr>
        <w:t xml:space="preserve">daily </w:t>
      </w:r>
      <w:r w:rsidR="00470603">
        <w:rPr>
          <w:b/>
        </w:rPr>
        <w:t xml:space="preserve">attendance per clinic day was </w:t>
      </w:r>
      <w:r w:rsidR="00AA7544">
        <w:rPr>
          <w:b/>
        </w:rPr>
        <w:t>1</w:t>
      </w:r>
      <w:r w:rsidR="00390136">
        <w:rPr>
          <w:b/>
        </w:rPr>
        <w:t>2</w:t>
      </w:r>
      <w:r>
        <w:rPr>
          <w:b/>
        </w:rPr>
        <w:t xml:space="preserve"> patients</w:t>
      </w:r>
      <w:r w:rsidRPr="003C4F4D">
        <w:rPr>
          <w:b/>
        </w:rPr>
        <w:t xml:space="preserve">. </w:t>
      </w:r>
    </w:p>
    <w:p w14:paraId="2F748670" w14:textId="77777777" w:rsidR="007B3721" w:rsidRDefault="007B3721" w:rsidP="007B3721">
      <w:pPr>
        <w:spacing w:after="0"/>
      </w:pPr>
      <w:r>
        <w:tab/>
      </w:r>
    </w:p>
    <w:p w14:paraId="245632EF" w14:textId="77777777" w:rsidR="007B3721" w:rsidRPr="00232B14" w:rsidRDefault="00470603" w:rsidP="00232B14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18</w:t>
      </w:r>
      <w:r w:rsidR="00232B14" w:rsidRPr="00232B14">
        <w:rPr>
          <w:color w:val="C45911" w:themeColor="accent2" w:themeShade="BF"/>
        </w:rPr>
        <w:t xml:space="preserve">: The Out-patient Facility Attendance </w:t>
      </w:r>
    </w:p>
    <w:p w14:paraId="19ECAFCD" w14:textId="77777777" w:rsidR="00232B14" w:rsidRPr="00B44F4A" w:rsidRDefault="00232B14" w:rsidP="00765E89">
      <w:pPr>
        <w:spacing w:after="0"/>
        <w:rPr>
          <w:b/>
        </w:rPr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701"/>
        <w:gridCol w:w="2126"/>
        <w:gridCol w:w="1559"/>
        <w:gridCol w:w="1276"/>
        <w:gridCol w:w="2410"/>
      </w:tblGrid>
      <w:tr w:rsidR="007B3721" w14:paraId="5CDDBF2F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8210F0F" w14:textId="702D7A5F" w:rsidR="007B3721" w:rsidRPr="00565389" w:rsidRDefault="00022EF7" w:rsidP="00022EF7">
            <w:pPr>
              <w:spacing w:after="0"/>
            </w:pPr>
            <w:r w:rsidRPr="00022EF7">
              <w:rPr>
                <w:color w:val="C45911" w:themeColor="accent2" w:themeShade="BF"/>
              </w:rPr>
              <w:t>Facility</w:t>
            </w:r>
          </w:p>
        </w:tc>
        <w:tc>
          <w:tcPr>
            <w:tcW w:w="1701" w:type="dxa"/>
          </w:tcPr>
          <w:p w14:paraId="174B8626" w14:textId="77777777" w:rsidR="007B3721" w:rsidRPr="00565389" w:rsidRDefault="007B3721" w:rsidP="00AF259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65389">
              <w:rPr>
                <w:color w:val="C45911" w:themeColor="accent2" w:themeShade="BF"/>
              </w:rPr>
              <w:t>New Attendance</w:t>
            </w:r>
          </w:p>
        </w:tc>
        <w:tc>
          <w:tcPr>
            <w:tcW w:w="2126" w:type="dxa"/>
          </w:tcPr>
          <w:p w14:paraId="47660F29" w14:textId="77777777" w:rsidR="007B3721" w:rsidRPr="00565389" w:rsidRDefault="007B3721" w:rsidP="00AF259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65389">
              <w:rPr>
                <w:color w:val="C45911" w:themeColor="accent2" w:themeShade="BF"/>
              </w:rPr>
              <w:t>Follow-up Attendance</w:t>
            </w:r>
          </w:p>
        </w:tc>
        <w:tc>
          <w:tcPr>
            <w:tcW w:w="1559" w:type="dxa"/>
          </w:tcPr>
          <w:p w14:paraId="316069F1" w14:textId="77777777" w:rsidR="007B3721" w:rsidRPr="00565389" w:rsidRDefault="007B3721" w:rsidP="00AF259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65389">
              <w:rPr>
                <w:color w:val="C45911" w:themeColor="accent2" w:themeShade="BF"/>
              </w:rPr>
              <w:t>Total Attendance</w:t>
            </w:r>
          </w:p>
        </w:tc>
        <w:tc>
          <w:tcPr>
            <w:tcW w:w="1276" w:type="dxa"/>
          </w:tcPr>
          <w:p w14:paraId="5ACD186B" w14:textId="77777777" w:rsidR="007B3721" w:rsidRPr="00565389" w:rsidRDefault="007B3721" w:rsidP="00AF259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65389">
              <w:rPr>
                <w:color w:val="C45911" w:themeColor="accent2" w:themeShade="BF"/>
              </w:rPr>
              <w:t>Clinic Session</w:t>
            </w:r>
          </w:p>
        </w:tc>
        <w:tc>
          <w:tcPr>
            <w:tcW w:w="2410" w:type="dxa"/>
          </w:tcPr>
          <w:p w14:paraId="092EA0DC" w14:textId="77777777" w:rsidR="007B3721" w:rsidRPr="00565389" w:rsidRDefault="007B3721" w:rsidP="00AF259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65389">
              <w:rPr>
                <w:color w:val="C45911" w:themeColor="accent2" w:themeShade="BF"/>
              </w:rPr>
              <w:t>Average Daily Attendance</w:t>
            </w:r>
          </w:p>
        </w:tc>
      </w:tr>
      <w:tr w:rsidR="00200505" w14:paraId="27EB3C4F" w14:textId="77777777" w:rsidTr="002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FC4ECF" w14:textId="77777777" w:rsidR="00200505" w:rsidRPr="00344D6F" w:rsidRDefault="00200505" w:rsidP="00200505">
            <w:pPr>
              <w:spacing w:after="0"/>
              <w:rPr>
                <w:b w:val="0"/>
                <w:i/>
              </w:rPr>
            </w:pPr>
            <w:r w:rsidRPr="00344D6F">
              <w:rPr>
                <w:i/>
              </w:rPr>
              <w:t>Consultative</w:t>
            </w:r>
          </w:p>
        </w:tc>
        <w:tc>
          <w:tcPr>
            <w:tcW w:w="1701" w:type="dxa"/>
          </w:tcPr>
          <w:p w14:paraId="076821C9" w14:textId="42AE530F" w:rsidR="00200505" w:rsidRPr="00200505" w:rsidRDefault="006B0352" w:rsidP="00BE2A6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6,348</w:t>
            </w:r>
          </w:p>
        </w:tc>
        <w:tc>
          <w:tcPr>
            <w:tcW w:w="2126" w:type="dxa"/>
          </w:tcPr>
          <w:p w14:paraId="40E4D38B" w14:textId="6F492FA0" w:rsidR="00200505" w:rsidRPr="00200505" w:rsidRDefault="006B0352" w:rsidP="002005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23,972</w:t>
            </w:r>
          </w:p>
        </w:tc>
        <w:tc>
          <w:tcPr>
            <w:tcW w:w="1559" w:type="dxa"/>
          </w:tcPr>
          <w:p w14:paraId="259445D4" w14:textId="3B922918" w:rsidR="00200505" w:rsidRPr="00C17BA4" w:rsidRDefault="006B0352" w:rsidP="002005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30,320</w:t>
            </w:r>
          </w:p>
        </w:tc>
        <w:tc>
          <w:tcPr>
            <w:tcW w:w="1276" w:type="dxa"/>
            <w:vAlign w:val="center"/>
          </w:tcPr>
          <w:p w14:paraId="444790AF" w14:textId="111E3633" w:rsidR="00200505" w:rsidRPr="00200505" w:rsidRDefault="006B0352" w:rsidP="002005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1691</w:t>
            </w:r>
          </w:p>
        </w:tc>
        <w:tc>
          <w:tcPr>
            <w:tcW w:w="2410" w:type="dxa"/>
            <w:vAlign w:val="center"/>
          </w:tcPr>
          <w:p w14:paraId="08866C09" w14:textId="435E742C" w:rsidR="00200505" w:rsidRPr="00200505" w:rsidRDefault="006B0352" w:rsidP="002005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7B3721" w14:paraId="0605F4D8" w14:textId="77777777" w:rsidTr="008303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756E88" w14:textId="77777777" w:rsidR="007B3721" w:rsidRPr="00344D6F" w:rsidRDefault="007B3721" w:rsidP="00AF2593">
            <w:pPr>
              <w:spacing w:after="0"/>
              <w:rPr>
                <w:b w:val="0"/>
                <w:i/>
              </w:rPr>
            </w:pPr>
            <w:r w:rsidRPr="00344D6F">
              <w:rPr>
                <w:i/>
              </w:rPr>
              <w:t>Other Consultative</w:t>
            </w:r>
          </w:p>
        </w:tc>
        <w:tc>
          <w:tcPr>
            <w:tcW w:w="1701" w:type="dxa"/>
          </w:tcPr>
          <w:p w14:paraId="621E03FD" w14:textId="2CC40A38" w:rsidR="007B3721" w:rsidRPr="00621315" w:rsidRDefault="006B0352" w:rsidP="00AF25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3,813</w:t>
            </w:r>
          </w:p>
        </w:tc>
        <w:tc>
          <w:tcPr>
            <w:tcW w:w="2126" w:type="dxa"/>
          </w:tcPr>
          <w:p w14:paraId="348BDDAC" w14:textId="37A5AA18" w:rsidR="007B3721" w:rsidRPr="00621315" w:rsidRDefault="006B0352" w:rsidP="00AF25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11,978</w:t>
            </w:r>
          </w:p>
        </w:tc>
        <w:tc>
          <w:tcPr>
            <w:tcW w:w="1559" w:type="dxa"/>
          </w:tcPr>
          <w:p w14:paraId="74C3E460" w14:textId="09AA5AE5" w:rsidR="007B3721" w:rsidRPr="00C17BA4" w:rsidRDefault="006B0352" w:rsidP="00AF25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15,791</w:t>
            </w:r>
          </w:p>
        </w:tc>
        <w:tc>
          <w:tcPr>
            <w:tcW w:w="1276" w:type="dxa"/>
          </w:tcPr>
          <w:p w14:paraId="1A1D2F5D" w14:textId="324FF1CA" w:rsidR="007B3721" w:rsidRPr="00621315" w:rsidRDefault="006B0352" w:rsidP="00AF25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1,193</w:t>
            </w:r>
          </w:p>
        </w:tc>
        <w:tc>
          <w:tcPr>
            <w:tcW w:w="2410" w:type="dxa"/>
          </w:tcPr>
          <w:p w14:paraId="6CAEB941" w14:textId="2749B436" w:rsidR="007B3721" w:rsidRPr="00621315" w:rsidRDefault="006B0352" w:rsidP="00AF25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2757BF" w14:paraId="70AC54C8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D8EAA42" w14:textId="77777777" w:rsidR="002757BF" w:rsidRPr="00C17BA4" w:rsidRDefault="002757BF" w:rsidP="00AF2593">
            <w:pPr>
              <w:spacing w:after="0"/>
              <w:jc w:val="center"/>
              <w:rPr>
                <w:sz w:val="24"/>
                <w:szCs w:val="24"/>
              </w:rPr>
            </w:pPr>
            <w:r w:rsidRPr="00C17BA4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14:paraId="55266AC3" w14:textId="2A086A78" w:rsidR="002757BF" w:rsidRPr="00C17BA4" w:rsidRDefault="00940967" w:rsidP="00AF259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10,</w:t>
            </w:r>
            <w:r w:rsidR="00E43706">
              <w:rPr>
                <w:b/>
                <w:color w:val="C45911" w:themeColor="accent2" w:themeShade="BF"/>
                <w:sz w:val="24"/>
                <w:szCs w:val="24"/>
              </w:rPr>
              <w:t>161</w:t>
            </w:r>
          </w:p>
        </w:tc>
        <w:tc>
          <w:tcPr>
            <w:tcW w:w="2126" w:type="dxa"/>
          </w:tcPr>
          <w:p w14:paraId="3DDA8AF0" w14:textId="1F8C3C40" w:rsidR="002757BF" w:rsidRPr="00C17BA4" w:rsidRDefault="00E43706" w:rsidP="00AF259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35,950</w:t>
            </w:r>
          </w:p>
        </w:tc>
        <w:tc>
          <w:tcPr>
            <w:tcW w:w="1559" w:type="dxa"/>
            <w:vAlign w:val="center"/>
          </w:tcPr>
          <w:p w14:paraId="0410F9B3" w14:textId="746317B4" w:rsidR="002757BF" w:rsidRPr="00C17BA4" w:rsidRDefault="00E43706" w:rsidP="00AF259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46,111</w:t>
            </w:r>
          </w:p>
        </w:tc>
        <w:tc>
          <w:tcPr>
            <w:tcW w:w="1276" w:type="dxa"/>
            <w:vAlign w:val="center"/>
          </w:tcPr>
          <w:p w14:paraId="1A47F9B5" w14:textId="1585AF43" w:rsidR="002757BF" w:rsidRPr="00C17BA4" w:rsidRDefault="00E43706" w:rsidP="00AF259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2,884</w:t>
            </w:r>
          </w:p>
        </w:tc>
        <w:tc>
          <w:tcPr>
            <w:tcW w:w="2410" w:type="dxa"/>
            <w:vAlign w:val="center"/>
          </w:tcPr>
          <w:p w14:paraId="564358A3" w14:textId="3B3B6AF9" w:rsidR="002757BF" w:rsidRPr="00C17BA4" w:rsidRDefault="00E43706" w:rsidP="00AF259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31</w:t>
            </w:r>
          </w:p>
        </w:tc>
      </w:tr>
    </w:tbl>
    <w:p w14:paraId="1E3D6841" w14:textId="010BFFEE" w:rsidR="007B3721" w:rsidRDefault="007B3721" w:rsidP="00765E89">
      <w:pPr>
        <w:spacing w:after="0"/>
        <w:jc w:val="center"/>
      </w:pPr>
    </w:p>
    <w:p w14:paraId="446600F0" w14:textId="51FC09CC" w:rsidR="00525803" w:rsidRDefault="00525803" w:rsidP="00765E89">
      <w:pPr>
        <w:spacing w:after="0"/>
        <w:jc w:val="center"/>
      </w:pPr>
      <w:r>
        <w:rPr>
          <w:noProof/>
        </w:rPr>
        <w:drawing>
          <wp:inline distT="0" distB="0" distL="0" distR="0" wp14:anchorId="77DDDB87" wp14:editId="0DC01DE9">
            <wp:extent cx="6970395" cy="2914273"/>
            <wp:effectExtent l="19050" t="19050" r="20955" b="19685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57B1618C-322F-4170-858B-75C5D1E283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57643E3" w14:textId="1E4836DC" w:rsidR="00A659B5" w:rsidRDefault="00A659B5" w:rsidP="00765E89">
      <w:pPr>
        <w:spacing w:after="0"/>
        <w:jc w:val="center"/>
      </w:pPr>
    </w:p>
    <w:p w14:paraId="1A5811FF" w14:textId="32B2331A" w:rsidR="00365F16" w:rsidRDefault="00365F16" w:rsidP="00765E89">
      <w:pPr>
        <w:spacing w:after="0"/>
        <w:jc w:val="center"/>
      </w:pPr>
    </w:p>
    <w:p w14:paraId="77CA41AC" w14:textId="77777777" w:rsidR="00CD2D55" w:rsidRDefault="00CD2D55" w:rsidP="00365F16">
      <w:pPr>
        <w:spacing w:after="0"/>
      </w:pPr>
    </w:p>
    <w:p w14:paraId="2E596BAE" w14:textId="536D46C6" w:rsidR="00FF2EE2" w:rsidRDefault="00FF2EE2" w:rsidP="00B67FCF">
      <w:pPr>
        <w:spacing w:after="0"/>
      </w:pPr>
    </w:p>
    <w:p w14:paraId="22410441" w14:textId="77777777" w:rsidR="00525803" w:rsidRDefault="00525803" w:rsidP="00B67FCF">
      <w:pPr>
        <w:spacing w:after="0"/>
      </w:pPr>
    </w:p>
    <w:p w14:paraId="704B7A16" w14:textId="77777777" w:rsidR="00940967" w:rsidRDefault="00940967" w:rsidP="00B67FCF">
      <w:pPr>
        <w:spacing w:after="0"/>
      </w:pPr>
    </w:p>
    <w:p w14:paraId="3784BA4B" w14:textId="77777777" w:rsidR="007B3721" w:rsidRPr="0011416B" w:rsidRDefault="007B3721" w:rsidP="00B67F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/>
        <w:jc w:val="center"/>
        <w:rPr>
          <w:b/>
        </w:rPr>
      </w:pPr>
      <w:r>
        <w:rPr>
          <w:b/>
        </w:rPr>
        <w:t>Consultative Facilities</w:t>
      </w:r>
      <w:r w:rsidRPr="0011416B">
        <w:rPr>
          <w:b/>
        </w:rPr>
        <w:t>’ Attendances</w:t>
      </w:r>
    </w:p>
    <w:p w14:paraId="79EB9F0B" w14:textId="77777777" w:rsidR="007B3721" w:rsidRDefault="007B3721" w:rsidP="00B67FCF">
      <w:pPr>
        <w:spacing w:after="0"/>
        <w:rPr>
          <w:b/>
        </w:rPr>
      </w:pPr>
      <w:r>
        <w:rPr>
          <w:b/>
        </w:rPr>
        <w:tab/>
      </w:r>
    </w:p>
    <w:p w14:paraId="5F4153FE" w14:textId="2CD1D5F3" w:rsidR="007B3721" w:rsidRDefault="009630E7" w:rsidP="00B67F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b/>
        </w:rPr>
      </w:pPr>
      <w:r>
        <w:rPr>
          <w:b/>
        </w:rPr>
        <w:t>Table (1</w:t>
      </w:r>
      <w:r w:rsidR="00470603">
        <w:rPr>
          <w:b/>
        </w:rPr>
        <w:t>9</w:t>
      </w:r>
      <w:r w:rsidR="007B3721">
        <w:rPr>
          <w:b/>
        </w:rPr>
        <w:t>)</w:t>
      </w:r>
      <w:r w:rsidR="007B3721" w:rsidRPr="00466F52">
        <w:rPr>
          <w:b/>
        </w:rPr>
        <w:t xml:space="preserve"> shows that the total consultative facilities</w:t>
      </w:r>
      <w:r w:rsidR="007B3721">
        <w:rPr>
          <w:b/>
        </w:rPr>
        <w:t>’</w:t>
      </w:r>
      <w:r w:rsidR="001417D7">
        <w:rPr>
          <w:b/>
        </w:rPr>
        <w:t xml:space="preserve"> attendance for the </w:t>
      </w:r>
      <w:r w:rsidR="008D0BEB">
        <w:rPr>
          <w:b/>
        </w:rPr>
        <w:t xml:space="preserve">quarter was </w:t>
      </w:r>
      <w:r w:rsidR="00390136">
        <w:rPr>
          <w:b/>
        </w:rPr>
        <w:t>23</w:t>
      </w:r>
      <w:r w:rsidR="008D0BEB">
        <w:rPr>
          <w:b/>
        </w:rPr>
        <w:t>,</w:t>
      </w:r>
      <w:r w:rsidR="00390136">
        <w:rPr>
          <w:b/>
        </w:rPr>
        <w:t>320</w:t>
      </w:r>
      <w:r w:rsidR="00B31E67">
        <w:rPr>
          <w:b/>
        </w:rPr>
        <w:t>. Of this number,</w:t>
      </w:r>
      <w:r w:rsidR="007B3721" w:rsidRPr="00466F52">
        <w:rPr>
          <w:b/>
        </w:rPr>
        <w:t xml:space="preserve"> </w:t>
      </w:r>
      <w:r w:rsidR="001417D7">
        <w:rPr>
          <w:b/>
        </w:rPr>
        <w:t>th</w:t>
      </w:r>
      <w:r w:rsidR="00470603">
        <w:rPr>
          <w:b/>
        </w:rPr>
        <w:t>e total new at</w:t>
      </w:r>
      <w:r w:rsidR="008D0BEB">
        <w:rPr>
          <w:b/>
        </w:rPr>
        <w:t xml:space="preserve">tendance was </w:t>
      </w:r>
      <w:r w:rsidR="00390136">
        <w:rPr>
          <w:b/>
        </w:rPr>
        <w:t>5,347</w:t>
      </w:r>
      <w:r w:rsidR="007B3721">
        <w:rPr>
          <w:b/>
        </w:rPr>
        <w:t xml:space="preserve"> </w:t>
      </w:r>
      <w:r w:rsidR="007B3721" w:rsidRPr="00466F52">
        <w:rPr>
          <w:b/>
        </w:rPr>
        <w:t xml:space="preserve">and </w:t>
      </w:r>
      <w:r>
        <w:rPr>
          <w:b/>
        </w:rPr>
        <w:t xml:space="preserve">the </w:t>
      </w:r>
      <w:r w:rsidR="007B3721">
        <w:rPr>
          <w:b/>
        </w:rPr>
        <w:t>tota</w:t>
      </w:r>
      <w:r w:rsidR="008D0BEB">
        <w:rPr>
          <w:b/>
        </w:rPr>
        <w:t xml:space="preserve">l follow-up attendance was </w:t>
      </w:r>
      <w:r w:rsidR="00390136">
        <w:rPr>
          <w:b/>
        </w:rPr>
        <w:t>17</w:t>
      </w:r>
      <w:r w:rsidR="008D0BEB">
        <w:rPr>
          <w:b/>
        </w:rPr>
        <w:t>,</w:t>
      </w:r>
      <w:r w:rsidR="00390136">
        <w:rPr>
          <w:b/>
        </w:rPr>
        <w:t>973</w:t>
      </w:r>
      <w:r w:rsidR="007B3721">
        <w:rPr>
          <w:b/>
        </w:rPr>
        <w:t>;</w:t>
      </w:r>
      <w:r w:rsidR="007B3721" w:rsidRPr="00466F52">
        <w:rPr>
          <w:b/>
        </w:rPr>
        <w:t xml:space="preserve"> while the</w:t>
      </w:r>
      <w:r w:rsidR="007B3721">
        <w:rPr>
          <w:b/>
        </w:rPr>
        <w:t xml:space="preserve"> average daily attendance per clinic day</w:t>
      </w:r>
      <w:r w:rsidR="007B3721" w:rsidRPr="00466F52">
        <w:rPr>
          <w:b/>
        </w:rPr>
        <w:t xml:space="preserve"> in </w:t>
      </w:r>
      <w:r w:rsidR="00C33A2E" w:rsidRPr="00466F52">
        <w:rPr>
          <w:b/>
        </w:rPr>
        <w:t>th</w:t>
      </w:r>
      <w:r w:rsidR="00C33A2E">
        <w:rPr>
          <w:b/>
        </w:rPr>
        <w:t>e facility</w:t>
      </w:r>
      <w:r w:rsidR="008D0BEB">
        <w:rPr>
          <w:b/>
        </w:rPr>
        <w:t xml:space="preserve"> was </w:t>
      </w:r>
      <w:r w:rsidR="00390136">
        <w:rPr>
          <w:b/>
        </w:rPr>
        <w:t>15</w:t>
      </w:r>
      <w:r w:rsidR="007B3721">
        <w:rPr>
          <w:b/>
        </w:rPr>
        <w:t xml:space="preserve"> patients</w:t>
      </w:r>
      <w:r w:rsidR="007B3721" w:rsidRPr="00466F52">
        <w:rPr>
          <w:b/>
        </w:rPr>
        <w:t xml:space="preserve">. </w:t>
      </w:r>
    </w:p>
    <w:p w14:paraId="68401FCC" w14:textId="77777777" w:rsidR="00232B14" w:rsidRDefault="00232B14" w:rsidP="00B67FCF">
      <w:pPr>
        <w:spacing w:after="0"/>
        <w:rPr>
          <w:b/>
        </w:rPr>
      </w:pPr>
    </w:p>
    <w:p w14:paraId="7F10BDDB" w14:textId="77777777" w:rsidR="007B3721" w:rsidRPr="00232B14" w:rsidRDefault="00470603" w:rsidP="00232B14">
      <w:pPr>
        <w:shd w:val="clear" w:color="auto" w:fill="D9D9D9" w:themeFill="background1" w:themeFillShade="D9"/>
        <w:spacing w:after="0"/>
      </w:pPr>
      <w:r>
        <w:rPr>
          <w:color w:val="C45911" w:themeColor="accent2" w:themeShade="BF"/>
        </w:rPr>
        <w:t>Table 19</w:t>
      </w:r>
      <w:r w:rsidR="00232B14" w:rsidRPr="00232B14">
        <w:rPr>
          <w:color w:val="C45911" w:themeColor="accent2" w:themeShade="BF"/>
        </w:rPr>
        <w:t>: The Consultative Facilities’ Attendances</w:t>
      </w:r>
      <w:r w:rsidR="00232B14" w:rsidRPr="00232B14">
        <w:tab/>
      </w:r>
    </w:p>
    <w:p w14:paraId="40507837" w14:textId="77777777" w:rsidR="00232B14" w:rsidRDefault="00232B14" w:rsidP="00232B14">
      <w:pPr>
        <w:spacing w:after="0"/>
        <w:rPr>
          <w:b/>
        </w:rPr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2818"/>
        <w:gridCol w:w="1614"/>
        <w:gridCol w:w="2166"/>
        <w:gridCol w:w="1694"/>
        <w:gridCol w:w="1289"/>
        <w:gridCol w:w="1832"/>
      </w:tblGrid>
      <w:tr w:rsidR="007B3721" w:rsidRPr="00FC3D76" w14:paraId="1A5C97E2" w14:textId="77777777" w:rsidTr="0076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6A20A0FB" w14:textId="77777777" w:rsidR="007B3721" w:rsidRDefault="007B3721" w:rsidP="00C17BA4">
            <w:pPr>
              <w:spacing w:after="0"/>
            </w:pPr>
          </w:p>
          <w:p w14:paraId="00CCB692" w14:textId="77777777" w:rsidR="007B3721" w:rsidRPr="004D35D7" w:rsidRDefault="007B3721" w:rsidP="00C17BA4">
            <w:pPr>
              <w:spacing w:after="0"/>
              <w:jc w:val="center"/>
              <w:rPr>
                <w:b w:val="0"/>
              </w:rPr>
            </w:pPr>
            <w:r w:rsidRPr="004D35D7">
              <w:rPr>
                <w:color w:val="C45911" w:themeColor="accent2" w:themeShade="BF"/>
              </w:rPr>
              <w:t>Department</w:t>
            </w:r>
          </w:p>
        </w:tc>
        <w:tc>
          <w:tcPr>
            <w:tcW w:w="1614" w:type="dxa"/>
          </w:tcPr>
          <w:p w14:paraId="4884BC68" w14:textId="77777777" w:rsidR="007B3721" w:rsidRPr="00C25B2A" w:rsidRDefault="007B3721" w:rsidP="00C17BA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 w:rsidRPr="00C25B2A">
              <w:rPr>
                <w:color w:val="C45911" w:themeColor="accent2" w:themeShade="BF"/>
              </w:rPr>
              <w:t>New Attendance</w:t>
            </w:r>
          </w:p>
        </w:tc>
        <w:tc>
          <w:tcPr>
            <w:tcW w:w="2166" w:type="dxa"/>
          </w:tcPr>
          <w:p w14:paraId="273CB28F" w14:textId="77777777" w:rsidR="007B3721" w:rsidRPr="00C25B2A" w:rsidRDefault="007B3721" w:rsidP="00C17BA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 w:rsidRPr="00C25B2A">
              <w:rPr>
                <w:color w:val="C45911" w:themeColor="accent2" w:themeShade="BF"/>
              </w:rPr>
              <w:t>Follow-up Attendance</w:t>
            </w:r>
          </w:p>
        </w:tc>
        <w:tc>
          <w:tcPr>
            <w:tcW w:w="1694" w:type="dxa"/>
          </w:tcPr>
          <w:p w14:paraId="5E9ACF8B" w14:textId="77777777" w:rsidR="007B3721" w:rsidRPr="00C25B2A" w:rsidRDefault="007B3721" w:rsidP="00C17BA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 w:rsidRPr="00C25B2A">
              <w:rPr>
                <w:color w:val="C45911" w:themeColor="accent2" w:themeShade="BF"/>
              </w:rPr>
              <w:t>Total Attendance</w:t>
            </w:r>
          </w:p>
        </w:tc>
        <w:tc>
          <w:tcPr>
            <w:tcW w:w="1289" w:type="dxa"/>
          </w:tcPr>
          <w:p w14:paraId="7418FF27" w14:textId="77777777" w:rsidR="007B3721" w:rsidRPr="00C25B2A" w:rsidRDefault="007B3721" w:rsidP="00C17BA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Clinic Session</w:t>
            </w:r>
          </w:p>
        </w:tc>
        <w:tc>
          <w:tcPr>
            <w:tcW w:w="1832" w:type="dxa"/>
          </w:tcPr>
          <w:p w14:paraId="7E017E70" w14:textId="77777777" w:rsidR="007B3721" w:rsidRPr="00C25B2A" w:rsidRDefault="007B3721" w:rsidP="00C17BA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 w:rsidRPr="00C25B2A">
              <w:rPr>
                <w:color w:val="C45911" w:themeColor="accent2" w:themeShade="BF"/>
              </w:rPr>
              <w:t>Average Daily Attendance</w:t>
            </w:r>
            <w:r>
              <w:rPr>
                <w:color w:val="C45911" w:themeColor="accent2" w:themeShade="BF"/>
              </w:rPr>
              <w:t xml:space="preserve"> per Clinic Session</w:t>
            </w:r>
          </w:p>
        </w:tc>
      </w:tr>
      <w:tr w:rsidR="00765DD9" w:rsidRPr="00FC3D76" w14:paraId="414FBFC6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6D3B830E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Medicine</w:t>
            </w:r>
          </w:p>
        </w:tc>
        <w:tc>
          <w:tcPr>
            <w:tcW w:w="1614" w:type="dxa"/>
            <w:vAlign w:val="bottom"/>
          </w:tcPr>
          <w:p w14:paraId="1F1F94A4" w14:textId="163F5F54" w:rsidR="00765DD9" w:rsidRPr="00765DD9" w:rsidRDefault="006B0352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593</w:t>
            </w:r>
          </w:p>
        </w:tc>
        <w:tc>
          <w:tcPr>
            <w:tcW w:w="2166" w:type="dxa"/>
            <w:vAlign w:val="bottom"/>
          </w:tcPr>
          <w:p w14:paraId="1996286E" w14:textId="51159795" w:rsidR="00765DD9" w:rsidRPr="00A06952" w:rsidRDefault="006B0352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2956</w:t>
            </w:r>
          </w:p>
        </w:tc>
        <w:tc>
          <w:tcPr>
            <w:tcW w:w="1694" w:type="dxa"/>
            <w:vAlign w:val="bottom"/>
          </w:tcPr>
          <w:p w14:paraId="3099B710" w14:textId="4B602C59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3549</w:t>
            </w:r>
          </w:p>
        </w:tc>
        <w:tc>
          <w:tcPr>
            <w:tcW w:w="1289" w:type="dxa"/>
            <w:vAlign w:val="center"/>
          </w:tcPr>
          <w:p w14:paraId="1410B602" w14:textId="253AD80B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155</w:t>
            </w:r>
          </w:p>
        </w:tc>
        <w:tc>
          <w:tcPr>
            <w:tcW w:w="1832" w:type="dxa"/>
            <w:vAlign w:val="center"/>
          </w:tcPr>
          <w:p w14:paraId="6023325B" w14:textId="66703288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23</w:t>
            </w:r>
          </w:p>
        </w:tc>
      </w:tr>
      <w:tr w:rsidR="00765DD9" w:rsidRPr="00FC3D76" w14:paraId="59976481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2B7CEC4B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Haematology</w:t>
            </w:r>
          </w:p>
        </w:tc>
        <w:tc>
          <w:tcPr>
            <w:tcW w:w="1614" w:type="dxa"/>
            <w:vAlign w:val="bottom"/>
          </w:tcPr>
          <w:p w14:paraId="7281B928" w14:textId="77870110" w:rsidR="00765DD9" w:rsidRPr="00765DD9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2166" w:type="dxa"/>
            <w:vAlign w:val="bottom"/>
          </w:tcPr>
          <w:p w14:paraId="75A93168" w14:textId="6D63E7A8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616</w:t>
            </w:r>
          </w:p>
        </w:tc>
        <w:tc>
          <w:tcPr>
            <w:tcW w:w="1694" w:type="dxa"/>
            <w:vAlign w:val="bottom"/>
          </w:tcPr>
          <w:p w14:paraId="76D968FA" w14:textId="40FD7EB9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637</w:t>
            </w:r>
          </w:p>
        </w:tc>
        <w:tc>
          <w:tcPr>
            <w:tcW w:w="1289" w:type="dxa"/>
            <w:vAlign w:val="center"/>
          </w:tcPr>
          <w:p w14:paraId="0D9D24F3" w14:textId="2F2D21B4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1832" w:type="dxa"/>
            <w:vAlign w:val="center"/>
          </w:tcPr>
          <w:p w14:paraId="609F47EE" w14:textId="5A555401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765DD9" w:rsidRPr="00FC3D76" w14:paraId="5DF2EB29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1FF78A0C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Special Treatment Clinic I</w:t>
            </w:r>
          </w:p>
        </w:tc>
        <w:tc>
          <w:tcPr>
            <w:tcW w:w="1614" w:type="dxa"/>
            <w:vAlign w:val="bottom"/>
          </w:tcPr>
          <w:p w14:paraId="7677B863" w14:textId="16849118" w:rsidR="00765DD9" w:rsidRPr="00765DD9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166" w:type="dxa"/>
            <w:vAlign w:val="bottom"/>
          </w:tcPr>
          <w:p w14:paraId="69E9997C" w14:textId="1795E2E6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694" w:type="dxa"/>
            <w:vAlign w:val="bottom"/>
          </w:tcPr>
          <w:p w14:paraId="41B21D10" w14:textId="4848BC7D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289" w:type="dxa"/>
            <w:vAlign w:val="center"/>
          </w:tcPr>
          <w:p w14:paraId="6911C1AE" w14:textId="5E6F9C17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832" w:type="dxa"/>
            <w:vAlign w:val="center"/>
          </w:tcPr>
          <w:p w14:paraId="69402C5D" w14:textId="7AC417D0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65DD9" w:rsidRPr="00FC3D76" w14:paraId="4F870DE0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4B347C01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Psychiatry</w:t>
            </w:r>
          </w:p>
        </w:tc>
        <w:tc>
          <w:tcPr>
            <w:tcW w:w="1614" w:type="dxa"/>
            <w:vAlign w:val="bottom"/>
          </w:tcPr>
          <w:p w14:paraId="378612B9" w14:textId="574FE3FE" w:rsidR="00765DD9" w:rsidRPr="00765DD9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2166" w:type="dxa"/>
            <w:vAlign w:val="bottom"/>
          </w:tcPr>
          <w:p w14:paraId="2D890D50" w14:textId="10CDA650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1063</w:t>
            </w:r>
          </w:p>
        </w:tc>
        <w:tc>
          <w:tcPr>
            <w:tcW w:w="1694" w:type="dxa"/>
            <w:vAlign w:val="bottom"/>
          </w:tcPr>
          <w:p w14:paraId="7DD08230" w14:textId="75F045EF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1134</w:t>
            </w:r>
          </w:p>
        </w:tc>
        <w:tc>
          <w:tcPr>
            <w:tcW w:w="1289" w:type="dxa"/>
            <w:vAlign w:val="center"/>
          </w:tcPr>
          <w:p w14:paraId="431F5A42" w14:textId="305EAFC6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1832" w:type="dxa"/>
            <w:vAlign w:val="center"/>
          </w:tcPr>
          <w:p w14:paraId="24D66255" w14:textId="3AB73CD1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765DD9" w:rsidRPr="00FC3D76" w14:paraId="1496DB42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0B2C30A8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Surgery</w:t>
            </w:r>
          </w:p>
        </w:tc>
        <w:tc>
          <w:tcPr>
            <w:tcW w:w="1614" w:type="dxa"/>
            <w:vAlign w:val="bottom"/>
          </w:tcPr>
          <w:p w14:paraId="39534E2F" w14:textId="0F5A1E36" w:rsidR="00765DD9" w:rsidRPr="00765DD9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1257</w:t>
            </w:r>
          </w:p>
        </w:tc>
        <w:tc>
          <w:tcPr>
            <w:tcW w:w="2166" w:type="dxa"/>
            <w:vAlign w:val="bottom"/>
          </w:tcPr>
          <w:p w14:paraId="4BEB40E8" w14:textId="0B51871A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4437</w:t>
            </w:r>
          </w:p>
        </w:tc>
        <w:tc>
          <w:tcPr>
            <w:tcW w:w="1694" w:type="dxa"/>
            <w:vAlign w:val="bottom"/>
          </w:tcPr>
          <w:p w14:paraId="1B25EA56" w14:textId="0E5661E3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5694</w:t>
            </w:r>
          </w:p>
        </w:tc>
        <w:tc>
          <w:tcPr>
            <w:tcW w:w="1289" w:type="dxa"/>
            <w:vAlign w:val="center"/>
          </w:tcPr>
          <w:p w14:paraId="189BA7DB" w14:textId="1C8324B5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147</w:t>
            </w:r>
          </w:p>
        </w:tc>
        <w:tc>
          <w:tcPr>
            <w:tcW w:w="1832" w:type="dxa"/>
            <w:vAlign w:val="center"/>
          </w:tcPr>
          <w:p w14:paraId="26834265" w14:textId="74927B46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39</w:t>
            </w:r>
          </w:p>
        </w:tc>
      </w:tr>
      <w:tr w:rsidR="00765DD9" w:rsidRPr="00FC3D76" w14:paraId="78BD55EB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7A664026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Ophthalmology</w:t>
            </w:r>
          </w:p>
        </w:tc>
        <w:tc>
          <w:tcPr>
            <w:tcW w:w="1614" w:type="dxa"/>
            <w:vAlign w:val="bottom"/>
          </w:tcPr>
          <w:p w14:paraId="3FB7F574" w14:textId="5FBE0D5D" w:rsidR="00765DD9" w:rsidRPr="00765DD9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730</w:t>
            </w:r>
          </w:p>
        </w:tc>
        <w:tc>
          <w:tcPr>
            <w:tcW w:w="2166" w:type="dxa"/>
            <w:vAlign w:val="bottom"/>
          </w:tcPr>
          <w:p w14:paraId="0F504287" w14:textId="0A7814EF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3874</w:t>
            </w:r>
          </w:p>
        </w:tc>
        <w:tc>
          <w:tcPr>
            <w:tcW w:w="1694" w:type="dxa"/>
            <w:vAlign w:val="bottom"/>
          </w:tcPr>
          <w:p w14:paraId="1514F14A" w14:textId="4FCB263F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4604</w:t>
            </w:r>
          </w:p>
        </w:tc>
        <w:tc>
          <w:tcPr>
            <w:tcW w:w="1289" w:type="dxa"/>
            <w:vAlign w:val="center"/>
          </w:tcPr>
          <w:p w14:paraId="5F7958DB" w14:textId="7843D29B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211</w:t>
            </w:r>
          </w:p>
        </w:tc>
        <w:tc>
          <w:tcPr>
            <w:tcW w:w="1832" w:type="dxa"/>
            <w:vAlign w:val="center"/>
          </w:tcPr>
          <w:p w14:paraId="4D52B382" w14:textId="04B3CCD4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22</w:t>
            </w:r>
          </w:p>
        </w:tc>
      </w:tr>
      <w:tr w:rsidR="00765DD9" w:rsidRPr="00FC3D76" w14:paraId="675C961B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12961475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Dental Clinic</w:t>
            </w:r>
          </w:p>
        </w:tc>
        <w:tc>
          <w:tcPr>
            <w:tcW w:w="1614" w:type="dxa"/>
            <w:vAlign w:val="bottom"/>
          </w:tcPr>
          <w:p w14:paraId="229B7830" w14:textId="7A5005C7" w:rsidR="00765DD9" w:rsidRPr="00765DD9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670</w:t>
            </w:r>
          </w:p>
        </w:tc>
        <w:tc>
          <w:tcPr>
            <w:tcW w:w="2166" w:type="dxa"/>
            <w:vAlign w:val="bottom"/>
          </w:tcPr>
          <w:p w14:paraId="415E9F4E" w14:textId="119E9F57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3024</w:t>
            </w:r>
          </w:p>
        </w:tc>
        <w:tc>
          <w:tcPr>
            <w:tcW w:w="1694" w:type="dxa"/>
            <w:vAlign w:val="bottom"/>
          </w:tcPr>
          <w:p w14:paraId="66125351" w14:textId="720B7D1D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3694</w:t>
            </w:r>
          </w:p>
        </w:tc>
        <w:tc>
          <w:tcPr>
            <w:tcW w:w="1289" w:type="dxa"/>
            <w:vAlign w:val="center"/>
          </w:tcPr>
          <w:p w14:paraId="68133E6A" w14:textId="3F35F4EA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419</w:t>
            </w:r>
          </w:p>
        </w:tc>
        <w:tc>
          <w:tcPr>
            <w:tcW w:w="1832" w:type="dxa"/>
            <w:vAlign w:val="center"/>
          </w:tcPr>
          <w:p w14:paraId="454E493E" w14:textId="14019CA3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765DD9" w:rsidRPr="00FC3D76" w14:paraId="25912BCD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65F767B1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Dental Private Suite</w:t>
            </w:r>
          </w:p>
        </w:tc>
        <w:tc>
          <w:tcPr>
            <w:tcW w:w="1614" w:type="dxa"/>
            <w:vAlign w:val="bottom"/>
          </w:tcPr>
          <w:p w14:paraId="5F51E1FE" w14:textId="45070623" w:rsidR="00765DD9" w:rsidRPr="00765DD9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2166" w:type="dxa"/>
            <w:vAlign w:val="bottom"/>
          </w:tcPr>
          <w:p w14:paraId="6357AE4E" w14:textId="28BC5AA2" w:rsidR="00765DD9" w:rsidRPr="00A06952" w:rsidRDefault="003839E9" w:rsidP="00A45CD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                 85</w:t>
            </w:r>
          </w:p>
        </w:tc>
        <w:tc>
          <w:tcPr>
            <w:tcW w:w="1694" w:type="dxa"/>
            <w:vAlign w:val="bottom"/>
          </w:tcPr>
          <w:p w14:paraId="35C6C8CB" w14:textId="505E4072" w:rsidR="00765DD9" w:rsidRPr="00A06952" w:rsidRDefault="003839E9" w:rsidP="00A45CD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98</w:t>
            </w:r>
          </w:p>
        </w:tc>
        <w:tc>
          <w:tcPr>
            <w:tcW w:w="1289" w:type="dxa"/>
            <w:vAlign w:val="center"/>
          </w:tcPr>
          <w:p w14:paraId="2611E126" w14:textId="234FB1A1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1832" w:type="dxa"/>
            <w:vAlign w:val="center"/>
          </w:tcPr>
          <w:p w14:paraId="16F73AA3" w14:textId="435E4441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65DD9" w:rsidRPr="00FC3D76" w14:paraId="755BCFFF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4D4A0DDF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Paediatrics</w:t>
            </w:r>
          </w:p>
        </w:tc>
        <w:tc>
          <w:tcPr>
            <w:tcW w:w="1614" w:type="dxa"/>
            <w:vAlign w:val="bottom"/>
          </w:tcPr>
          <w:p w14:paraId="2D02F8E8" w14:textId="01C167EE" w:rsidR="00765DD9" w:rsidRPr="00765DD9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714</w:t>
            </w:r>
          </w:p>
        </w:tc>
        <w:tc>
          <w:tcPr>
            <w:tcW w:w="2166" w:type="dxa"/>
            <w:vAlign w:val="bottom"/>
          </w:tcPr>
          <w:p w14:paraId="6613AE67" w14:textId="553227F9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2265</w:t>
            </w:r>
          </w:p>
        </w:tc>
        <w:tc>
          <w:tcPr>
            <w:tcW w:w="1694" w:type="dxa"/>
            <w:vAlign w:val="bottom"/>
          </w:tcPr>
          <w:p w14:paraId="1C168242" w14:textId="4E94FEC2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2979</w:t>
            </w:r>
          </w:p>
        </w:tc>
        <w:tc>
          <w:tcPr>
            <w:tcW w:w="1289" w:type="dxa"/>
            <w:vAlign w:val="center"/>
          </w:tcPr>
          <w:p w14:paraId="268FD37A" w14:textId="0AEC4C56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258</w:t>
            </w:r>
          </w:p>
        </w:tc>
        <w:tc>
          <w:tcPr>
            <w:tcW w:w="1832" w:type="dxa"/>
            <w:vAlign w:val="center"/>
          </w:tcPr>
          <w:p w14:paraId="76B0BD51" w14:textId="7C41842B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765DD9" w:rsidRPr="00FC3D76" w14:paraId="68E3AE34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5E476857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Obstetrics &amp; Gynaecology</w:t>
            </w:r>
          </w:p>
        </w:tc>
        <w:tc>
          <w:tcPr>
            <w:tcW w:w="1614" w:type="dxa"/>
            <w:vAlign w:val="bottom"/>
          </w:tcPr>
          <w:p w14:paraId="747AB170" w14:textId="5DB4EC61" w:rsidR="00765DD9" w:rsidRPr="00765DD9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669</w:t>
            </w:r>
          </w:p>
        </w:tc>
        <w:tc>
          <w:tcPr>
            <w:tcW w:w="2166" w:type="dxa"/>
            <w:vAlign w:val="bottom"/>
          </w:tcPr>
          <w:p w14:paraId="21F5FBBE" w14:textId="10D5DFB6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3084</w:t>
            </w:r>
          </w:p>
        </w:tc>
        <w:tc>
          <w:tcPr>
            <w:tcW w:w="1694" w:type="dxa"/>
            <w:vAlign w:val="bottom"/>
          </w:tcPr>
          <w:p w14:paraId="74C76AC8" w14:textId="19BE595B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3753</w:t>
            </w:r>
          </w:p>
        </w:tc>
        <w:tc>
          <w:tcPr>
            <w:tcW w:w="1289" w:type="dxa"/>
            <w:vAlign w:val="center"/>
          </w:tcPr>
          <w:p w14:paraId="215874CB" w14:textId="165C7DF6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107</w:t>
            </w:r>
          </w:p>
        </w:tc>
        <w:tc>
          <w:tcPr>
            <w:tcW w:w="1832" w:type="dxa"/>
            <w:vAlign w:val="center"/>
          </w:tcPr>
          <w:p w14:paraId="59854638" w14:textId="7352E6AC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35</w:t>
            </w:r>
          </w:p>
        </w:tc>
      </w:tr>
      <w:tr w:rsidR="00765DD9" w:rsidRPr="00FC3D76" w14:paraId="3882FA36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019EF542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Otorhinolaryngology</w:t>
            </w:r>
          </w:p>
        </w:tc>
        <w:tc>
          <w:tcPr>
            <w:tcW w:w="1614" w:type="dxa"/>
            <w:vAlign w:val="bottom"/>
          </w:tcPr>
          <w:p w14:paraId="4A339BD3" w14:textId="50974F4E" w:rsidR="00765DD9" w:rsidRPr="00765DD9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440</w:t>
            </w:r>
          </w:p>
        </w:tc>
        <w:tc>
          <w:tcPr>
            <w:tcW w:w="2166" w:type="dxa"/>
            <w:vAlign w:val="bottom"/>
          </w:tcPr>
          <w:p w14:paraId="38EDC5FF" w14:textId="656A8A29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1063</w:t>
            </w:r>
          </w:p>
        </w:tc>
        <w:tc>
          <w:tcPr>
            <w:tcW w:w="1694" w:type="dxa"/>
            <w:vAlign w:val="bottom"/>
          </w:tcPr>
          <w:p w14:paraId="14D18C80" w14:textId="2A26FB42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1503</w:t>
            </w:r>
          </w:p>
        </w:tc>
        <w:tc>
          <w:tcPr>
            <w:tcW w:w="1289" w:type="dxa"/>
            <w:vAlign w:val="center"/>
          </w:tcPr>
          <w:p w14:paraId="4607BB34" w14:textId="74E5DC6F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832" w:type="dxa"/>
            <w:vAlign w:val="center"/>
          </w:tcPr>
          <w:p w14:paraId="31A59647" w14:textId="7A83469D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30</w:t>
            </w:r>
          </w:p>
        </w:tc>
      </w:tr>
      <w:tr w:rsidR="00765DD9" w:rsidRPr="00FC3D76" w14:paraId="192EDA08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13C5A9FC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Radiation Oncology</w:t>
            </w:r>
          </w:p>
        </w:tc>
        <w:tc>
          <w:tcPr>
            <w:tcW w:w="1614" w:type="dxa"/>
            <w:vAlign w:val="bottom"/>
          </w:tcPr>
          <w:p w14:paraId="2116DD26" w14:textId="410CF65C" w:rsidR="00765DD9" w:rsidRPr="00765DD9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182</w:t>
            </w:r>
          </w:p>
        </w:tc>
        <w:tc>
          <w:tcPr>
            <w:tcW w:w="2166" w:type="dxa"/>
            <w:vAlign w:val="bottom"/>
          </w:tcPr>
          <w:p w14:paraId="052EC1EA" w14:textId="3E0126D9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1219</w:t>
            </w:r>
          </w:p>
        </w:tc>
        <w:tc>
          <w:tcPr>
            <w:tcW w:w="1694" w:type="dxa"/>
            <w:vAlign w:val="bottom"/>
          </w:tcPr>
          <w:p w14:paraId="6DD1EFF1" w14:textId="76F67621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1401</w:t>
            </w:r>
          </w:p>
        </w:tc>
        <w:tc>
          <w:tcPr>
            <w:tcW w:w="1289" w:type="dxa"/>
            <w:vAlign w:val="center"/>
          </w:tcPr>
          <w:p w14:paraId="29EEEAC3" w14:textId="7D4EA5C6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1832" w:type="dxa"/>
            <w:vAlign w:val="center"/>
          </w:tcPr>
          <w:p w14:paraId="4DB0F835" w14:textId="5C23D91A" w:rsidR="00765DD9" w:rsidRPr="00A06952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24</w:t>
            </w:r>
          </w:p>
        </w:tc>
      </w:tr>
      <w:tr w:rsidR="00765DD9" w:rsidRPr="00FC3D76" w14:paraId="6BACF8DB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356F110A" w14:textId="77777777" w:rsidR="00765DD9" w:rsidRPr="00762562" w:rsidRDefault="00765DD9" w:rsidP="00765DD9">
            <w:pPr>
              <w:spacing w:after="0"/>
              <w:rPr>
                <w:i/>
              </w:rPr>
            </w:pPr>
            <w:r w:rsidRPr="00762562">
              <w:rPr>
                <w:i/>
              </w:rPr>
              <w:t>Emergency Department</w:t>
            </w:r>
          </w:p>
        </w:tc>
        <w:tc>
          <w:tcPr>
            <w:tcW w:w="1614" w:type="dxa"/>
            <w:vAlign w:val="bottom"/>
          </w:tcPr>
          <w:p w14:paraId="00ED85F4" w14:textId="701FBB1C" w:rsidR="00765DD9" w:rsidRPr="00765DD9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979</w:t>
            </w:r>
          </w:p>
        </w:tc>
        <w:tc>
          <w:tcPr>
            <w:tcW w:w="2166" w:type="dxa"/>
            <w:vAlign w:val="bottom"/>
          </w:tcPr>
          <w:p w14:paraId="33388289" w14:textId="015EAFAF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275</w:t>
            </w:r>
          </w:p>
        </w:tc>
        <w:tc>
          <w:tcPr>
            <w:tcW w:w="1694" w:type="dxa"/>
            <w:vAlign w:val="bottom"/>
          </w:tcPr>
          <w:p w14:paraId="19F491A6" w14:textId="6A7960D9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1254</w:t>
            </w:r>
          </w:p>
        </w:tc>
        <w:tc>
          <w:tcPr>
            <w:tcW w:w="1289" w:type="dxa"/>
            <w:vAlign w:val="center"/>
          </w:tcPr>
          <w:p w14:paraId="56843E0B" w14:textId="10BE64BD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92</w:t>
            </w:r>
          </w:p>
        </w:tc>
        <w:tc>
          <w:tcPr>
            <w:tcW w:w="1832" w:type="dxa"/>
            <w:vAlign w:val="center"/>
          </w:tcPr>
          <w:p w14:paraId="2A4D1F0D" w14:textId="62DCEEFC" w:rsidR="00765DD9" w:rsidRPr="00A06952" w:rsidRDefault="003839E9" w:rsidP="00765DD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765DD9" w:rsidRPr="00FC3D76" w14:paraId="5FC87B6C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65D3E02B" w14:textId="77777777" w:rsidR="00765DD9" w:rsidRPr="00C17BA4" w:rsidRDefault="00765DD9" w:rsidP="00765DD9">
            <w:pPr>
              <w:spacing w:after="0"/>
              <w:jc w:val="center"/>
              <w:rPr>
                <w:b w:val="0"/>
                <w:color w:val="C45911" w:themeColor="accent2" w:themeShade="BF"/>
                <w:sz w:val="24"/>
                <w:szCs w:val="24"/>
              </w:rPr>
            </w:pPr>
            <w:r w:rsidRPr="00C17BA4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614" w:type="dxa"/>
            <w:vAlign w:val="bottom"/>
          </w:tcPr>
          <w:p w14:paraId="0C4BC025" w14:textId="7AA2DCD4" w:rsidR="00765DD9" w:rsidRPr="00285E38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6,348</w:t>
            </w:r>
          </w:p>
        </w:tc>
        <w:tc>
          <w:tcPr>
            <w:tcW w:w="2166" w:type="dxa"/>
            <w:vAlign w:val="bottom"/>
          </w:tcPr>
          <w:p w14:paraId="5116FBD8" w14:textId="4B6B88CD" w:rsidR="00765DD9" w:rsidRPr="00285E38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23,972</w:t>
            </w:r>
          </w:p>
        </w:tc>
        <w:tc>
          <w:tcPr>
            <w:tcW w:w="1694" w:type="dxa"/>
            <w:vAlign w:val="bottom"/>
          </w:tcPr>
          <w:p w14:paraId="79C87458" w14:textId="2671EE09" w:rsidR="00765DD9" w:rsidRPr="00285E38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30</w:t>
            </w:r>
            <w:r w:rsidR="00D267E4">
              <w:rPr>
                <w:b/>
                <w:bCs/>
                <w:color w:val="C45911" w:themeColor="accent2" w:themeShade="BF"/>
                <w:sz w:val="24"/>
                <w:szCs w:val="24"/>
              </w:rPr>
              <w:t>,</w:t>
            </w: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320</w:t>
            </w:r>
          </w:p>
        </w:tc>
        <w:tc>
          <w:tcPr>
            <w:tcW w:w="1289" w:type="dxa"/>
            <w:vAlign w:val="center"/>
          </w:tcPr>
          <w:p w14:paraId="1A243CDF" w14:textId="6A99B998" w:rsidR="00765DD9" w:rsidRPr="00F81EB4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1</w:t>
            </w:r>
            <w:r w:rsidR="00D267E4">
              <w:rPr>
                <w:b/>
                <w:bCs/>
                <w:color w:val="C45911" w:themeColor="accent2" w:themeShade="BF"/>
                <w:sz w:val="24"/>
                <w:szCs w:val="24"/>
              </w:rPr>
              <w:t>,</w:t>
            </w: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691</w:t>
            </w:r>
          </w:p>
        </w:tc>
        <w:tc>
          <w:tcPr>
            <w:tcW w:w="1832" w:type="dxa"/>
            <w:vAlign w:val="center"/>
          </w:tcPr>
          <w:p w14:paraId="7B3FF5E0" w14:textId="50C561A6" w:rsidR="00765DD9" w:rsidRPr="00F81EB4" w:rsidRDefault="003839E9" w:rsidP="00765DD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18</w:t>
            </w:r>
          </w:p>
        </w:tc>
      </w:tr>
    </w:tbl>
    <w:p w14:paraId="2933D18D" w14:textId="77777777" w:rsidR="00762562" w:rsidRDefault="00762562" w:rsidP="007B3721">
      <w:pPr>
        <w:rPr>
          <w:noProof/>
          <w:lang w:val="en-GB" w:eastAsia="en-GB"/>
        </w:rPr>
      </w:pPr>
    </w:p>
    <w:p w14:paraId="0907BD9F" w14:textId="4D4AB819" w:rsidR="00762562" w:rsidRDefault="00762562" w:rsidP="00940967">
      <w:pPr>
        <w:rPr>
          <w:noProof/>
          <w:lang w:val="en-GB" w:eastAsia="en-GB"/>
        </w:rPr>
      </w:pPr>
    </w:p>
    <w:p w14:paraId="46857E8F" w14:textId="189AFE9C" w:rsidR="00A659B5" w:rsidRDefault="00A659B5" w:rsidP="00676741">
      <w:pPr>
        <w:jc w:val="center"/>
        <w:rPr>
          <w:noProof/>
          <w:lang w:val="en-GB" w:eastAsia="en-GB"/>
        </w:rPr>
      </w:pPr>
    </w:p>
    <w:p w14:paraId="0D267460" w14:textId="4DEB9E47" w:rsidR="004B1B68" w:rsidRDefault="004B1B68" w:rsidP="00676741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4F71B391" wp14:editId="04BCCA3C">
            <wp:extent cx="7395210" cy="2950486"/>
            <wp:effectExtent l="19050" t="19050" r="15240" b="21590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33D753F4-1CC1-4CAF-B87C-5FB27CF6D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789FA89" w14:textId="288C741E" w:rsidR="007A36BF" w:rsidRDefault="004B1B68" w:rsidP="004B1B68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07040CA6" wp14:editId="59A70D80">
            <wp:extent cx="7359015" cy="2850899"/>
            <wp:effectExtent l="19050" t="19050" r="13335" b="26035"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AFE94127-82F3-48AC-9160-8F576DDB14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DD3512F" w14:textId="77777777" w:rsidR="004B1B68" w:rsidRDefault="004B1B68" w:rsidP="004B1B68">
      <w:pPr>
        <w:jc w:val="center"/>
        <w:rPr>
          <w:noProof/>
          <w:lang w:val="en-GB" w:eastAsia="en-GB"/>
        </w:rPr>
      </w:pPr>
    </w:p>
    <w:p w14:paraId="04B57510" w14:textId="77777777" w:rsidR="004D0CB5" w:rsidRDefault="004D0CB5" w:rsidP="00B67FCF">
      <w:pPr>
        <w:jc w:val="center"/>
        <w:rPr>
          <w:noProof/>
          <w:lang w:val="en-GB" w:eastAsia="en-GB"/>
        </w:rPr>
      </w:pPr>
    </w:p>
    <w:p w14:paraId="74DDA69D" w14:textId="77777777" w:rsidR="007B3721" w:rsidRPr="00F61F90" w:rsidRDefault="007B3721" w:rsidP="004B623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Medicine (Out-patient)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764DCDD1" w14:textId="77777777" w:rsidR="007B3721" w:rsidRPr="003C4F4D" w:rsidRDefault="00470603" w:rsidP="004B6230">
      <w:pPr>
        <w:spacing w:after="0"/>
        <w:ind w:firstLine="720"/>
        <w:rPr>
          <w:b/>
        </w:rPr>
      </w:pPr>
      <w:r>
        <w:rPr>
          <w:b/>
        </w:rPr>
        <w:t>Table 20</w:t>
      </w:r>
    </w:p>
    <w:tbl>
      <w:tblPr>
        <w:tblStyle w:val="ListTable6Colorful1"/>
        <w:tblW w:w="4688" w:type="pct"/>
        <w:jc w:val="center"/>
        <w:tblLook w:val="04A0" w:firstRow="1" w:lastRow="0" w:firstColumn="1" w:lastColumn="0" w:noHBand="0" w:noVBand="1"/>
      </w:tblPr>
      <w:tblGrid>
        <w:gridCol w:w="2922"/>
        <w:gridCol w:w="694"/>
        <w:gridCol w:w="765"/>
        <w:gridCol w:w="839"/>
        <w:gridCol w:w="742"/>
        <w:gridCol w:w="742"/>
        <w:gridCol w:w="1060"/>
        <w:gridCol w:w="860"/>
        <w:gridCol w:w="873"/>
        <w:gridCol w:w="1026"/>
        <w:gridCol w:w="1312"/>
        <w:gridCol w:w="1315"/>
      </w:tblGrid>
      <w:tr w:rsidR="003972D5" w14:paraId="3070AF36" w14:textId="77777777" w:rsidTr="00703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21DDC3A3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4" w:type="pct"/>
            <w:gridSpan w:val="3"/>
            <w:hideMark/>
          </w:tcPr>
          <w:p w14:paraId="53A70FAB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7" w:type="pct"/>
            <w:gridSpan w:val="3"/>
            <w:hideMark/>
          </w:tcPr>
          <w:p w14:paraId="4B10E997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9" w:type="pct"/>
            <w:gridSpan w:val="3"/>
          </w:tcPr>
          <w:p w14:paraId="62DE10DB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99" w:type="pct"/>
            <w:vMerge w:val="restart"/>
            <w:hideMark/>
          </w:tcPr>
          <w:p w14:paraId="7C399AF0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48F9F348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500" w:type="pct"/>
            <w:vMerge w:val="restart"/>
            <w:hideMark/>
          </w:tcPr>
          <w:p w14:paraId="37F6E201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154919D5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DF39CB" w14:paraId="73B67117" w14:textId="77777777" w:rsidTr="00C5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6DFE723F" w14:textId="77777777" w:rsidR="00DF39CB" w:rsidRPr="00EC2460" w:rsidRDefault="00DF39CB" w:rsidP="00DF39CB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  <w:r w:rsidRPr="00EC2460">
              <w:rPr>
                <w:rFonts w:cstheme="minorHAnsi"/>
                <w:color w:val="C45911" w:themeColor="accent2" w:themeShade="BF"/>
              </w:rPr>
              <w:t>Medicine</w:t>
            </w:r>
          </w:p>
        </w:tc>
        <w:tc>
          <w:tcPr>
            <w:tcW w:w="264" w:type="pct"/>
          </w:tcPr>
          <w:p w14:paraId="5571CD9A" w14:textId="77777777" w:rsidR="00DF39CB" w:rsidRPr="004C3EE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</w:tcPr>
          <w:p w14:paraId="09E96A62" w14:textId="77777777" w:rsidR="00DF39CB" w:rsidRPr="004C3EE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</w:tcPr>
          <w:p w14:paraId="5AA2F87C" w14:textId="77777777" w:rsidR="00DF39CB" w:rsidRPr="004C3EE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</w:tcPr>
          <w:p w14:paraId="39238071" w14:textId="77777777" w:rsidR="00DF39CB" w:rsidRPr="004C3EE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</w:tcPr>
          <w:p w14:paraId="22034F43" w14:textId="77777777" w:rsidR="00DF39CB" w:rsidRPr="004C3EE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</w:tcPr>
          <w:p w14:paraId="74047981" w14:textId="77777777" w:rsidR="00DF39CB" w:rsidRPr="004C3EE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7" w:type="pct"/>
          </w:tcPr>
          <w:p w14:paraId="6AB64498" w14:textId="77777777" w:rsidR="00DF39CB" w:rsidRPr="004C3EE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2" w:type="pct"/>
          </w:tcPr>
          <w:p w14:paraId="6D726970" w14:textId="77777777" w:rsidR="00DF39CB" w:rsidRPr="004C3EE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90" w:type="pct"/>
          </w:tcPr>
          <w:p w14:paraId="5943CEF1" w14:textId="77777777" w:rsidR="00DF39CB" w:rsidRPr="004C3EE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99" w:type="pct"/>
            <w:vMerge/>
            <w:vAlign w:val="center"/>
          </w:tcPr>
          <w:p w14:paraId="1966EB10" w14:textId="77777777" w:rsidR="00DF39CB" w:rsidRPr="006328A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500" w:type="pct"/>
            <w:vMerge/>
            <w:vAlign w:val="bottom"/>
          </w:tcPr>
          <w:p w14:paraId="1C5493CA" w14:textId="77777777" w:rsidR="00DF39CB" w:rsidRPr="006328AC" w:rsidRDefault="00DF39CB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A06952" w14:paraId="7D59E240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391D6ED9" w14:textId="77777777" w:rsidR="00A06952" w:rsidRPr="00EC2460" w:rsidRDefault="00A06952" w:rsidP="00A06952">
            <w:pPr>
              <w:spacing w:after="0" w:line="240" w:lineRule="auto"/>
              <w:rPr>
                <w:i/>
              </w:rPr>
            </w:pPr>
            <w:r w:rsidRPr="00EC2460">
              <w:rPr>
                <w:i/>
              </w:rPr>
              <w:t>Dermatology</w:t>
            </w:r>
          </w:p>
        </w:tc>
        <w:tc>
          <w:tcPr>
            <w:tcW w:w="264" w:type="pct"/>
            <w:vAlign w:val="center"/>
          </w:tcPr>
          <w:p w14:paraId="39325F76" w14:textId="155BC0A7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1" w:type="pct"/>
            <w:vAlign w:val="center"/>
          </w:tcPr>
          <w:p w14:paraId="5C850988" w14:textId="576E1E19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319" w:type="pct"/>
            <w:vAlign w:val="bottom"/>
          </w:tcPr>
          <w:p w14:paraId="76CB942C" w14:textId="2C7C2CA5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82" w:type="pct"/>
            <w:vAlign w:val="center"/>
          </w:tcPr>
          <w:p w14:paraId="7B006028" w14:textId="7A1957C4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282" w:type="pct"/>
            <w:vAlign w:val="center"/>
          </w:tcPr>
          <w:p w14:paraId="5875C841" w14:textId="69C055D8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403" w:type="pct"/>
            <w:vAlign w:val="bottom"/>
          </w:tcPr>
          <w:p w14:paraId="39904AD8" w14:textId="3F79BC82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27" w:type="pct"/>
            <w:vAlign w:val="bottom"/>
          </w:tcPr>
          <w:p w14:paraId="6F940327" w14:textId="712A0F21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32" w:type="pct"/>
            <w:vAlign w:val="bottom"/>
          </w:tcPr>
          <w:p w14:paraId="1C49E256" w14:textId="02BAC2DB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90" w:type="pct"/>
            <w:vAlign w:val="bottom"/>
          </w:tcPr>
          <w:p w14:paraId="597CB7C3" w14:textId="25D3758C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306</w:t>
            </w:r>
          </w:p>
        </w:tc>
        <w:tc>
          <w:tcPr>
            <w:tcW w:w="499" w:type="pct"/>
            <w:vAlign w:val="center"/>
          </w:tcPr>
          <w:p w14:paraId="20A2885C" w14:textId="1318B654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0" w:type="pct"/>
            <w:vAlign w:val="bottom"/>
          </w:tcPr>
          <w:p w14:paraId="16560711" w14:textId="3D2AF3DB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19</w:t>
            </w:r>
          </w:p>
        </w:tc>
      </w:tr>
      <w:tr w:rsidR="00A06952" w14:paraId="6FCC63F7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7C49B199" w14:textId="77777777" w:rsidR="00A06952" w:rsidRPr="00EC2460" w:rsidRDefault="00A06952" w:rsidP="00A06952">
            <w:pPr>
              <w:spacing w:after="0" w:line="240" w:lineRule="auto"/>
              <w:rPr>
                <w:i/>
              </w:rPr>
            </w:pPr>
            <w:r w:rsidRPr="00EC2460">
              <w:rPr>
                <w:i/>
              </w:rPr>
              <w:t>Cardiology</w:t>
            </w:r>
          </w:p>
        </w:tc>
        <w:tc>
          <w:tcPr>
            <w:tcW w:w="264" w:type="pct"/>
            <w:vAlign w:val="center"/>
          </w:tcPr>
          <w:p w14:paraId="322F40A1" w14:textId="4C0F7AE6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1" w:type="pct"/>
            <w:vAlign w:val="center"/>
          </w:tcPr>
          <w:p w14:paraId="59CF38AD" w14:textId="2B887701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319" w:type="pct"/>
            <w:vAlign w:val="bottom"/>
          </w:tcPr>
          <w:p w14:paraId="7DBE3D07" w14:textId="11D42254" w:rsidR="00A06952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282" w:type="pct"/>
            <w:vAlign w:val="center"/>
          </w:tcPr>
          <w:p w14:paraId="0638433C" w14:textId="49AC7F35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82" w:type="pct"/>
            <w:vAlign w:val="center"/>
          </w:tcPr>
          <w:p w14:paraId="37781ADB" w14:textId="4C853248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298</w:t>
            </w:r>
          </w:p>
        </w:tc>
        <w:tc>
          <w:tcPr>
            <w:tcW w:w="403" w:type="pct"/>
            <w:vAlign w:val="bottom"/>
          </w:tcPr>
          <w:p w14:paraId="15AB1708" w14:textId="376D782E" w:rsidR="00A06952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541</w:t>
            </w:r>
          </w:p>
        </w:tc>
        <w:tc>
          <w:tcPr>
            <w:tcW w:w="327" w:type="pct"/>
            <w:vAlign w:val="bottom"/>
          </w:tcPr>
          <w:p w14:paraId="5F9F4EB8" w14:textId="2981DD11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332" w:type="pct"/>
            <w:vAlign w:val="bottom"/>
          </w:tcPr>
          <w:p w14:paraId="7D9BC740" w14:textId="0A3D8761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390" w:type="pct"/>
            <w:vAlign w:val="bottom"/>
          </w:tcPr>
          <w:p w14:paraId="5C37DD5B" w14:textId="30CD6D38" w:rsidR="00A06952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623</w:t>
            </w:r>
          </w:p>
        </w:tc>
        <w:tc>
          <w:tcPr>
            <w:tcW w:w="499" w:type="pct"/>
            <w:vAlign w:val="center"/>
          </w:tcPr>
          <w:p w14:paraId="6633D6AE" w14:textId="661F1F1E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0" w:type="pct"/>
            <w:vAlign w:val="bottom"/>
          </w:tcPr>
          <w:p w14:paraId="6DBFBD41" w14:textId="4D7C4BF6" w:rsidR="00A06952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27</w:t>
            </w:r>
          </w:p>
        </w:tc>
      </w:tr>
      <w:tr w:rsidR="00A06952" w14:paraId="31DBBDBA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0F23F697" w14:textId="77777777" w:rsidR="00A06952" w:rsidRPr="00EC2460" w:rsidRDefault="00A06952" w:rsidP="00A06952">
            <w:pPr>
              <w:spacing w:after="0" w:line="240" w:lineRule="auto"/>
              <w:rPr>
                <w:i/>
              </w:rPr>
            </w:pPr>
            <w:r w:rsidRPr="00EC2460">
              <w:rPr>
                <w:i/>
              </w:rPr>
              <w:t>Endocrinology</w:t>
            </w:r>
          </w:p>
        </w:tc>
        <w:tc>
          <w:tcPr>
            <w:tcW w:w="264" w:type="pct"/>
            <w:vAlign w:val="center"/>
          </w:tcPr>
          <w:p w14:paraId="71B7BC12" w14:textId="6B7DC9D9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1" w:type="pct"/>
            <w:vAlign w:val="center"/>
          </w:tcPr>
          <w:p w14:paraId="30B6E7BD" w14:textId="730AD4A4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319" w:type="pct"/>
            <w:vAlign w:val="bottom"/>
          </w:tcPr>
          <w:p w14:paraId="73E51865" w14:textId="0976C7AE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2" w:type="pct"/>
            <w:vAlign w:val="center"/>
          </w:tcPr>
          <w:p w14:paraId="36E5D99F" w14:textId="52D3FE57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2" w:type="pct"/>
            <w:vAlign w:val="center"/>
          </w:tcPr>
          <w:p w14:paraId="2ADA7737" w14:textId="6774C527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03" w:type="pct"/>
            <w:vAlign w:val="bottom"/>
          </w:tcPr>
          <w:p w14:paraId="1A1C3347" w14:textId="663D34DE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27" w:type="pct"/>
            <w:vAlign w:val="bottom"/>
          </w:tcPr>
          <w:p w14:paraId="46E7EA68" w14:textId="197D90C5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32" w:type="pct"/>
            <w:vAlign w:val="bottom"/>
          </w:tcPr>
          <w:p w14:paraId="4A1879CA" w14:textId="7619F8BA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90" w:type="pct"/>
            <w:vAlign w:val="bottom"/>
          </w:tcPr>
          <w:p w14:paraId="28050457" w14:textId="25CED182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215</w:t>
            </w:r>
          </w:p>
        </w:tc>
        <w:tc>
          <w:tcPr>
            <w:tcW w:w="499" w:type="pct"/>
            <w:vAlign w:val="center"/>
          </w:tcPr>
          <w:p w14:paraId="63843BCB" w14:textId="0D6102CA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0" w:type="pct"/>
            <w:vAlign w:val="bottom"/>
          </w:tcPr>
          <w:p w14:paraId="62F6D1CE" w14:textId="763ECA9C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14</w:t>
            </w:r>
          </w:p>
        </w:tc>
      </w:tr>
      <w:tr w:rsidR="00A06952" w14:paraId="7AD461E8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560A6601" w14:textId="77777777" w:rsidR="00A06952" w:rsidRPr="00EC2460" w:rsidRDefault="00A06952" w:rsidP="00A06952">
            <w:pPr>
              <w:spacing w:after="0" w:line="240" w:lineRule="auto"/>
              <w:rPr>
                <w:i/>
              </w:rPr>
            </w:pPr>
            <w:r w:rsidRPr="00EC2460">
              <w:rPr>
                <w:i/>
              </w:rPr>
              <w:t>Chest</w:t>
            </w:r>
          </w:p>
        </w:tc>
        <w:tc>
          <w:tcPr>
            <w:tcW w:w="264" w:type="pct"/>
            <w:vAlign w:val="center"/>
          </w:tcPr>
          <w:p w14:paraId="67F8219B" w14:textId="46B4D5E1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291" w:type="pct"/>
            <w:vAlign w:val="center"/>
          </w:tcPr>
          <w:p w14:paraId="352E3111" w14:textId="55B2FF38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319" w:type="pct"/>
            <w:vAlign w:val="bottom"/>
          </w:tcPr>
          <w:p w14:paraId="481D3962" w14:textId="4CAF5882" w:rsidR="00A06952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282" w:type="pct"/>
            <w:vAlign w:val="center"/>
          </w:tcPr>
          <w:p w14:paraId="242F4722" w14:textId="518344FA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82" w:type="pct"/>
            <w:vAlign w:val="center"/>
          </w:tcPr>
          <w:p w14:paraId="44C8B7B9" w14:textId="312210B4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03" w:type="pct"/>
            <w:vAlign w:val="bottom"/>
          </w:tcPr>
          <w:p w14:paraId="633CFBE9" w14:textId="46C55ED9" w:rsidR="00A06952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27" w:type="pct"/>
            <w:vAlign w:val="bottom"/>
          </w:tcPr>
          <w:p w14:paraId="35991354" w14:textId="4856C265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32" w:type="pct"/>
            <w:vAlign w:val="bottom"/>
          </w:tcPr>
          <w:p w14:paraId="4C8756C1" w14:textId="47349BB6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90" w:type="pct"/>
            <w:vAlign w:val="bottom"/>
          </w:tcPr>
          <w:p w14:paraId="7F1810C3" w14:textId="77BCCD6B" w:rsidR="00A06952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265</w:t>
            </w:r>
          </w:p>
        </w:tc>
        <w:tc>
          <w:tcPr>
            <w:tcW w:w="499" w:type="pct"/>
            <w:vAlign w:val="center"/>
          </w:tcPr>
          <w:p w14:paraId="59480332" w14:textId="1CD2CCB9" w:rsidR="00A06952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pct"/>
            <w:vAlign w:val="bottom"/>
          </w:tcPr>
          <w:p w14:paraId="3AAF86D5" w14:textId="7354E132" w:rsidR="00A06952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20</w:t>
            </w:r>
          </w:p>
        </w:tc>
      </w:tr>
      <w:tr w:rsidR="00A06952" w14:paraId="724C1757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40BCFAE4" w14:textId="77777777" w:rsidR="00A06952" w:rsidRPr="00EC2460" w:rsidRDefault="00A06952" w:rsidP="00A06952">
            <w:pPr>
              <w:spacing w:after="0" w:line="240" w:lineRule="auto"/>
              <w:rPr>
                <w:i/>
              </w:rPr>
            </w:pPr>
            <w:r w:rsidRPr="00EC2460">
              <w:rPr>
                <w:i/>
              </w:rPr>
              <w:t>Renal &amp; Hypertension</w:t>
            </w:r>
          </w:p>
        </w:tc>
        <w:tc>
          <w:tcPr>
            <w:tcW w:w="264" w:type="pct"/>
            <w:vAlign w:val="center"/>
          </w:tcPr>
          <w:p w14:paraId="2CF1CF2D" w14:textId="0FA6DD7E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291" w:type="pct"/>
            <w:vAlign w:val="center"/>
          </w:tcPr>
          <w:p w14:paraId="53A5BCBA" w14:textId="047827D0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19" w:type="pct"/>
            <w:vAlign w:val="bottom"/>
          </w:tcPr>
          <w:p w14:paraId="1845FB12" w14:textId="4DAFCE00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282" w:type="pct"/>
            <w:vAlign w:val="center"/>
          </w:tcPr>
          <w:p w14:paraId="4FBDB0AA" w14:textId="3DC50511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82" w:type="pct"/>
            <w:vAlign w:val="center"/>
          </w:tcPr>
          <w:p w14:paraId="3B2F3C68" w14:textId="05A51848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314</w:t>
            </w:r>
          </w:p>
        </w:tc>
        <w:tc>
          <w:tcPr>
            <w:tcW w:w="403" w:type="pct"/>
            <w:vAlign w:val="bottom"/>
          </w:tcPr>
          <w:p w14:paraId="1E2D22AC" w14:textId="2868E859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616</w:t>
            </w:r>
          </w:p>
        </w:tc>
        <w:tc>
          <w:tcPr>
            <w:tcW w:w="327" w:type="pct"/>
            <w:vAlign w:val="bottom"/>
          </w:tcPr>
          <w:p w14:paraId="4497DF80" w14:textId="31FC48C4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332" w:type="pct"/>
            <w:vAlign w:val="bottom"/>
          </w:tcPr>
          <w:p w14:paraId="11660220" w14:textId="5BAA5B40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390" w:type="pct"/>
            <w:vAlign w:val="bottom"/>
          </w:tcPr>
          <w:p w14:paraId="116C4A30" w14:textId="5B933387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689</w:t>
            </w:r>
          </w:p>
        </w:tc>
        <w:tc>
          <w:tcPr>
            <w:tcW w:w="499" w:type="pct"/>
            <w:vAlign w:val="center"/>
          </w:tcPr>
          <w:p w14:paraId="0266CEA3" w14:textId="7EE3A497" w:rsidR="00A06952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00" w:type="pct"/>
            <w:vAlign w:val="bottom"/>
          </w:tcPr>
          <w:p w14:paraId="3D11E35C" w14:textId="4CB0BDE4" w:rsidR="00A06952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29</w:t>
            </w:r>
          </w:p>
        </w:tc>
      </w:tr>
      <w:tr w:rsidR="00164595" w14:paraId="3700570A" w14:textId="77777777" w:rsidTr="00F61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6C284A0E" w14:textId="77777777" w:rsidR="00164595" w:rsidRPr="00EC2460" w:rsidRDefault="00164595" w:rsidP="00A06952">
            <w:pPr>
              <w:spacing w:after="0" w:line="240" w:lineRule="auto"/>
              <w:rPr>
                <w:i/>
              </w:rPr>
            </w:pPr>
            <w:r w:rsidRPr="00EC2460">
              <w:rPr>
                <w:i/>
              </w:rPr>
              <w:t>Neurology</w:t>
            </w:r>
          </w:p>
        </w:tc>
        <w:tc>
          <w:tcPr>
            <w:tcW w:w="264" w:type="pct"/>
          </w:tcPr>
          <w:p w14:paraId="60ADF930" w14:textId="29C75A50" w:rsidR="00164595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91" w:type="pct"/>
          </w:tcPr>
          <w:p w14:paraId="0D3D9B41" w14:textId="433E9F9C" w:rsidR="00164595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19" w:type="pct"/>
          </w:tcPr>
          <w:p w14:paraId="0F79C6E9" w14:textId="7E6DF389" w:rsidR="00164595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282" w:type="pct"/>
          </w:tcPr>
          <w:p w14:paraId="4DD09842" w14:textId="5CFB6D19" w:rsidR="00164595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</w:t>
            </w:r>
          </w:p>
        </w:tc>
        <w:tc>
          <w:tcPr>
            <w:tcW w:w="282" w:type="pct"/>
          </w:tcPr>
          <w:p w14:paraId="566DFDFB" w14:textId="259CA75D" w:rsidR="00164595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403" w:type="pct"/>
          </w:tcPr>
          <w:p w14:paraId="54B57680" w14:textId="01B0B664" w:rsidR="00164595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490</w:t>
            </w:r>
          </w:p>
        </w:tc>
        <w:tc>
          <w:tcPr>
            <w:tcW w:w="327" w:type="pct"/>
          </w:tcPr>
          <w:p w14:paraId="508FF10E" w14:textId="183B5318" w:rsidR="00164595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332" w:type="pct"/>
          </w:tcPr>
          <w:p w14:paraId="3D1F76C9" w14:textId="3C029B2D" w:rsidR="00164595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390" w:type="pct"/>
          </w:tcPr>
          <w:p w14:paraId="7B1CC88B" w14:textId="18D6A6C2" w:rsidR="00164595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551</w:t>
            </w:r>
          </w:p>
        </w:tc>
        <w:tc>
          <w:tcPr>
            <w:tcW w:w="499" w:type="pct"/>
            <w:vAlign w:val="center"/>
          </w:tcPr>
          <w:p w14:paraId="1A46804C" w14:textId="01DD105B" w:rsidR="00164595" w:rsidRPr="00A06952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00" w:type="pct"/>
          </w:tcPr>
          <w:p w14:paraId="1DB4AA92" w14:textId="7953965F" w:rsidR="00164595" w:rsidRPr="00867BD5" w:rsidRDefault="00A171EA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</w:tr>
      <w:tr w:rsidR="00164595" w14:paraId="768189C5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2317F6B9" w14:textId="5752AE22" w:rsidR="00164595" w:rsidRPr="00EC2460" w:rsidRDefault="00164595" w:rsidP="00A06952">
            <w:pPr>
              <w:spacing w:after="0" w:line="240" w:lineRule="auto"/>
              <w:rPr>
                <w:i/>
              </w:rPr>
            </w:pPr>
            <w:r w:rsidRPr="00EC2460">
              <w:rPr>
                <w:rFonts w:cstheme="minorHAnsi"/>
                <w:i/>
              </w:rPr>
              <w:t>Gastro-Ent</w:t>
            </w:r>
            <w:r w:rsidR="00A171EA">
              <w:rPr>
                <w:rFonts w:cstheme="minorHAnsi"/>
                <w:i/>
              </w:rPr>
              <w:t>e</w:t>
            </w:r>
            <w:r w:rsidRPr="00EC2460">
              <w:rPr>
                <w:rFonts w:cstheme="minorHAnsi"/>
                <w:i/>
              </w:rPr>
              <w:t>rology</w:t>
            </w:r>
          </w:p>
        </w:tc>
        <w:tc>
          <w:tcPr>
            <w:tcW w:w="264" w:type="pct"/>
          </w:tcPr>
          <w:p w14:paraId="6960D3BF" w14:textId="5DECD756" w:rsidR="00164595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291" w:type="pct"/>
          </w:tcPr>
          <w:p w14:paraId="42A83D99" w14:textId="4B3DEBBC" w:rsidR="00164595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319" w:type="pct"/>
          </w:tcPr>
          <w:p w14:paraId="4B4FF00C" w14:textId="1D293C09" w:rsidR="00164595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144</w:t>
            </w:r>
          </w:p>
        </w:tc>
        <w:tc>
          <w:tcPr>
            <w:tcW w:w="282" w:type="pct"/>
          </w:tcPr>
          <w:p w14:paraId="54B8D18D" w14:textId="33A067A3" w:rsidR="00164595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</w:t>
            </w:r>
          </w:p>
        </w:tc>
        <w:tc>
          <w:tcPr>
            <w:tcW w:w="282" w:type="pct"/>
          </w:tcPr>
          <w:p w14:paraId="514BFC37" w14:textId="1383C3B8" w:rsidR="00164595" w:rsidRPr="00A06952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</w:t>
            </w:r>
          </w:p>
        </w:tc>
        <w:tc>
          <w:tcPr>
            <w:tcW w:w="403" w:type="pct"/>
          </w:tcPr>
          <w:p w14:paraId="6B17BCB2" w14:textId="64DDBA81" w:rsidR="00164595" w:rsidRPr="00867BD5" w:rsidRDefault="00A171EA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552</w:t>
            </w:r>
          </w:p>
        </w:tc>
        <w:tc>
          <w:tcPr>
            <w:tcW w:w="327" w:type="pct"/>
          </w:tcPr>
          <w:p w14:paraId="08AED607" w14:textId="062A07E5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</w:t>
            </w:r>
          </w:p>
        </w:tc>
        <w:tc>
          <w:tcPr>
            <w:tcW w:w="332" w:type="pct"/>
          </w:tcPr>
          <w:p w14:paraId="36558A9C" w14:textId="6E67EF48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</w:t>
            </w:r>
          </w:p>
        </w:tc>
        <w:tc>
          <w:tcPr>
            <w:tcW w:w="390" w:type="pct"/>
          </w:tcPr>
          <w:p w14:paraId="0AB341C4" w14:textId="170BE797" w:rsidR="00164595" w:rsidRPr="00867BD5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696</w:t>
            </w:r>
          </w:p>
        </w:tc>
        <w:tc>
          <w:tcPr>
            <w:tcW w:w="499" w:type="pct"/>
          </w:tcPr>
          <w:p w14:paraId="19EEAD6F" w14:textId="6F813A9A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00" w:type="pct"/>
          </w:tcPr>
          <w:p w14:paraId="74803BC2" w14:textId="0999F225" w:rsidR="00164595" w:rsidRPr="00867BD5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</w:tr>
      <w:tr w:rsidR="00867BD5" w14:paraId="73D1A1BD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628F33FD" w14:textId="66EF2122" w:rsidR="00867BD5" w:rsidRPr="00EC2460" w:rsidRDefault="002E2CC7" w:rsidP="00F51E3D">
            <w:pPr>
              <w:spacing w:after="0" w:line="48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</w:t>
            </w:r>
            <w:r w:rsidR="00F51E3D">
              <w:rPr>
                <w:rFonts w:cstheme="minorHAnsi"/>
                <w:i/>
              </w:rPr>
              <w:t>harmacol</w:t>
            </w:r>
            <w:r w:rsidR="00A171EA">
              <w:rPr>
                <w:rFonts w:cstheme="minorHAnsi"/>
                <w:i/>
              </w:rPr>
              <w:t>ogy</w:t>
            </w:r>
          </w:p>
        </w:tc>
        <w:tc>
          <w:tcPr>
            <w:tcW w:w="264" w:type="pct"/>
          </w:tcPr>
          <w:p w14:paraId="2ACA60A1" w14:textId="7ED70D02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30E9D3A9" w14:textId="1B1B0901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9" w:type="pct"/>
          </w:tcPr>
          <w:p w14:paraId="1569C5B3" w14:textId="773527D4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2" w:type="pct"/>
          </w:tcPr>
          <w:p w14:paraId="15D22C90" w14:textId="4D45E042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" w:type="pct"/>
          </w:tcPr>
          <w:p w14:paraId="3B043D32" w14:textId="0CB921B7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03" w:type="pct"/>
          </w:tcPr>
          <w:p w14:paraId="2CAC7970" w14:textId="386CC549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27" w:type="pct"/>
          </w:tcPr>
          <w:p w14:paraId="6FBB8218" w14:textId="3FD9633A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32" w:type="pct"/>
          </w:tcPr>
          <w:p w14:paraId="077ACCB5" w14:textId="11C07C85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0" w:type="pct"/>
          </w:tcPr>
          <w:p w14:paraId="0D0BE425" w14:textId="5BECC9B0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9" w:type="pct"/>
          </w:tcPr>
          <w:p w14:paraId="1C3C0F40" w14:textId="26023E8E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00" w:type="pct"/>
          </w:tcPr>
          <w:p w14:paraId="4721B961" w14:textId="3F268A5A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164595" w14:paraId="2AB95DCC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4C36D841" w14:textId="77777777" w:rsidR="00164595" w:rsidRPr="00EC2460" w:rsidRDefault="00164595" w:rsidP="00A06952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Rheumatology</w:t>
            </w:r>
          </w:p>
        </w:tc>
        <w:tc>
          <w:tcPr>
            <w:tcW w:w="264" w:type="pct"/>
          </w:tcPr>
          <w:p w14:paraId="6F13148B" w14:textId="44968473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1" w:type="pct"/>
          </w:tcPr>
          <w:p w14:paraId="4A081E05" w14:textId="5FE91A0E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9" w:type="pct"/>
          </w:tcPr>
          <w:p w14:paraId="347473AB" w14:textId="75319936" w:rsidR="00164595" w:rsidRPr="00867BD5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82" w:type="pct"/>
          </w:tcPr>
          <w:p w14:paraId="72863664" w14:textId="5D847642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282" w:type="pct"/>
          </w:tcPr>
          <w:p w14:paraId="21E1A147" w14:textId="14FA4E55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03" w:type="pct"/>
          </w:tcPr>
          <w:p w14:paraId="67F4D983" w14:textId="07E95E82" w:rsidR="00164595" w:rsidRPr="00867BD5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131</w:t>
            </w:r>
          </w:p>
        </w:tc>
        <w:tc>
          <w:tcPr>
            <w:tcW w:w="327" w:type="pct"/>
          </w:tcPr>
          <w:p w14:paraId="374963B0" w14:textId="5ECED4C0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332" w:type="pct"/>
          </w:tcPr>
          <w:p w14:paraId="15821C66" w14:textId="79E0BA31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390" w:type="pct"/>
          </w:tcPr>
          <w:p w14:paraId="3B883724" w14:textId="02FA0FD6" w:rsidR="00164595" w:rsidRPr="00867BD5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151</w:t>
            </w:r>
          </w:p>
        </w:tc>
        <w:tc>
          <w:tcPr>
            <w:tcW w:w="499" w:type="pct"/>
          </w:tcPr>
          <w:p w14:paraId="73B841DB" w14:textId="4E3E354C" w:rsidR="00164595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00" w:type="pct"/>
          </w:tcPr>
          <w:p w14:paraId="7EC37055" w14:textId="713DFE1B" w:rsidR="00164595" w:rsidRPr="00867BD5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</w:tr>
      <w:tr w:rsidR="00867BD5" w14:paraId="3ADE8DB3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24502AC3" w14:textId="77777777" w:rsidR="00867BD5" w:rsidRPr="00EC2460" w:rsidRDefault="00867BD5" w:rsidP="00867BD5">
            <w:pPr>
              <w:spacing w:after="0" w:line="240" w:lineRule="auto"/>
              <w:rPr>
                <w:i/>
              </w:rPr>
            </w:pPr>
            <w:proofErr w:type="spellStart"/>
            <w:r w:rsidRPr="00EC2460">
              <w:rPr>
                <w:rFonts w:cstheme="minorHAnsi"/>
                <w:i/>
              </w:rPr>
              <w:t>Akinkugbe</w:t>
            </w:r>
            <w:proofErr w:type="spellEnd"/>
            <w:r w:rsidRPr="00EC2460">
              <w:rPr>
                <w:rFonts w:cstheme="minorHAnsi"/>
                <w:i/>
              </w:rPr>
              <w:t xml:space="preserve"> Kidney Centre</w:t>
            </w:r>
          </w:p>
        </w:tc>
        <w:tc>
          <w:tcPr>
            <w:tcW w:w="264" w:type="pct"/>
          </w:tcPr>
          <w:p w14:paraId="3285318A" w14:textId="724A5515" w:rsidR="00867BD5" w:rsidRPr="002B5179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3ACA458A" w14:textId="28AEE976" w:rsidR="00867BD5" w:rsidRPr="002B5179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7CDA80C4" w14:textId="593F1DD2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658AE3E6" w14:textId="6567E5D7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1C55E2C5" w14:textId="5DE9602A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3" w:type="pct"/>
          </w:tcPr>
          <w:p w14:paraId="25E96ED8" w14:textId="5D1B1D26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27" w:type="pct"/>
          </w:tcPr>
          <w:p w14:paraId="074E0EB1" w14:textId="743A183D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2" w:type="pct"/>
          </w:tcPr>
          <w:p w14:paraId="589654F2" w14:textId="73C0C967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pct"/>
          </w:tcPr>
          <w:p w14:paraId="1A45AE0B" w14:textId="45FB6E54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99" w:type="pct"/>
          </w:tcPr>
          <w:p w14:paraId="7E32A592" w14:textId="59C4545F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pct"/>
          </w:tcPr>
          <w:p w14:paraId="7806E07A" w14:textId="5BE5A1C4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867BD5" w14:paraId="7D9D5685" w14:textId="77777777" w:rsidTr="00867B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06EEDCBB" w14:textId="246B604E" w:rsidR="00867BD5" w:rsidRPr="00EC2460" w:rsidRDefault="00867BD5" w:rsidP="00867BD5">
            <w:pPr>
              <w:spacing w:after="0" w:line="240" w:lineRule="auto"/>
              <w:rPr>
                <w:i/>
              </w:rPr>
            </w:pPr>
            <w:r w:rsidRPr="00EC2460">
              <w:rPr>
                <w:rFonts w:cstheme="minorHAnsi"/>
                <w:i/>
              </w:rPr>
              <w:t>Metabolic Research Unit</w:t>
            </w:r>
          </w:p>
        </w:tc>
        <w:tc>
          <w:tcPr>
            <w:tcW w:w="264" w:type="pct"/>
          </w:tcPr>
          <w:p w14:paraId="1496971A" w14:textId="137BD391" w:rsidR="00867BD5" w:rsidRPr="002B5179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702F7784" w14:textId="107022B7" w:rsidR="00867BD5" w:rsidRPr="002B5179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6808F032" w14:textId="38F0936F" w:rsidR="00867BD5" w:rsidRPr="00867BD5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39F3A813" w14:textId="50FDD210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2" w:type="pct"/>
          </w:tcPr>
          <w:p w14:paraId="5383A8AF" w14:textId="5C778A90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03" w:type="pct"/>
          </w:tcPr>
          <w:p w14:paraId="7CEB1BDC" w14:textId="630DA0B1" w:rsidR="00867BD5" w:rsidRPr="00867BD5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327" w:type="pct"/>
          </w:tcPr>
          <w:p w14:paraId="6298C267" w14:textId="0960C97D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32" w:type="pct"/>
          </w:tcPr>
          <w:p w14:paraId="1966D072" w14:textId="6A8F8345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90" w:type="pct"/>
          </w:tcPr>
          <w:p w14:paraId="185775E4" w14:textId="42067F96" w:rsidR="00867BD5" w:rsidRPr="00867BD5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499" w:type="pct"/>
          </w:tcPr>
          <w:p w14:paraId="6E526273" w14:textId="1AD63773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00" w:type="pct"/>
          </w:tcPr>
          <w:p w14:paraId="6997BF93" w14:textId="2719E84F" w:rsidR="00867BD5" w:rsidRPr="00867BD5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867BD5" w14:paraId="2897AA10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180D30A4" w14:textId="77777777" w:rsidR="00867BD5" w:rsidRPr="00EC2460" w:rsidRDefault="00867BD5" w:rsidP="00867BD5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Endemic</w:t>
            </w:r>
          </w:p>
        </w:tc>
        <w:tc>
          <w:tcPr>
            <w:tcW w:w="264" w:type="pct"/>
          </w:tcPr>
          <w:p w14:paraId="4D0FD506" w14:textId="27F1D4A6" w:rsidR="00867BD5" w:rsidRPr="002B5179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736C3206" w14:textId="4E06D52B" w:rsidR="00867BD5" w:rsidRPr="002B5179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18C81122" w14:textId="772CC39C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4E46100E" w14:textId="0B593495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2" w:type="pct"/>
          </w:tcPr>
          <w:p w14:paraId="70E2C698" w14:textId="7842E3CF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3" w:type="pct"/>
          </w:tcPr>
          <w:p w14:paraId="46E9A96F" w14:textId="11109C02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27" w:type="pct"/>
          </w:tcPr>
          <w:p w14:paraId="0D15D6AD" w14:textId="2DEC0192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" w:type="pct"/>
          </w:tcPr>
          <w:p w14:paraId="19D96C0A" w14:textId="52051913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pct"/>
          </w:tcPr>
          <w:p w14:paraId="45127028" w14:textId="289FE258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99" w:type="pct"/>
          </w:tcPr>
          <w:p w14:paraId="6F659508" w14:textId="18BB07CA" w:rsidR="00867BD5" w:rsidRPr="00A06952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pct"/>
          </w:tcPr>
          <w:p w14:paraId="27134054" w14:textId="5A267E3D" w:rsidR="00867BD5" w:rsidRPr="00867BD5" w:rsidRDefault="002E2CC7" w:rsidP="0086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A06952" w14:paraId="2E7E2E6C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5D63EF98" w14:textId="77777777" w:rsidR="00A06952" w:rsidRPr="004B6230" w:rsidRDefault="00A06952" w:rsidP="00A06952">
            <w:pPr>
              <w:spacing w:after="0" w:line="240" w:lineRule="auto"/>
              <w:jc w:val="center"/>
              <w:rPr>
                <w:b w:val="0"/>
                <w:color w:val="C45911" w:themeColor="accent2" w:themeShade="BF"/>
              </w:rPr>
            </w:pPr>
            <w:r w:rsidRPr="004B6230">
              <w:rPr>
                <w:color w:val="C45911" w:themeColor="accent2" w:themeShade="BF"/>
              </w:rPr>
              <w:t>TOTAL</w:t>
            </w:r>
          </w:p>
        </w:tc>
        <w:tc>
          <w:tcPr>
            <w:tcW w:w="264" w:type="pct"/>
          </w:tcPr>
          <w:p w14:paraId="5DEB7481" w14:textId="36EA2FB1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294</w:t>
            </w:r>
          </w:p>
        </w:tc>
        <w:tc>
          <w:tcPr>
            <w:tcW w:w="291" w:type="pct"/>
          </w:tcPr>
          <w:p w14:paraId="2CE17459" w14:textId="7536C709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299</w:t>
            </w:r>
          </w:p>
        </w:tc>
        <w:tc>
          <w:tcPr>
            <w:tcW w:w="319" w:type="pct"/>
          </w:tcPr>
          <w:p w14:paraId="60393AFE" w14:textId="63B27216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593</w:t>
            </w:r>
          </w:p>
        </w:tc>
        <w:tc>
          <w:tcPr>
            <w:tcW w:w="282" w:type="pct"/>
          </w:tcPr>
          <w:p w14:paraId="0E99191D" w14:textId="671A6661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1,376</w:t>
            </w:r>
          </w:p>
        </w:tc>
        <w:tc>
          <w:tcPr>
            <w:tcW w:w="282" w:type="pct"/>
          </w:tcPr>
          <w:p w14:paraId="22652429" w14:textId="7AD68920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1,580</w:t>
            </w:r>
          </w:p>
        </w:tc>
        <w:tc>
          <w:tcPr>
            <w:tcW w:w="403" w:type="pct"/>
          </w:tcPr>
          <w:p w14:paraId="1D28FC55" w14:textId="1357946D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2,956</w:t>
            </w:r>
          </w:p>
        </w:tc>
        <w:tc>
          <w:tcPr>
            <w:tcW w:w="327" w:type="pct"/>
          </w:tcPr>
          <w:p w14:paraId="48650EA3" w14:textId="21E5E08F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1,670</w:t>
            </w:r>
          </w:p>
        </w:tc>
        <w:tc>
          <w:tcPr>
            <w:tcW w:w="332" w:type="pct"/>
          </w:tcPr>
          <w:p w14:paraId="67EF612C" w14:textId="0AE481F4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1,879</w:t>
            </w:r>
          </w:p>
        </w:tc>
        <w:tc>
          <w:tcPr>
            <w:tcW w:w="390" w:type="pct"/>
          </w:tcPr>
          <w:p w14:paraId="656FCCA5" w14:textId="7B5A235C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3,549</w:t>
            </w:r>
          </w:p>
        </w:tc>
        <w:tc>
          <w:tcPr>
            <w:tcW w:w="499" w:type="pct"/>
          </w:tcPr>
          <w:p w14:paraId="0D0AB2DB" w14:textId="65A9FF80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155</w:t>
            </w:r>
          </w:p>
        </w:tc>
        <w:tc>
          <w:tcPr>
            <w:tcW w:w="500" w:type="pct"/>
          </w:tcPr>
          <w:p w14:paraId="6E7C3806" w14:textId="4F07537B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22</w:t>
            </w:r>
          </w:p>
        </w:tc>
      </w:tr>
    </w:tbl>
    <w:p w14:paraId="39C7C2F8" w14:textId="77777777" w:rsidR="007B3721" w:rsidRDefault="007B3721" w:rsidP="008B0D7C">
      <w:pPr>
        <w:spacing w:after="0"/>
        <w:jc w:val="center"/>
        <w:rPr>
          <w:b/>
        </w:rPr>
      </w:pPr>
    </w:p>
    <w:p w14:paraId="3F8F86D9" w14:textId="77777777" w:rsidR="007B3721" w:rsidRPr="00F61F90" w:rsidRDefault="007B3721" w:rsidP="004B623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 Psychiatry (Out-patient)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00351C1C" w14:textId="77777777" w:rsidR="007B3721" w:rsidRDefault="00470603" w:rsidP="004B6230">
      <w:pPr>
        <w:spacing w:after="0"/>
        <w:ind w:firstLine="720"/>
        <w:rPr>
          <w:b/>
        </w:rPr>
      </w:pPr>
      <w:r>
        <w:rPr>
          <w:b/>
        </w:rPr>
        <w:t>Table 21</w:t>
      </w:r>
    </w:p>
    <w:tbl>
      <w:tblPr>
        <w:tblStyle w:val="ListTable6Colorful1"/>
        <w:tblW w:w="4899" w:type="pct"/>
        <w:jc w:val="center"/>
        <w:tblLook w:val="04A0" w:firstRow="1" w:lastRow="0" w:firstColumn="1" w:lastColumn="0" w:noHBand="0" w:noVBand="1"/>
      </w:tblPr>
      <w:tblGrid>
        <w:gridCol w:w="3072"/>
        <w:gridCol w:w="723"/>
        <w:gridCol w:w="800"/>
        <w:gridCol w:w="877"/>
        <w:gridCol w:w="775"/>
        <w:gridCol w:w="775"/>
        <w:gridCol w:w="1105"/>
        <w:gridCol w:w="899"/>
        <w:gridCol w:w="912"/>
        <w:gridCol w:w="1069"/>
        <w:gridCol w:w="1369"/>
        <w:gridCol w:w="1366"/>
      </w:tblGrid>
      <w:tr w:rsidR="002E2CC7" w:rsidRPr="00EC2460" w14:paraId="0AF73B8D" w14:textId="77777777" w:rsidTr="004B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hideMark/>
          </w:tcPr>
          <w:p w14:paraId="10841985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3" w:type="pct"/>
            <w:gridSpan w:val="3"/>
            <w:hideMark/>
          </w:tcPr>
          <w:p w14:paraId="36D3B166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6" w:type="pct"/>
            <w:gridSpan w:val="3"/>
            <w:hideMark/>
          </w:tcPr>
          <w:p w14:paraId="72497318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8" w:type="pct"/>
            <w:gridSpan w:val="3"/>
          </w:tcPr>
          <w:p w14:paraId="06D1585B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98" w:type="pct"/>
            <w:vMerge w:val="restart"/>
            <w:hideMark/>
          </w:tcPr>
          <w:p w14:paraId="28375F9F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6F5C11F4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497" w:type="pct"/>
            <w:vMerge w:val="restart"/>
            <w:hideMark/>
          </w:tcPr>
          <w:p w14:paraId="3A29AA83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6B7F3A94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2E2CC7" w:rsidRPr="006328AC" w14:paraId="02749CFF" w14:textId="77777777" w:rsidTr="004B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hideMark/>
          </w:tcPr>
          <w:p w14:paraId="49B44665" w14:textId="77777777" w:rsidR="007B3721" w:rsidRPr="00A06952" w:rsidRDefault="00A06952" w:rsidP="00DF39CB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  <w:r w:rsidRPr="00A06952">
              <w:rPr>
                <w:color w:val="C45911" w:themeColor="accent2" w:themeShade="BF"/>
              </w:rPr>
              <w:t>Psychiatry</w:t>
            </w:r>
          </w:p>
        </w:tc>
        <w:tc>
          <w:tcPr>
            <w:tcW w:w="263" w:type="pct"/>
            <w:hideMark/>
          </w:tcPr>
          <w:p w14:paraId="23FD770C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  <w:hideMark/>
          </w:tcPr>
          <w:p w14:paraId="4DCCBF7B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  <w:hideMark/>
          </w:tcPr>
          <w:p w14:paraId="42DAAD65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  <w:hideMark/>
          </w:tcPr>
          <w:p w14:paraId="5A3AE21E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  <w:hideMark/>
          </w:tcPr>
          <w:p w14:paraId="20017E5B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2" w:type="pct"/>
            <w:hideMark/>
          </w:tcPr>
          <w:p w14:paraId="74591A49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7" w:type="pct"/>
          </w:tcPr>
          <w:p w14:paraId="19524953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2" w:type="pct"/>
          </w:tcPr>
          <w:p w14:paraId="04D3B0B9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89" w:type="pct"/>
          </w:tcPr>
          <w:p w14:paraId="482F6C31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98" w:type="pct"/>
            <w:vMerge/>
            <w:hideMark/>
          </w:tcPr>
          <w:p w14:paraId="5E567C79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97" w:type="pct"/>
            <w:vMerge/>
            <w:hideMark/>
          </w:tcPr>
          <w:p w14:paraId="36F224A5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2E2CC7" w14:paraId="300EBE07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hideMark/>
          </w:tcPr>
          <w:p w14:paraId="4EB787F3" w14:textId="77777777" w:rsidR="00A06952" w:rsidRPr="00EC2460" w:rsidRDefault="00A06952" w:rsidP="00A06952">
            <w:pPr>
              <w:spacing w:after="0"/>
              <w:rPr>
                <w:i/>
              </w:rPr>
            </w:pPr>
            <w:r>
              <w:rPr>
                <w:i/>
              </w:rPr>
              <w:t>Adult</w:t>
            </w:r>
          </w:p>
        </w:tc>
        <w:tc>
          <w:tcPr>
            <w:tcW w:w="263" w:type="pct"/>
            <w:vAlign w:val="center"/>
          </w:tcPr>
          <w:p w14:paraId="71E760A6" w14:textId="5D347EAC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291" w:type="pct"/>
            <w:vAlign w:val="center"/>
          </w:tcPr>
          <w:p w14:paraId="5473BC4F" w14:textId="273AB783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9" w:type="pct"/>
            <w:vAlign w:val="bottom"/>
          </w:tcPr>
          <w:p w14:paraId="770C1436" w14:textId="762FF957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282" w:type="pct"/>
            <w:vAlign w:val="center"/>
          </w:tcPr>
          <w:p w14:paraId="257062F1" w14:textId="5F6B7342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386</w:t>
            </w:r>
          </w:p>
        </w:tc>
        <w:tc>
          <w:tcPr>
            <w:tcW w:w="282" w:type="pct"/>
            <w:vAlign w:val="center"/>
          </w:tcPr>
          <w:p w14:paraId="63906CD3" w14:textId="362993F3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507</w:t>
            </w:r>
          </w:p>
        </w:tc>
        <w:tc>
          <w:tcPr>
            <w:tcW w:w="402" w:type="pct"/>
            <w:vAlign w:val="bottom"/>
          </w:tcPr>
          <w:p w14:paraId="36ABBA1D" w14:textId="66DD9A4C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893</w:t>
            </w:r>
          </w:p>
        </w:tc>
        <w:tc>
          <w:tcPr>
            <w:tcW w:w="327" w:type="pct"/>
            <w:vAlign w:val="bottom"/>
          </w:tcPr>
          <w:p w14:paraId="750FADBE" w14:textId="329297F4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332" w:type="pct"/>
            <w:vAlign w:val="bottom"/>
          </w:tcPr>
          <w:p w14:paraId="75894F9A" w14:textId="23955239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389" w:type="pct"/>
            <w:vAlign w:val="bottom"/>
          </w:tcPr>
          <w:p w14:paraId="2FBFB145" w14:textId="3102F3A7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951</w:t>
            </w:r>
          </w:p>
        </w:tc>
        <w:tc>
          <w:tcPr>
            <w:tcW w:w="498" w:type="pct"/>
            <w:vAlign w:val="center"/>
          </w:tcPr>
          <w:p w14:paraId="68007450" w14:textId="453574D9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97" w:type="pct"/>
            <w:vAlign w:val="center"/>
          </w:tcPr>
          <w:p w14:paraId="747B0F81" w14:textId="0F4BDC81" w:rsidR="00A06952" w:rsidRPr="00A06952" w:rsidRDefault="002E2CC7" w:rsidP="00A069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32</w:t>
            </w:r>
          </w:p>
        </w:tc>
      </w:tr>
      <w:tr w:rsidR="002E2CC7" w14:paraId="6D841149" w14:textId="77777777" w:rsidTr="00A56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hideMark/>
          </w:tcPr>
          <w:p w14:paraId="409CD741" w14:textId="77777777" w:rsidR="00A06952" w:rsidRPr="00EC2460" w:rsidRDefault="00A06952" w:rsidP="00A06952">
            <w:pPr>
              <w:spacing w:after="0"/>
              <w:rPr>
                <w:i/>
              </w:rPr>
            </w:pPr>
            <w:r>
              <w:rPr>
                <w:i/>
              </w:rPr>
              <w:t>Child &amp; Adolescent Psychiatry</w:t>
            </w:r>
          </w:p>
        </w:tc>
        <w:tc>
          <w:tcPr>
            <w:tcW w:w="263" w:type="pct"/>
            <w:vAlign w:val="center"/>
          </w:tcPr>
          <w:p w14:paraId="5BFAA1BE" w14:textId="6C570AAA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91" w:type="pct"/>
            <w:vAlign w:val="center"/>
          </w:tcPr>
          <w:p w14:paraId="391BDAA7" w14:textId="624118BD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9" w:type="pct"/>
            <w:vAlign w:val="bottom"/>
          </w:tcPr>
          <w:p w14:paraId="7CA01055" w14:textId="314E55BA" w:rsidR="00A06952" w:rsidRPr="00867BD5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2" w:type="pct"/>
            <w:vAlign w:val="center"/>
          </w:tcPr>
          <w:p w14:paraId="239F7AA7" w14:textId="767DAF68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282" w:type="pct"/>
            <w:vAlign w:val="center"/>
          </w:tcPr>
          <w:p w14:paraId="38311031" w14:textId="13D0FD1C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402" w:type="pct"/>
            <w:vAlign w:val="bottom"/>
          </w:tcPr>
          <w:p w14:paraId="4D46F221" w14:textId="361F83DD" w:rsidR="00A06952" w:rsidRPr="00867BD5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27" w:type="pct"/>
            <w:vAlign w:val="bottom"/>
          </w:tcPr>
          <w:p w14:paraId="35C3BD05" w14:textId="60C56092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32" w:type="pct"/>
            <w:vAlign w:val="bottom"/>
          </w:tcPr>
          <w:p w14:paraId="31374B46" w14:textId="71D034F1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89" w:type="pct"/>
            <w:vAlign w:val="bottom"/>
          </w:tcPr>
          <w:p w14:paraId="314F89D5" w14:textId="3A2637B6" w:rsidR="00A06952" w:rsidRPr="00867BD5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176</w:t>
            </w:r>
          </w:p>
        </w:tc>
        <w:tc>
          <w:tcPr>
            <w:tcW w:w="498" w:type="pct"/>
            <w:vAlign w:val="center"/>
          </w:tcPr>
          <w:p w14:paraId="53677C35" w14:textId="76760B21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97" w:type="pct"/>
            <w:vAlign w:val="bottom"/>
          </w:tcPr>
          <w:p w14:paraId="4414D033" w14:textId="2995E833" w:rsidR="00A06952" w:rsidRPr="00867BD5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2E2CC7" w14:paraId="1F8C24E9" w14:textId="77777777" w:rsidTr="00867BD5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14:paraId="7E9818C6" w14:textId="77777777" w:rsidR="00867BD5" w:rsidRDefault="00867BD5" w:rsidP="00867BD5">
            <w:pPr>
              <w:spacing w:after="0"/>
              <w:rPr>
                <w:i/>
              </w:rPr>
            </w:pPr>
            <w:r>
              <w:rPr>
                <w:i/>
              </w:rPr>
              <w:t>Addiction</w:t>
            </w:r>
          </w:p>
        </w:tc>
        <w:tc>
          <w:tcPr>
            <w:tcW w:w="263" w:type="pct"/>
          </w:tcPr>
          <w:p w14:paraId="2BFB5C7E" w14:textId="76F9C610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" w:type="pct"/>
          </w:tcPr>
          <w:p w14:paraId="65180B4A" w14:textId="67305656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6675F497" w14:textId="446D0B44" w:rsidR="00867BD5" w:rsidRPr="00867BD5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82" w:type="pct"/>
          </w:tcPr>
          <w:p w14:paraId="56353579" w14:textId="26560A5E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82" w:type="pct"/>
          </w:tcPr>
          <w:p w14:paraId="52513D05" w14:textId="4DD889BF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02" w:type="pct"/>
          </w:tcPr>
          <w:p w14:paraId="119ECF65" w14:textId="072936D0" w:rsidR="00867BD5" w:rsidRPr="00867BD5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27" w:type="pct"/>
          </w:tcPr>
          <w:p w14:paraId="148722B8" w14:textId="5328758B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2" w:type="pct"/>
          </w:tcPr>
          <w:p w14:paraId="1F4BBC32" w14:textId="5232473D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9" w:type="pct"/>
          </w:tcPr>
          <w:p w14:paraId="377F8B5A" w14:textId="6DE3BEA8" w:rsidR="00867BD5" w:rsidRPr="00867BD5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98" w:type="pct"/>
          </w:tcPr>
          <w:p w14:paraId="3311D696" w14:textId="55162885" w:rsidR="00867BD5" w:rsidRPr="00A06952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7" w:type="pct"/>
          </w:tcPr>
          <w:p w14:paraId="4E61F8A1" w14:textId="4E1D48F6" w:rsidR="00867BD5" w:rsidRPr="00867BD5" w:rsidRDefault="002E2CC7" w:rsidP="0086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2E2CC7" w:rsidRPr="00331761" w14:paraId="0E1A791F" w14:textId="77777777" w:rsidTr="004B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14:paraId="5E70D21D" w14:textId="77777777" w:rsidR="00A06952" w:rsidRPr="00A06952" w:rsidRDefault="00A06952" w:rsidP="00A06952">
            <w:pPr>
              <w:spacing w:after="0"/>
              <w:jc w:val="center"/>
              <w:rPr>
                <w:color w:val="C45911" w:themeColor="accent2" w:themeShade="BF"/>
              </w:rPr>
            </w:pPr>
            <w:r w:rsidRPr="00A06952">
              <w:rPr>
                <w:color w:val="C45911" w:themeColor="accent2" w:themeShade="BF"/>
              </w:rPr>
              <w:t>TOTAL</w:t>
            </w:r>
          </w:p>
        </w:tc>
        <w:tc>
          <w:tcPr>
            <w:tcW w:w="263" w:type="pct"/>
            <w:vAlign w:val="bottom"/>
          </w:tcPr>
          <w:p w14:paraId="293989B7" w14:textId="0A764EC8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38</w:t>
            </w:r>
          </w:p>
        </w:tc>
        <w:tc>
          <w:tcPr>
            <w:tcW w:w="291" w:type="pct"/>
            <w:vAlign w:val="bottom"/>
          </w:tcPr>
          <w:p w14:paraId="1F64E987" w14:textId="0E3213EF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33</w:t>
            </w:r>
          </w:p>
        </w:tc>
        <w:tc>
          <w:tcPr>
            <w:tcW w:w="319" w:type="pct"/>
            <w:vAlign w:val="bottom"/>
          </w:tcPr>
          <w:p w14:paraId="7D5FB4C9" w14:textId="7AD32D31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71</w:t>
            </w:r>
          </w:p>
        </w:tc>
        <w:tc>
          <w:tcPr>
            <w:tcW w:w="282" w:type="pct"/>
            <w:vAlign w:val="bottom"/>
          </w:tcPr>
          <w:p w14:paraId="5BA76D91" w14:textId="31D8958C" w:rsidR="00A06952" w:rsidRPr="00A06952" w:rsidRDefault="002E2CC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485</w:t>
            </w:r>
          </w:p>
        </w:tc>
        <w:tc>
          <w:tcPr>
            <w:tcW w:w="282" w:type="pct"/>
            <w:vAlign w:val="bottom"/>
          </w:tcPr>
          <w:p w14:paraId="412338E7" w14:textId="2A94B86D" w:rsidR="00A06952" w:rsidRPr="00A06952" w:rsidRDefault="00A3199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578</w:t>
            </w:r>
          </w:p>
        </w:tc>
        <w:tc>
          <w:tcPr>
            <w:tcW w:w="402" w:type="pct"/>
            <w:vAlign w:val="bottom"/>
          </w:tcPr>
          <w:p w14:paraId="7F4ADEF7" w14:textId="60F2CD52" w:rsidR="00A06952" w:rsidRPr="00A06952" w:rsidRDefault="00A3199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1063</w:t>
            </w:r>
          </w:p>
        </w:tc>
        <w:tc>
          <w:tcPr>
            <w:tcW w:w="327" w:type="pct"/>
            <w:vAlign w:val="bottom"/>
          </w:tcPr>
          <w:p w14:paraId="76589CE4" w14:textId="289AB35B" w:rsidR="00A06952" w:rsidRPr="00A06952" w:rsidRDefault="00A3199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523</w:t>
            </w:r>
          </w:p>
        </w:tc>
        <w:tc>
          <w:tcPr>
            <w:tcW w:w="332" w:type="pct"/>
            <w:vAlign w:val="bottom"/>
          </w:tcPr>
          <w:p w14:paraId="4087DE13" w14:textId="3C93C8B9" w:rsidR="00A06952" w:rsidRPr="00A06952" w:rsidRDefault="00A3199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611</w:t>
            </w:r>
          </w:p>
        </w:tc>
        <w:tc>
          <w:tcPr>
            <w:tcW w:w="389" w:type="pct"/>
            <w:vAlign w:val="bottom"/>
          </w:tcPr>
          <w:p w14:paraId="375F537F" w14:textId="542683AF" w:rsidR="00A06952" w:rsidRPr="00A06952" w:rsidRDefault="00A3199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1134</w:t>
            </w:r>
          </w:p>
        </w:tc>
        <w:tc>
          <w:tcPr>
            <w:tcW w:w="498" w:type="pct"/>
            <w:vAlign w:val="bottom"/>
          </w:tcPr>
          <w:p w14:paraId="5F130BBF" w14:textId="01B5C5F6" w:rsidR="00A06952" w:rsidRPr="00A06952" w:rsidRDefault="00A3199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56</w:t>
            </w:r>
          </w:p>
        </w:tc>
        <w:tc>
          <w:tcPr>
            <w:tcW w:w="497" w:type="pct"/>
            <w:vAlign w:val="bottom"/>
          </w:tcPr>
          <w:p w14:paraId="78B68BB4" w14:textId="5D4126EF" w:rsidR="00A06952" w:rsidRPr="00A06952" w:rsidRDefault="00A31997" w:rsidP="00A0695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20</w:t>
            </w:r>
          </w:p>
        </w:tc>
      </w:tr>
    </w:tbl>
    <w:p w14:paraId="28A55023" w14:textId="77777777" w:rsidR="00703EB1" w:rsidRDefault="00703EB1" w:rsidP="007B3721">
      <w:pPr>
        <w:spacing w:after="0"/>
        <w:rPr>
          <w:b/>
        </w:rPr>
      </w:pPr>
    </w:p>
    <w:p w14:paraId="69001931" w14:textId="77777777" w:rsidR="00703EB1" w:rsidRDefault="00703EB1" w:rsidP="007B3721">
      <w:pPr>
        <w:spacing w:after="0"/>
        <w:rPr>
          <w:b/>
        </w:rPr>
      </w:pPr>
    </w:p>
    <w:p w14:paraId="1E746EC8" w14:textId="77777777" w:rsidR="001C7B82" w:rsidRDefault="001C7B82" w:rsidP="007B3721">
      <w:pPr>
        <w:spacing w:after="0"/>
        <w:rPr>
          <w:b/>
        </w:rPr>
      </w:pPr>
    </w:p>
    <w:p w14:paraId="73CABCCE" w14:textId="77777777" w:rsidR="00DF39CB" w:rsidRDefault="00DF39CB" w:rsidP="007B3721">
      <w:pPr>
        <w:spacing w:after="0"/>
        <w:rPr>
          <w:b/>
        </w:rPr>
      </w:pPr>
    </w:p>
    <w:p w14:paraId="43BA15FC" w14:textId="77777777" w:rsidR="000461CE" w:rsidRDefault="000461CE" w:rsidP="007B3721">
      <w:pPr>
        <w:spacing w:after="0"/>
        <w:rPr>
          <w:b/>
        </w:rPr>
      </w:pPr>
    </w:p>
    <w:p w14:paraId="54EA34CB" w14:textId="77777777" w:rsidR="007B3721" w:rsidRPr="004C3EEC" w:rsidRDefault="007B3721" w:rsidP="000461C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Haematology (</w:t>
      </w:r>
      <w:r w:rsidRPr="004C3EEC">
        <w:rPr>
          <w:b/>
          <w:color w:val="C45911" w:themeColor="accent2" w:themeShade="BF"/>
          <w:sz w:val="24"/>
          <w:szCs w:val="24"/>
        </w:rPr>
        <w:t>Out-patient</w:t>
      </w:r>
      <w:r>
        <w:rPr>
          <w:b/>
          <w:color w:val="C45911" w:themeColor="accent2" w:themeShade="BF"/>
          <w:sz w:val="24"/>
          <w:szCs w:val="24"/>
        </w:rPr>
        <w:t>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37F83E31" w14:textId="77777777" w:rsidR="007B3721" w:rsidRDefault="00470603" w:rsidP="000461CE">
      <w:pPr>
        <w:spacing w:after="0"/>
        <w:ind w:firstLine="720"/>
        <w:rPr>
          <w:b/>
        </w:rPr>
      </w:pPr>
      <w:r>
        <w:rPr>
          <w:b/>
        </w:rPr>
        <w:t>Table 23</w:t>
      </w:r>
    </w:p>
    <w:tbl>
      <w:tblPr>
        <w:tblStyle w:val="ListTable6Colorful1"/>
        <w:tblW w:w="4922" w:type="pct"/>
        <w:jc w:val="center"/>
        <w:tblLook w:val="04A0" w:firstRow="1" w:lastRow="0" w:firstColumn="1" w:lastColumn="0" w:noHBand="0" w:noVBand="1"/>
      </w:tblPr>
      <w:tblGrid>
        <w:gridCol w:w="3067"/>
        <w:gridCol w:w="728"/>
        <w:gridCol w:w="803"/>
        <w:gridCol w:w="881"/>
        <w:gridCol w:w="779"/>
        <w:gridCol w:w="779"/>
        <w:gridCol w:w="1113"/>
        <w:gridCol w:w="903"/>
        <w:gridCol w:w="917"/>
        <w:gridCol w:w="1077"/>
        <w:gridCol w:w="1378"/>
        <w:gridCol w:w="1381"/>
      </w:tblGrid>
      <w:tr w:rsidR="007B3721" w:rsidRPr="00EC2460" w14:paraId="400A59CE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4976AD99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4" w:type="pct"/>
            <w:gridSpan w:val="3"/>
            <w:hideMark/>
          </w:tcPr>
          <w:p w14:paraId="68EEB194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7" w:type="pct"/>
            <w:gridSpan w:val="3"/>
            <w:hideMark/>
          </w:tcPr>
          <w:p w14:paraId="281F634B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9" w:type="pct"/>
            <w:gridSpan w:val="3"/>
          </w:tcPr>
          <w:p w14:paraId="5730F6A2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99" w:type="pct"/>
            <w:vMerge w:val="restart"/>
            <w:hideMark/>
          </w:tcPr>
          <w:p w14:paraId="0C727C26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1F11625F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500" w:type="pct"/>
            <w:vMerge w:val="restart"/>
            <w:hideMark/>
          </w:tcPr>
          <w:p w14:paraId="78F7A290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4F24562A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7BDE722A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682417CA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</w:p>
        </w:tc>
        <w:tc>
          <w:tcPr>
            <w:tcW w:w="264" w:type="pct"/>
            <w:hideMark/>
          </w:tcPr>
          <w:p w14:paraId="4BB1860F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  <w:hideMark/>
          </w:tcPr>
          <w:p w14:paraId="7470D9F1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  <w:hideMark/>
          </w:tcPr>
          <w:p w14:paraId="2865F35B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  <w:hideMark/>
          </w:tcPr>
          <w:p w14:paraId="6A35A6D3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  <w:hideMark/>
          </w:tcPr>
          <w:p w14:paraId="274DD268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  <w:hideMark/>
          </w:tcPr>
          <w:p w14:paraId="6F8DACE1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7" w:type="pct"/>
          </w:tcPr>
          <w:p w14:paraId="292E306C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2" w:type="pct"/>
          </w:tcPr>
          <w:p w14:paraId="6C045C4C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90" w:type="pct"/>
          </w:tcPr>
          <w:p w14:paraId="7E55D13B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99" w:type="pct"/>
            <w:vMerge/>
            <w:hideMark/>
          </w:tcPr>
          <w:p w14:paraId="3D48CDED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500" w:type="pct"/>
            <w:vMerge/>
            <w:hideMark/>
          </w:tcPr>
          <w:p w14:paraId="2D10E2ED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056F17" w14:paraId="67F54056" w14:textId="77777777" w:rsidTr="00F6136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1FCEADD2" w14:textId="77777777" w:rsidR="00056F17" w:rsidRPr="00F61F90" w:rsidRDefault="00056F17" w:rsidP="00DF39CB">
            <w:pPr>
              <w:spacing w:after="0"/>
              <w:rPr>
                <w:i/>
              </w:rPr>
            </w:pPr>
            <w:r>
              <w:rPr>
                <w:i/>
                <w:color w:val="auto"/>
              </w:rPr>
              <w:t xml:space="preserve">Haematology </w:t>
            </w:r>
          </w:p>
        </w:tc>
        <w:tc>
          <w:tcPr>
            <w:tcW w:w="264" w:type="pct"/>
            <w:vAlign w:val="center"/>
          </w:tcPr>
          <w:p w14:paraId="56EF0ECE" w14:textId="495B0F52" w:rsidR="00056F17" w:rsidRPr="00431621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10</w:t>
            </w:r>
          </w:p>
        </w:tc>
        <w:tc>
          <w:tcPr>
            <w:tcW w:w="291" w:type="pct"/>
            <w:vAlign w:val="center"/>
          </w:tcPr>
          <w:p w14:paraId="2C17D38C" w14:textId="33801F59" w:rsidR="00056F17" w:rsidRPr="00431621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11</w:t>
            </w:r>
          </w:p>
        </w:tc>
        <w:tc>
          <w:tcPr>
            <w:tcW w:w="319" w:type="pct"/>
            <w:vAlign w:val="bottom"/>
          </w:tcPr>
          <w:p w14:paraId="291B6C1D" w14:textId="7E54AF1A" w:rsidR="00056F17" w:rsidRPr="00431621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21</w:t>
            </w:r>
          </w:p>
        </w:tc>
        <w:tc>
          <w:tcPr>
            <w:tcW w:w="282" w:type="pct"/>
            <w:vAlign w:val="center"/>
          </w:tcPr>
          <w:p w14:paraId="1C0F6E9A" w14:textId="2B8501EB" w:rsidR="00056F17" w:rsidRPr="00431621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305</w:t>
            </w:r>
          </w:p>
        </w:tc>
        <w:tc>
          <w:tcPr>
            <w:tcW w:w="282" w:type="pct"/>
            <w:vAlign w:val="bottom"/>
          </w:tcPr>
          <w:p w14:paraId="1712CA29" w14:textId="1A0C2677" w:rsidR="00056F17" w:rsidRPr="00056F17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311</w:t>
            </w:r>
          </w:p>
        </w:tc>
        <w:tc>
          <w:tcPr>
            <w:tcW w:w="403" w:type="pct"/>
            <w:vAlign w:val="bottom"/>
          </w:tcPr>
          <w:p w14:paraId="46E253EC" w14:textId="059424E2" w:rsidR="00056F17" w:rsidRPr="00056F17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616</w:t>
            </w:r>
          </w:p>
        </w:tc>
        <w:tc>
          <w:tcPr>
            <w:tcW w:w="327" w:type="pct"/>
            <w:vAlign w:val="bottom"/>
          </w:tcPr>
          <w:p w14:paraId="73BA5415" w14:textId="4F12237D" w:rsidR="00056F17" w:rsidRPr="00431621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315</w:t>
            </w:r>
          </w:p>
        </w:tc>
        <w:tc>
          <w:tcPr>
            <w:tcW w:w="332" w:type="pct"/>
            <w:vAlign w:val="bottom"/>
          </w:tcPr>
          <w:p w14:paraId="4E38912E" w14:textId="750BD569" w:rsidR="00056F17" w:rsidRPr="00431621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322</w:t>
            </w:r>
          </w:p>
        </w:tc>
        <w:tc>
          <w:tcPr>
            <w:tcW w:w="390" w:type="pct"/>
            <w:vAlign w:val="bottom"/>
          </w:tcPr>
          <w:p w14:paraId="6B266CBF" w14:textId="34EB6628" w:rsidR="00056F17" w:rsidRPr="00431621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637</w:t>
            </w:r>
          </w:p>
        </w:tc>
        <w:tc>
          <w:tcPr>
            <w:tcW w:w="499" w:type="pct"/>
            <w:vAlign w:val="center"/>
          </w:tcPr>
          <w:p w14:paraId="3C26CFD3" w14:textId="2E35DB69" w:rsidR="00056F17" w:rsidRPr="00431621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500" w:type="pct"/>
            <w:vAlign w:val="bottom"/>
          </w:tcPr>
          <w:p w14:paraId="37FFB5FB" w14:textId="1EE4D4AD" w:rsidR="00056F17" w:rsidRPr="00431621" w:rsidRDefault="00A31997" w:rsidP="00DF39C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</w:tbl>
    <w:p w14:paraId="46B2217F" w14:textId="77777777" w:rsidR="001C7B82" w:rsidRPr="00331761" w:rsidRDefault="001C7B82" w:rsidP="001C7B82">
      <w:pPr>
        <w:spacing w:after="0"/>
        <w:rPr>
          <w:b/>
        </w:rPr>
      </w:pPr>
    </w:p>
    <w:p w14:paraId="3ABBE173" w14:textId="77777777" w:rsidR="001C7B82" w:rsidRPr="004C3EEC" w:rsidRDefault="001C7B82" w:rsidP="001C7B8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Special Treatment Clinic I (</w:t>
      </w:r>
      <w:r w:rsidRPr="004C3EEC">
        <w:rPr>
          <w:b/>
          <w:color w:val="C45911" w:themeColor="accent2" w:themeShade="BF"/>
          <w:sz w:val="24"/>
          <w:szCs w:val="24"/>
        </w:rPr>
        <w:t>Out-patient</w:t>
      </w:r>
      <w:r>
        <w:rPr>
          <w:b/>
          <w:color w:val="C45911" w:themeColor="accent2" w:themeShade="BF"/>
          <w:sz w:val="24"/>
          <w:szCs w:val="24"/>
        </w:rPr>
        <w:t>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54C4CA39" w14:textId="77777777" w:rsidR="001C7B82" w:rsidRDefault="001C7B82" w:rsidP="001C7B82">
      <w:pPr>
        <w:spacing w:after="0"/>
        <w:ind w:firstLine="720"/>
        <w:rPr>
          <w:b/>
        </w:rPr>
      </w:pPr>
      <w:r>
        <w:rPr>
          <w:b/>
        </w:rPr>
        <w:t>Table 22</w:t>
      </w:r>
    </w:p>
    <w:tbl>
      <w:tblPr>
        <w:tblStyle w:val="ListTable6Colorful1"/>
        <w:tblW w:w="4904" w:type="pct"/>
        <w:jc w:val="center"/>
        <w:tblLook w:val="04A0" w:firstRow="1" w:lastRow="0" w:firstColumn="1" w:lastColumn="0" w:noHBand="0" w:noVBand="1"/>
      </w:tblPr>
      <w:tblGrid>
        <w:gridCol w:w="3056"/>
        <w:gridCol w:w="725"/>
        <w:gridCol w:w="801"/>
        <w:gridCol w:w="878"/>
        <w:gridCol w:w="776"/>
        <w:gridCol w:w="776"/>
        <w:gridCol w:w="1109"/>
        <w:gridCol w:w="900"/>
        <w:gridCol w:w="913"/>
        <w:gridCol w:w="1073"/>
        <w:gridCol w:w="1373"/>
        <w:gridCol w:w="1376"/>
      </w:tblGrid>
      <w:tr w:rsidR="001C7B82" w:rsidRPr="00EC2460" w14:paraId="5EADF078" w14:textId="77777777" w:rsidTr="004C2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1C8ED78F" w14:textId="77777777" w:rsidR="001C7B82" w:rsidRPr="00EC2460" w:rsidRDefault="001C7B82" w:rsidP="004C27E0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4" w:type="pct"/>
            <w:gridSpan w:val="3"/>
            <w:hideMark/>
          </w:tcPr>
          <w:p w14:paraId="2EF03D2D" w14:textId="77777777" w:rsidR="001C7B82" w:rsidRPr="00EC2460" w:rsidRDefault="001C7B82" w:rsidP="004C27E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7" w:type="pct"/>
            <w:gridSpan w:val="3"/>
            <w:hideMark/>
          </w:tcPr>
          <w:p w14:paraId="5167B1FA" w14:textId="77777777" w:rsidR="001C7B82" w:rsidRPr="00EC2460" w:rsidRDefault="001C7B82" w:rsidP="004C27E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9" w:type="pct"/>
            <w:gridSpan w:val="3"/>
          </w:tcPr>
          <w:p w14:paraId="12239A5E" w14:textId="77777777" w:rsidR="001C7B82" w:rsidRPr="00EC2460" w:rsidRDefault="001C7B82" w:rsidP="004C27E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99" w:type="pct"/>
            <w:vMerge w:val="restart"/>
            <w:hideMark/>
          </w:tcPr>
          <w:p w14:paraId="7AE5B3C1" w14:textId="77777777" w:rsidR="001C7B82" w:rsidRPr="00EC2460" w:rsidRDefault="001C7B82" w:rsidP="004C27E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592DE860" w14:textId="77777777" w:rsidR="001C7B82" w:rsidRPr="00EC2460" w:rsidRDefault="001C7B82" w:rsidP="004C27E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500" w:type="pct"/>
            <w:vMerge w:val="restart"/>
            <w:hideMark/>
          </w:tcPr>
          <w:p w14:paraId="51388F0E" w14:textId="77777777" w:rsidR="001C7B82" w:rsidRPr="00EC2460" w:rsidRDefault="001C7B82" w:rsidP="004C27E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01D4E04F" w14:textId="77777777" w:rsidR="001C7B82" w:rsidRPr="00EC2460" w:rsidRDefault="001C7B82" w:rsidP="004C27E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1C7B82" w:rsidRPr="006328AC" w14:paraId="1EDC59ED" w14:textId="77777777" w:rsidTr="004C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51EF0728" w14:textId="77777777" w:rsidR="001C7B82" w:rsidRPr="00EC2460" w:rsidRDefault="001C7B82" w:rsidP="004C27E0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</w:p>
        </w:tc>
        <w:tc>
          <w:tcPr>
            <w:tcW w:w="264" w:type="pct"/>
            <w:hideMark/>
          </w:tcPr>
          <w:p w14:paraId="59F27906" w14:textId="77777777" w:rsidR="001C7B82" w:rsidRPr="004C3EE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  <w:hideMark/>
          </w:tcPr>
          <w:p w14:paraId="4619BFCF" w14:textId="77777777" w:rsidR="001C7B82" w:rsidRPr="004C3EE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  <w:hideMark/>
          </w:tcPr>
          <w:p w14:paraId="64E03FDD" w14:textId="77777777" w:rsidR="001C7B82" w:rsidRPr="004C3EE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  <w:hideMark/>
          </w:tcPr>
          <w:p w14:paraId="09FEEF0F" w14:textId="77777777" w:rsidR="001C7B82" w:rsidRPr="004C3EE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  <w:hideMark/>
          </w:tcPr>
          <w:p w14:paraId="1425C9E6" w14:textId="77777777" w:rsidR="001C7B82" w:rsidRPr="004C3EE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  <w:hideMark/>
          </w:tcPr>
          <w:p w14:paraId="08BF3FEB" w14:textId="77777777" w:rsidR="001C7B82" w:rsidRPr="004C3EE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7" w:type="pct"/>
          </w:tcPr>
          <w:p w14:paraId="2C03D92A" w14:textId="77777777" w:rsidR="001C7B82" w:rsidRPr="004C3EE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2" w:type="pct"/>
          </w:tcPr>
          <w:p w14:paraId="2AAEDBFA" w14:textId="77777777" w:rsidR="001C7B82" w:rsidRPr="004C3EE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90" w:type="pct"/>
          </w:tcPr>
          <w:p w14:paraId="1139D6BF" w14:textId="77777777" w:rsidR="001C7B82" w:rsidRPr="004C3EE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99" w:type="pct"/>
            <w:vMerge/>
            <w:hideMark/>
          </w:tcPr>
          <w:p w14:paraId="72F01774" w14:textId="77777777" w:rsidR="001C7B82" w:rsidRPr="006328A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500" w:type="pct"/>
            <w:vMerge/>
            <w:hideMark/>
          </w:tcPr>
          <w:p w14:paraId="7FC0B493" w14:textId="77777777" w:rsidR="001C7B82" w:rsidRPr="006328AC" w:rsidRDefault="001C7B82" w:rsidP="004C27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1C7B82" w14:paraId="0A3B1948" w14:textId="77777777" w:rsidTr="004C27E0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06728995" w14:textId="77777777" w:rsidR="001C7B82" w:rsidRPr="00F61F90" w:rsidRDefault="001C7B82" w:rsidP="004C27E0">
            <w:pPr>
              <w:spacing w:after="0"/>
              <w:rPr>
                <w:i/>
              </w:rPr>
            </w:pPr>
            <w:r w:rsidRPr="00F61F90">
              <w:rPr>
                <w:i/>
                <w:color w:val="auto"/>
              </w:rPr>
              <w:t>Special Treatment Clinic I</w:t>
            </w:r>
          </w:p>
        </w:tc>
        <w:tc>
          <w:tcPr>
            <w:tcW w:w="264" w:type="pct"/>
            <w:vAlign w:val="center"/>
          </w:tcPr>
          <w:p w14:paraId="7314BA3F" w14:textId="360C4DD7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91" w:type="pct"/>
            <w:vAlign w:val="center"/>
          </w:tcPr>
          <w:p w14:paraId="7D39E7A9" w14:textId="111301CE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19" w:type="pct"/>
            <w:vAlign w:val="bottom"/>
          </w:tcPr>
          <w:p w14:paraId="31794A70" w14:textId="2139075E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82" w:type="pct"/>
            <w:vAlign w:val="center"/>
          </w:tcPr>
          <w:p w14:paraId="152970E6" w14:textId="23DC5839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82" w:type="pct"/>
            <w:vAlign w:val="center"/>
          </w:tcPr>
          <w:p w14:paraId="71DCE298" w14:textId="57314997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03" w:type="pct"/>
            <w:vAlign w:val="bottom"/>
          </w:tcPr>
          <w:p w14:paraId="41EDE684" w14:textId="09C6EC76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7" w:type="pct"/>
            <w:vAlign w:val="bottom"/>
          </w:tcPr>
          <w:p w14:paraId="5EB1352F" w14:textId="2F6A2709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32" w:type="pct"/>
            <w:vAlign w:val="bottom"/>
          </w:tcPr>
          <w:p w14:paraId="4F52471B" w14:textId="3C1D5349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90" w:type="pct"/>
            <w:vAlign w:val="bottom"/>
          </w:tcPr>
          <w:p w14:paraId="227EBA64" w14:textId="3CC7E9D9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499" w:type="pct"/>
            <w:vAlign w:val="center"/>
          </w:tcPr>
          <w:p w14:paraId="72C15129" w14:textId="5A5A9424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0" w:type="pct"/>
            <w:vAlign w:val="center"/>
          </w:tcPr>
          <w:p w14:paraId="7D5392FE" w14:textId="5FF21E30" w:rsidR="001C7B82" w:rsidRPr="00431621" w:rsidRDefault="00A31997" w:rsidP="004C2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</w:tbl>
    <w:p w14:paraId="18458E24" w14:textId="77777777" w:rsidR="001C7B82" w:rsidRDefault="001C7B82" w:rsidP="007B3721">
      <w:pPr>
        <w:spacing w:after="0"/>
        <w:rPr>
          <w:b/>
        </w:rPr>
      </w:pPr>
    </w:p>
    <w:p w14:paraId="3F6AAA49" w14:textId="77777777" w:rsidR="007B3721" w:rsidRPr="004C3EEC" w:rsidRDefault="007B3721" w:rsidP="000461C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Surgery (</w:t>
      </w:r>
      <w:r w:rsidRPr="004C3EEC">
        <w:rPr>
          <w:b/>
          <w:color w:val="C45911" w:themeColor="accent2" w:themeShade="BF"/>
          <w:sz w:val="24"/>
          <w:szCs w:val="24"/>
        </w:rPr>
        <w:t>Out-patient</w:t>
      </w:r>
      <w:r>
        <w:rPr>
          <w:b/>
          <w:color w:val="C45911" w:themeColor="accent2" w:themeShade="BF"/>
          <w:sz w:val="24"/>
          <w:szCs w:val="24"/>
        </w:rPr>
        <w:t>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7A1376A0" w14:textId="77777777" w:rsidR="007B3721" w:rsidRDefault="00470603" w:rsidP="000461CE">
      <w:pPr>
        <w:spacing w:after="0"/>
        <w:ind w:firstLine="720"/>
        <w:rPr>
          <w:b/>
        </w:rPr>
      </w:pPr>
      <w:r>
        <w:rPr>
          <w:b/>
        </w:rPr>
        <w:t>Table 24</w:t>
      </w:r>
    </w:p>
    <w:tbl>
      <w:tblPr>
        <w:tblStyle w:val="ListTable6Colorful1"/>
        <w:tblW w:w="4813" w:type="pct"/>
        <w:jc w:val="center"/>
        <w:tblLook w:val="04A0" w:firstRow="1" w:lastRow="0" w:firstColumn="1" w:lastColumn="0" w:noHBand="0" w:noVBand="1"/>
      </w:tblPr>
      <w:tblGrid>
        <w:gridCol w:w="3579"/>
        <w:gridCol w:w="710"/>
        <w:gridCol w:w="783"/>
        <w:gridCol w:w="859"/>
        <w:gridCol w:w="759"/>
        <w:gridCol w:w="759"/>
        <w:gridCol w:w="1083"/>
        <w:gridCol w:w="878"/>
        <w:gridCol w:w="888"/>
        <w:gridCol w:w="1050"/>
        <w:gridCol w:w="929"/>
        <w:gridCol w:w="1223"/>
      </w:tblGrid>
      <w:tr w:rsidR="007B3721" w:rsidRPr="000461CE" w14:paraId="7D3D459E" w14:textId="77777777" w:rsidTr="00A77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57BADC99" w14:textId="77777777" w:rsidR="007B3721" w:rsidRPr="000461CE" w:rsidRDefault="007B3721" w:rsidP="00431621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1" w:type="pct"/>
            <w:gridSpan w:val="3"/>
            <w:hideMark/>
          </w:tcPr>
          <w:p w14:paraId="36ADB8D1" w14:textId="77777777" w:rsidR="007B3721" w:rsidRPr="000461CE" w:rsidRDefault="007B3721" w:rsidP="004316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61CE">
              <w:rPr>
                <w:rFonts w:cstheme="minorHAnsi"/>
              </w:rPr>
              <w:t>New Attendance</w:t>
            </w:r>
          </w:p>
        </w:tc>
        <w:tc>
          <w:tcPr>
            <w:tcW w:w="963" w:type="pct"/>
            <w:gridSpan w:val="3"/>
            <w:hideMark/>
          </w:tcPr>
          <w:p w14:paraId="4197FE98" w14:textId="77777777" w:rsidR="007B3721" w:rsidRPr="000461CE" w:rsidRDefault="007B3721" w:rsidP="004316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61CE">
              <w:rPr>
                <w:rFonts w:cstheme="minorHAnsi"/>
              </w:rPr>
              <w:t>Follow-up Attendance</w:t>
            </w:r>
          </w:p>
        </w:tc>
        <w:tc>
          <w:tcPr>
            <w:tcW w:w="1043" w:type="pct"/>
            <w:gridSpan w:val="3"/>
          </w:tcPr>
          <w:p w14:paraId="7F0EF0CC" w14:textId="77777777" w:rsidR="007B3721" w:rsidRPr="000461CE" w:rsidRDefault="007B3721" w:rsidP="004316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61CE">
              <w:rPr>
                <w:rFonts w:cstheme="minorHAnsi"/>
              </w:rPr>
              <w:t>Total Attendance</w:t>
            </w:r>
          </w:p>
        </w:tc>
        <w:tc>
          <w:tcPr>
            <w:tcW w:w="344" w:type="pct"/>
            <w:vMerge w:val="restart"/>
            <w:hideMark/>
          </w:tcPr>
          <w:p w14:paraId="7B38AB4E" w14:textId="77777777" w:rsidR="007B3721" w:rsidRPr="000461CE" w:rsidRDefault="007B3721" w:rsidP="004316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61CE">
              <w:rPr>
                <w:rFonts w:cstheme="minorHAnsi"/>
              </w:rPr>
              <w:t>No Of</w:t>
            </w:r>
          </w:p>
          <w:p w14:paraId="4810D070" w14:textId="77777777" w:rsidR="007B3721" w:rsidRPr="000461CE" w:rsidRDefault="007B3721" w:rsidP="004316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61CE">
              <w:rPr>
                <w:rFonts w:cstheme="minorHAnsi"/>
              </w:rPr>
              <w:t>Clinics</w:t>
            </w:r>
          </w:p>
        </w:tc>
        <w:tc>
          <w:tcPr>
            <w:tcW w:w="453" w:type="pct"/>
            <w:vMerge w:val="restart"/>
            <w:hideMark/>
          </w:tcPr>
          <w:p w14:paraId="48193154" w14:textId="77777777" w:rsidR="007B3721" w:rsidRPr="000461CE" w:rsidRDefault="007B3721" w:rsidP="004316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61CE">
              <w:rPr>
                <w:rFonts w:cstheme="minorHAnsi"/>
              </w:rPr>
              <w:t>Av. Daily</w:t>
            </w:r>
          </w:p>
          <w:p w14:paraId="098638CA" w14:textId="77777777" w:rsidR="007B3721" w:rsidRPr="000461CE" w:rsidRDefault="007B3721" w:rsidP="004316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61CE">
              <w:rPr>
                <w:rFonts w:cstheme="minorHAnsi"/>
              </w:rPr>
              <w:t>Attend.</w:t>
            </w:r>
          </w:p>
        </w:tc>
      </w:tr>
      <w:tr w:rsidR="007B3721" w:rsidRPr="000461CE" w14:paraId="6F98AA65" w14:textId="77777777" w:rsidTr="00A7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32A4ACFE" w14:textId="77777777" w:rsidR="007B3721" w:rsidRPr="000461CE" w:rsidRDefault="007B3721" w:rsidP="00431621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  <w:r w:rsidRPr="000461CE">
              <w:rPr>
                <w:rFonts w:cstheme="minorHAnsi"/>
                <w:color w:val="C45911" w:themeColor="accent2" w:themeShade="BF"/>
              </w:rPr>
              <w:t>Surgery</w:t>
            </w:r>
          </w:p>
        </w:tc>
        <w:tc>
          <w:tcPr>
            <w:tcW w:w="263" w:type="pct"/>
            <w:hideMark/>
          </w:tcPr>
          <w:p w14:paraId="728D6A02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0461CE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0" w:type="pct"/>
            <w:hideMark/>
          </w:tcPr>
          <w:p w14:paraId="3628B17C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0461CE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8" w:type="pct"/>
            <w:hideMark/>
          </w:tcPr>
          <w:p w14:paraId="522DA51B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0461CE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1" w:type="pct"/>
            <w:hideMark/>
          </w:tcPr>
          <w:p w14:paraId="3C23EC74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0461CE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1" w:type="pct"/>
            <w:hideMark/>
          </w:tcPr>
          <w:p w14:paraId="4932EA58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0461CE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1" w:type="pct"/>
            <w:hideMark/>
          </w:tcPr>
          <w:p w14:paraId="41550165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0461CE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5" w:type="pct"/>
          </w:tcPr>
          <w:p w14:paraId="752347D8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0461CE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29" w:type="pct"/>
          </w:tcPr>
          <w:p w14:paraId="65882699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0461CE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89" w:type="pct"/>
          </w:tcPr>
          <w:p w14:paraId="333DA29C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0461CE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44" w:type="pct"/>
            <w:vMerge/>
            <w:hideMark/>
          </w:tcPr>
          <w:p w14:paraId="5E940B25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53" w:type="pct"/>
            <w:vMerge/>
            <w:hideMark/>
          </w:tcPr>
          <w:p w14:paraId="707C676D" w14:textId="77777777" w:rsidR="007B3721" w:rsidRPr="000461CE" w:rsidRDefault="007B3721" w:rsidP="0043162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6A6610" w:rsidRPr="000461CE" w14:paraId="4AE3C730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4ECDD0D0" w14:textId="77777777" w:rsidR="006A6610" w:rsidRPr="000461CE" w:rsidRDefault="006A6610" w:rsidP="006A6610">
            <w:pPr>
              <w:spacing w:after="0"/>
              <w:rPr>
                <w:i/>
              </w:rPr>
            </w:pPr>
            <w:r w:rsidRPr="000461CE">
              <w:rPr>
                <w:i/>
              </w:rPr>
              <w:t>Gastro-Intestinal Tract</w:t>
            </w:r>
          </w:p>
        </w:tc>
        <w:tc>
          <w:tcPr>
            <w:tcW w:w="263" w:type="pct"/>
            <w:vAlign w:val="center"/>
          </w:tcPr>
          <w:p w14:paraId="48D09999" w14:textId="610C1179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0" w:type="pct"/>
            <w:vAlign w:val="center"/>
          </w:tcPr>
          <w:p w14:paraId="05A15ADA" w14:textId="5DA892BF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318" w:type="pct"/>
            <w:vAlign w:val="bottom"/>
          </w:tcPr>
          <w:p w14:paraId="1A270FA0" w14:textId="6929B2F8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81" w:type="pct"/>
            <w:vAlign w:val="center"/>
          </w:tcPr>
          <w:p w14:paraId="678F29F7" w14:textId="231E5D61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81" w:type="pct"/>
            <w:vAlign w:val="center"/>
          </w:tcPr>
          <w:p w14:paraId="7A49D573" w14:textId="45799E9F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01" w:type="pct"/>
            <w:vAlign w:val="bottom"/>
          </w:tcPr>
          <w:p w14:paraId="7D8E8C1E" w14:textId="71D0C7FB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25" w:type="pct"/>
            <w:vAlign w:val="bottom"/>
          </w:tcPr>
          <w:p w14:paraId="60A2581A" w14:textId="5A6F268E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29" w:type="pct"/>
            <w:vAlign w:val="bottom"/>
          </w:tcPr>
          <w:p w14:paraId="4F1ACB5D" w14:textId="2F4F27BF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89" w:type="pct"/>
            <w:vAlign w:val="bottom"/>
          </w:tcPr>
          <w:p w14:paraId="51F89A88" w14:textId="24C7268A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397</w:t>
            </w:r>
          </w:p>
        </w:tc>
        <w:tc>
          <w:tcPr>
            <w:tcW w:w="344" w:type="pct"/>
            <w:vAlign w:val="center"/>
          </w:tcPr>
          <w:p w14:paraId="494D34E3" w14:textId="2CF29B63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3" w:type="pct"/>
            <w:vAlign w:val="bottom"/>
          </w:tcPr>
          <w:p w14:paraId="31F2CE5E" w14:textId="1A7E2943" w:rsidR="006A6610" w:rsidRPr="00431621" w:rsidRDefault="00A31997" w:rsidP="006A6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</w:tr>
      <w:tr w:rsidR="006A6610" w:rsidRPr="000461CE" w14:paraId="4FECB9B3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1F5D4A84" w14:textId="77777777" w:rsidR="006A6610" w:rsidRPr="000461CE" w:rsidRDefault="006A6610" w:rsidP="006A6610">
            <w:pPr>
              <w:spacing w:after="0"/>
              <w:rPr>
                <w:i/>
              </w:rPr>
            </w:pPr>
            <w:r w:rsidRPr="000461CE">
              <w:rPr>
                <w:i/>
              </w:rPr>
              <w:t>Fracture</w:t>
            </w:r>
          </w:p>
        </w:tc>
        <w:tc>
          <w:tcPr>
            <w:tcW w:w="263" w:type="pct"/>
            <w:vAlign w:val="center"/>
          </w:tcPr>
          <w:p w14:paraId="590067C5" w14:textId="5E119817" w:rsidR="006A6610" w:rsidRPr="00431621" w:rsidRDefault="00A31997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290" w:type="pct"/>
            <w:vAlign w:val="center"/>
          </w:tcPr>
          <w:p w14:paraId="7F99C4C8" w14:textId="2C004B56" w:rsidR="006A6610" w:rsidRPr="00431621" w:rsidRDefault="00A31997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18" w:type="pct"/>
            <w:vAlign w:val="bottom"/>
          </w:tcPr>
          <w:p w14:paraId="491F3327" w14:textId="5D92EB40" w:rsidR="006A6610" w:rsidRPr="00431621" w:rsidRDefault="00A31997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211</w:t>
            </w:r>
          </w:p>
        </w:tc>
        <w:tc>
          <w:tcPr>
            <w:tcW w:w="281" w:type="pct"/>
            <w:vAlign w:val="center"/>
          </w:tcPr>
          <w:p w14:paraId="4CFA3ACE" w14:textId="3FAB1D1F" w:rsidR="006A6610" w:rsidRPr="00431621" w:rsidRDefault="00A31997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81" w:type="pct"/>
            <w:vAlign w:val="center"/>
          </w:tcPr>
          <w:p w14:paraId="36AED04C" w14:textId="2BADFE2F" w:rsidR="006A6610" w:rsidRPr="00431621" w:rsidRDefault="00A31997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316</w:t>
            </w:r>
          </w:p>
        </w:tc>
        <w:tc>
          <w:tcPr>
            <w:tcW w:w="401" w:type="pct"/>
            <w:vAlign w:val="bottom"/>
          </w:tcPr>
          <w:p w14:paraId="6B79B6D1" w14:textId="525B5DC6" w:rsidR="006A6610" w:rsidRPr="00431621" w:rsidRDefault="00A31997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567</w:t>
            </w:r>
          </w:p>
        </w:tc>
        <w:tc>
          <w:tcPr>
            <w:tcW w:w="325" w:type="pct"/>
            <w:vAlign w:val="bottom"/>
          </w:tcPr>
          <w:p w14:paraId="37676D82" w14:textId="1E83558B" w:rsidR="006A6610" w:rsidRPr="00431621" w:rsidRDefault="007604B0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329" w:type="pct"/>
            <w:vAlign w:val="bottom"/>
          </w:tcPr>
          <w:p w14:paraId="15E0D830" w14:textId="02309A31" w:rsidR="006A6610" w:rsidRPr="00431621" w:rsidRDefault="007604B0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389" w:type="pct"/>
            <w:vAlign w:val="bottom"/>
          </w:tcPr>
          <w:p w14:paraId="6DD2799C" w14:textId="26CF96A5" w:rsidR="006A6610" w:rsidRPr="00431621" w:rsidRDefault="007604B0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778</w:t>
            </w:r>
          </w:p>
        </w:tc>
        <w:tc>
          <w:tcPr>
            <w:tcW w:w="344" w:type="pct"/>
            <w:vAlign w:val="center"/>
          </w:tcPr>
          <w:p w14:paraId="3E903D26" w14:textId="2F38C485" w:rsidR="006A6610" w:rsidRPr="00431621" w:rsidRDefault="007604B0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53" w:type="pct"/>
            <w:vAlign w:val="bottom"/>
          </w:tcPr>
          <w:p w14:paraId="3E86AECD" w14:textId="0BA0DFD4" w:rsidR="006A6610" w:rsidRPr="00431621" w:rsidRDefault="007604B0" w:rsidP="006A6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65</w:t>
            </w:r>
          </w:p>
        </w:tc>
      </w:tr>
      <w:tr w:rsidR="00242878" w:rsidRPr="000461CE" w14:paraId="06BEAE92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479CEFF4" w14:textId="77777777" w:rsidR="00242878" w:rsidRPr="000461CE" w:rsidRDefault="00242878" w:rsidP="00242878">
            <w:pPr>
              <w:spacing w:after="0"/>
              <w:rPr>
                <w:i/>
              </w:rPr>
            </w:pPr>
            <w:r w:rsidRPr="000461CE">
              <w:rPr>
                <w:i/>
              </w:rPr>
              <w:t>Plastics &amp; Reconstructive Surgery</w:t>
            </w:r>
          </w:p>
        </w:tc>
        <w:tc>
          <w:tcPr>
            <w:tcW w:w="263" w:type="pct"/>
            <w:vAlign w:val="center"/>
          </w:tcPr>
          <w:p w14:paraId="6AAE3B01" w14:textId="5B03A2B4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290" w:type="pct"/>
            <w:vAlign w:val="center"/>
          </w:tcPr>
          <w:p w14:paraId="391A8DA0" w14:textId="657E74A7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318" w:type="pct"/>
            <w:vAlign w:val="bottom"/>
          </w:tcPr>
          <w:p w14:paraId="4AB7FB0E" w14:textId="1960F73E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81" w:type="pct"/>
            <w:vAlign w:val="center"/>
          </w:tcPr>
          <w:p w14:paraId="0F273051" w14:textId="0D3AD840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81" w:type="pct"/>
            <w:vAlign w:val="center"/>
          </w:tcPr>
          <w:p w14:paraId="6D7539F0" w14:textId="28CA81AD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401" w:type="pct"/>
            <w:vAlign w:val="bottom"/>
          </w:tcPr>
          <w:p w14:paraId="453C93F7" w14:textId="1FFA46D6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324</w:t>
            </w:r>
          </w:p>
        </w:tc>
        <w:tc>
          <w:tcPr>
            <w:tcW w:w="325" w:type="pct"/>
            <w:vAlign w:val="bottom"/>
          </w:tcPr>
          <w:p w14:paraId="4005343C" w14:textId="27537D03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29" w:type="pct"/>
            <w:vAlign w:val="bottom"/>
          </w:tcPr>
          <w:p w14:paraId="22B1C2E8" w14:textId="5685F0DD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89" w:type="pct"/>
            <w:vAlign w:val="bottom"/>
          </w:tcPr>
          <w:p w14:paraId="188F0158" w14:textId="2C4787A8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443</w:t>
            </w:r>
          </w:p>
        </w:tc>
        <w:tc>
          <w:tcPr>
            <w:tcW w:w="344" w:type="pct"/>
            <w:vAlign w:val="center"/>
          </w:tcPr>
          <w:p w14:paraId="41335640" w14:textId="66972220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3" w:type="pct"/>
            <w:vAlign w:val="bottom"/>
          </w:tcPr>
          <w:p w14:paraId="6980A173" w14:textId="0F7596A3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</w:tr>
      <w:tr w:rsidR="00242878" w:rsidRPr="000461CE" w14:paraId="0C410132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5C3BB8D5" w14:textId="77777777" w:rsidR="00242878" w:rsidRPr="000461CE" w:rsidRDefault="00242878" w:rsidP="00242878">
            <w:pPr>
              <w:spacing w:after="0"/>
              <w:rPr>
                <w:i/>
              </w:rPr>
            </w:pPr>
            <w:r w:rsidRPr="000461CE">
              <w:rPr>
                <w:i/>
              </w:rPr>
              <w:t>Orthopaedics</w:t>
            </w:r>
          </w:p>
        </w:tc>
        <w:tc>
          <w:tcPr>
            <w:tcW w:w="263" w:type="pct"/>
            <w:vAlign w:val="center"/>
          </w:tcPr>
          <w:p w14:paraId="7A2E9A25" w14:textId="575ADF23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0" w:type="pct"/>
            <w:vAlign w:val="center"/>
          </w:tcPr>
          <w:p w14:paraId="68DC6451" w14:textId="2DFECB3C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72</w:t>
            </w:r>
          </w:p>
        </w:tc>
        <w:tc>
          <w:tcPr>
            <w:tcW w:w="318" w:type="pct"/>
            <w:vAlign w:val="bottom"/>
          </w:tcPr>
          <w:p w14:paraId="6A016066" w14:textId="3F2C9624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81" w:type="pct"/>
            <w:vAlign w:val="center"/>
          </w:tcPr>
          <w:p w14:paraId="51DC1540" w14:textId="11E5B8D3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81" w:type="pct"/>
            <w:vAlign w:val="center"/>
          </w:tcPr>
          <w:p w14:paraId="03281D2F" w14:textId="73D062EF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208</w:t>
            </w:r>
          </w:p>
        </w:tc>
        <w:tc>
          <w:tcPr>
            <w:tcW w:w="401" w:type="pct"/>
            <w:vAlign w:val="bottom"/>
          </w:tcPr>
          <w:p w14:paraId="34F43AE3" w14:textId="12DA0C12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25" w:type="pct"/>
            <w:vAlign w:val="bottom"/>
          </w:tcPr>
          <w:p w14:paraId="1883F3C1" w14:textId="12A6FB44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329" w:type="pct"/>
            <w:vAlign w:val="bottom"/>
          </w:tcPr>
          <w:p w14:paraId="192B0311" w14:textId="2C656117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389" w:type="pct"/>
            <w:vAlign w:val="bottom"/>
          </w:tcPr>
          <w:p w14:paraId="22214F63" w14:textId="4AC4558D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655</w:t>
            </w:r>
          </w:p>
        </w:tc>
        <w:tc>
          <w:tcPr>
            <w:tcW w:w="344" w:type="pct"/>
            <w:vAlign w:val="center"/>
          </w:tcPr>
          <w:p w14:paraId="72EF42E2" w14:textId="1340A71C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53" w:type="pct"/>
            <w:vAlign w:val="bottom"/>
          </w:tcPr>
          <w:p w14:paraId="5FE5C199" w14:textId="644F423C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</w:tr>
      <w:tr w:rsidR="00242878" w:rsidRPr="000461CE" w14:paraId="1A2FD84B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34D7A33F" w14:textId="77777777" w:rsidR="00242878" w:rsidRPr="000461CE" w:rsidRDefault="00242878" w:rsidP="00242878">
            <w:pPr>
              <w:spacing w:after="0"/>
              <w:rPr>
                <w:i/>
              </w:rPr>
            </w:pPr>
            <w:r w:rsidRPr="000461CE">
              <w:rPr>
                <w:i/>
              </w:rPr>
              <w:t>Urology</w:t>
            </w:r>
          </w:p>
        </w:tc>
        <w:tc>
          <w:tcPr>
            <w:tcW w:w="263" w:type="pct"/>
            <w:vAlign w:val="center"/>
          </w:tcPr>
          <w:p w14:paraId="4F9E77AF" w14:textId="5F82817B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90" w:type="pct"/>
            <w:vAlign w:val="center"/>
          </w:tcPr>
          <w:p w14:paraId="0D625F93" w14:textId="33FB8826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bottom"/>
          </w:tcPr>
          <w:p w14:paraId="11F94C91" w14:textId="22ACECC8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81" w:type="pct"/>
            <w:vAlign w:val="center"/>
          </w:tcPr>
          <w:p w14:paraId="23FB1910" w14:textId="794311E7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1016</w:t>
            </w:r>
          </w:p>
        </w:tc>
        <w:tc>
          <w:tcPr>
            <w:tcW w:w="281" w:type="pct"/>
            <w:vAlign w:val="center"/>
          </w:tcPr>
          <w:p w14:paraId="72FD521A" w14:textId="7374D67F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86</w:t>
            </w:r>
          </w:p>
        </w:tc>
        <w:tc>
          <w:tcPr>
            <w:tcW w:w="401" w:type="pct"/>
            <w:vAlign w:val="bottom"/>
          </w:tcPr>
          <w:p w14:paraId="7B43A0BC" w14:textId="46E15FCD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1102</w:t>
            </w:r>
          </w:p>
        </w:tc>
        <w:tc>
          <w:tcPr>
            <w:tcW w:w="325" w:type="pct"/>
            <w:vAlign w:val="bottom"/>
          </w:tcPr>
          <w:p w14:paraId="6C7A3EB6" w14:textId="3979D78C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1186</w:t>
            </w:r>
          </w:p>
        </w:tc>
        <w:tc>
          <w:tcPr>
            <w:tcW w:w="329" w:type="pct"/>
            <w:vAlign w:val="bottom"/>
          </w:tcPr>
          <w:p w14:paraId="28C4B40B" w14:textId="4115C5BC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89" w:type="pct"/>
            <w:vAlign w:val="bottom"/>
          </w:tcPr>
          <w:p w14:paraId="1D3BE171" w14:textId="44E8D8DE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1287</w:t>
            </w:r>
          </w:p>
        </w:tc>
        <w:tc>
          <w:tcPr>
            <w:tcW w:w="344" w:type="pct"/>
            <w:vAlign w:val="center"/>
          </w:tcPr>
          <w:p w14:paraId="1D445E8E" w14:textId="7F923493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53" w:type="pct"/>
            <w:vAlign w:val="bottom"/>
          </w:tcPr>
          <w:p w14:paraId="62EC3165" w14:textId="11CB5767" w:rsidR="00242878" w:rsidRPr="00431621" w:rsidRDefault="007604B0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</w:tr>
      <w:tr w:rsidR="00242878" w:rsidRPr="000461CE" w14:paraId="261275AE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38897E9A" w14:textId="77777777" w:rsidR="00242878" w:rsidRPr="000461CE" w:rsidRDefault="00242878" w:rsidP="00242878">
            <w:pPr>
              <w:spacing w:after="0"/>
              <w:rPr>
                <w:i/>
              </w:rPr>
            </w:pPr>
            <w:r w:rsidRPr="000461CE">
              <w:rPr>
                <w:i/>
              </w:rPr>
              <w:t xml:space="preserve">Neuro-surgery </w:t>
            </w:r>
          </w:p>
        </w:tc>
        <w:tc>
          <w:tcPr>
            <w:tcW w:w="263" w:type="pct"/>
            <w:vAlign w:val="center"/>
          </w:tcPr>
          <w:p w14:paraId="0DCAAD1E" w14:textId="216CF657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290" w:type="pct"/>
            <w:vAlign w:val="center"/>
          </w:tcPr>
          <w:p w14:paraId="33602334" w14:textId="039978A7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318" w:type="pct"/>
            <w:vAlign w:val="bottom"/>
          </w:tcPr>
          <w:p w14:paraId="0A334A6D" w14:textId="3AE1A275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281" w:type="pct"/>
            <w:vAlign w:val="center"/>
          </w:tcPr>
          <w:p w14:paraId="6CBAE47A" w14:textId="4EF88B30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81" w:type="pct"/>
            <w:vAlign w:val="center"/>
          </w:tcPr>
          <w:p w14:paraId="58DC14F4" w14:textId="3EF2A6AC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401" w:type="pct"/>
            <w:vAlign w:val="bottom"/>
          </w:tcPr>
          <w:p w14:paraId="0E1CBF91" w14:textId="0C949F63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25" w:type="pct"/>
            <w:vAlign w:val="bottom"/>
          </w:tcPr>
          <w:p w14:paraId="7FEDD8DE" w14:textId="05946626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29" w:type="pct"/>
            <w:vAlign w:val="bottom"/>
          </w:tcPr>
          <w:p w14:paraId="62A5A984" w14:textId="10DC211A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89" w:type="pct"/>
            <w:vAlign w:val="bottom"/>
          </w:tcPr>
          <w:p w14:paraId="08652A50" w14:textId="42FF2590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308</w:t>
            </w:r>
          </w:p>
        </w:tc>
        <w:tc>
          <w:tcPr>
            <w:tcW w:w="344" w:type="pct"/>
            <w:vAlign w:val="center"/>
          </w:tcPr>
          <w:p w14:paraId="2C14EE1E" w14:textId="26AA6B8C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53" w:type="pct"/>
            <w:vAlign w:val="bottom"/>
          </w:tcPr>
          <w:p w14:paraId="39FFD170" w14:textId="7D383163" w:rsidR="00242878" w:rsidRPr="00431621" w:rsidRDefault="007604B0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</w:tr>
      <w:tr w:rsidR="00242878" w:rsidRPr="000461CE" w14:paraId="03F2A523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2D394C55" w14:textId="77777777" w:rsidR="00242878" w:rsidRPr="000461CE" w:rsidRDefault="00242878" w:rsidP="00242878">
            <w:pPr>
              <w:spacing w:after="0"/>
              <w:rPr>
                <w:i/>
              </w:rPr>
            </w:pPr>
            <w:r w:rsidRPr="000461CE">
              <w:rPr>
                <w:i/>
              </w:rPr>
              <w:t>Cleft</w:t>
            </w:r>
          </w:p>
        </w:tc>
        <w:tc>
          <w:tcPr>
            <w:tcW w:w="263" w:type="pct"/>
            <w:vAlign w:val="center"/>
          </w:tcPr>
          <w:p w14:paraId="0A323498" w14:textId="29B7CC2C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" w:type="pct"/>
            <w:vAlign w:val="center"/>
          </w:tcPr>
          <w:p w14:paraId="43186B48" w14:textId="0B207DA4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pct"/>
            <w:vAlign w:val="bottom"/>
          </w:tcPr>
          <w:p w14:paraId="1AD88E9D" w14:textId="7880C541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81" w:type="pct"/>
            <w:vAlign w:val="center"/>
          </w:tcPr>
          <w:p w14:paraId="00E3CE44" w14:textId="7D222CFF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1" w:type="pct"/>
            <w:vAlign w:val="center"/>
          </w:tcPr>
          <w:p w14:paraId="3E6CC724" w14:textId="63110B63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01" w:type="pct"/>
            <w:vAlign w:val="bottom"/>
          </w:tcPr>
          <w:p w14:paraId="6E209202" w14:textId="26D996CA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5" w:type="pct"/>
            <w:vAlign w:val="bottom"/>
          </w:tcPr>
          <w:p w14:paraId="728E4B89" w14:textId="6B313071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9" w:type="pct"/>
            <w:vAlign w:val="bottom"/>
          </w:tcPr>
          <w:p w14:paraId="57F4CDDD" w14:textId="2F1D8232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89" w:type="pct"/>
            <w:vAlign w:val="bottom"/>
          </w:tcPr>
          <w:p w14:paraId="658A844E" w14:textId="370E56EE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344" w:type="pct"/>
            <w:vAlign w:val="center"/>
          </w:tcPr>
          <w:p w14:paraId="0E028931" w14:textId="289FBAB1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3" w:type="pct"/>
            <w:vAlign w:val="bottom"/>
          </w:tcPr>
          <w:p w14:paraId="1255E303" w14:textId="12C9D299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</w:tr>
      <w:tr w:rsidR="00242878" w:rsidRPr="000461CE" w14:paraId="76098E72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0EB5E84A" w14:textId="77777777" w:rsidR="00242878" w:rsidRPr="000461CE" w:rsidRDefault="00242878" w:rsidP="00242878">
            <w:pPr>
              <w:spacing w:after="0"/>
              <w:rPr>
                <w:i/>
              </w:rPr>
            </w:pPr>
            <w:r w:rsidRPr="000461CE">
              <w:rPr>
                <w:i/>
              </w:rPr>
              <w:t>Cardio-Thoracic Surgery</w:t>
            </w:r>
          </w:p>
        </w:tc>
        <w:tc>
          <w:tcPr>
            <w:tcW w:w="263" w:type="pct"/>
            <w:vAlign w:val="center"/>
          </w:tcPr>
          <w:p w14:paraId="739D17AD" w14:textId="31381B2C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0" w:type="pct"/>
            <w:vAlign w:val="center"/>
          </w:tcPr>
          <w:p w14:paraId="6CA23BE9" w14:textId="079D4BBF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318" w:type="pct"/>
            <w:vAlign w:val="bottom"/>
          </w:tcPr>
          <w:p w14:paraId="26E1416C" w14:textId="29DCECBD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1" w:type="pct"/>
            <w:vAlign w:val="center"/>
          </w:tcPr>
          <w:p w14:paraId="2A9795BE" w14:textId="1D18842E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  <w:vAlign w:val="center"/>
          </w:tcPr>
          <w:p w14:paraId="145854C5" w14:textId="4C3E6804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401" w:type="pct"/>
            <w:vAlign w:val="bottom"/>
          </w:tcPr>
          <w:p w14:paraId="1BB8CCA1" w14:textId="7721EEEA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325" w:type="pct"/>
            <w:vAlign w:val="bottom"/>
          </w:tcPr>
          <w:p w14:paraId="1B8F05C5" w14:textId="43B353A9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9" w:type="pct"/>
            <w:vAlign w:val="bottom"/>
          </w:tcPr>
          <w:p w14:paraId="58DD22C4" w14:textId="1CAC8859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89" w:type="pct"/>
            <w:vAlign w:val="bottom"/>
          </w:tcPr>
          <w:p w14:paraId="368BAEFE" w14:textId="3125B236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93</w:t>
            </w:r>
          </w:p>
        </w:tc>
        <w:tc>
          <w:tcPr>
            <w:tcW w:w="344" w:type="pct"/>
            <w:vAlign w:val="center"/>
          </w:tcPr>
          <w:p w14:paraId="27C50E6E" w14:textId="45017A81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3" w:type="pct"/>
            <w:vAlign w:val="bottom"/>
          </w:tcPr>
          <w:p w14:paraId="4DC768BA" w14:textId="64C58F63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</w:tr>
      <w:tr w:rsidR="00242878" w:rsidRPr="000461CE" w14:paraId="6601B579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67AA9450" w14:textId="77777777" w:rsidR="00242878" w:rsidRPr="000461CE" w:rsidRDefault="00242878" w:rsidP="00242878">
            <w:pPr>
              <w:spacing w:after="0"/>
              <w:rPr>
                <w:i/>
              </w:rPr>
            </w:pPr>
            <w:r w:rsidRPr="000461CE">
              <w:rPr>
                <w:i/>
              </w:rPr>
              <w:t>Paediatric-Surgery</w:t>
            </w:r>
          </w:p>
        </w:tc>
        <w:tc>
          <w:tcPr>
            <w:tcW w:w="263" w:type="pct"/>
            <w:vAlign w:val="center"/>
          </w:tcPr>
          <w:p w14:paraId="1608A64B" w14:textId="3D2090C6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290" w:type="pct"/>
            <w:vAlign w:val="center"/>
          </w:tcPr>
          <w:p w14:paraId="64E04DEE" w14:textId="3FFFB1F9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318" w:type="pct"/>
            <w:vAlign w:val="bottom"/>
          </w:tcPr>
          <w:p w14:paraId="0C1A96A1" w14:textId="0515F81A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81</w:t>
            </w:r>
          </w:p>
        </w:tc>
        <w:tc>
          <w:tcPr>
            <w:tcW w:w="281" w:type="pct"/>
            <w:vAlign w:val="center"/>
          </w:tcPr>
          <w:p w14:paraId="731158EE" w14:textId="3DFD99BF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81" w:type="pct"/>
            <w:vAlign w:val="center"/>
          </w:tcPr>
          <w:p w14:paraId="7B8D965F" w14:textId="2F53CB8D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401" w:type="pct"/>
            <w:vAlign w:val="bottom"/>
          </w:tcPr>
          <w:p w14:paraId="01CEBAB8" w14:textId="736F11AF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25" w:type="pct"/>
            <w:vAlign w:val="bottom"/>
          </w:tcPr>
          <w:p w14:paraId="72DDD039" w14:textId="44DD6E15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29" w:type="pct"/>
            <w:vAlign w:val="bottom"/>
          </w:tcPr>
          <w:p w14:paraId="428A216E" w14:textId="6D16570F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89" w:type="pct"/>
            <w:vAlign w:val="bottom"/>
          </w:tcPr>
          <w:p w14:paraId="48315A25" w14:textId="4ECA7C3A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44" w:type="pct"/>
            <w:vAlign w:val="center"/>
          </w:tcPr>
          <w:p w14:paraId="285C0779" w14:textId="03737568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3" w:type="pct"/>
            <w:vAlign w:val="bottom"/>
          </w:tcPr>
          <w:p w14:paraId="6D97721D" w14:textId="64B11DDB" w:rsidR="00242878" w:rsidRPr="00431621" w:rsidRDefault="00C175F9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</w:tr>
      <w:tr w:rsidR="00242878" w:rsidRPr="000461CE" w14:paraId="1D26D343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6A9BD55F" w14:textId="77777777" w:rsidR="00242878" w:rsidRPr="000461CE" w:rsidRDefault="00242878" w:rsidP="00242878">
            <w:pPr>
              <w:spacing w:after="0"/>
              <w:rPr>
                <w:i/>
              </w:rPr>
            </w:pPr>
            <w:r w:rsidRPr="000461CE">
              <w:rPr>
                <w:i/>
              </w:rPr>
              <w:t>Oncology</w:t>
            </w:r>
          </w:p>
        </w:tc>
        <w:tc>
          <w:tcPr>
            <w:tcW w:w="263" w:type="pct"/>
            <w:vAlign w:val="center"/>
          </w:tcPr>
          <w:p w14:paraId="7755855C" w14:textId="66846782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290" w:type="pct"/>
            <w:vAlign w:val="center"/>
          </w:tcPr>
          <w:p w14:paraId="26EA112F" w14:textId="27517523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18" w:type="pct"/>
            <w:vAlign w:val="bottom"/>
          </w:tcPr>
          <w:p w14:paraId="7CA20E2A" w14:textId="7DB55543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192</w:t>
            </w:r>
          </w:p>
        </w:tc>
        <w:tc>
          <w:tcPr>
            <w:tcW w:w="281" w:type="pct"/>
            <w:vAlign w:val="center"/>
          </w:tcPr>
          <w:p w14:paraId="70065625" w14:textId="31A4E9F8" w:rsidR="00242878" w:rsidRPr="00431621" w:rsidRDefault="007019DF" w:rsidP="00C175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    </w:t>
            </w:r>
            <w:r w:rsidR="00C175F9">
              <w:rPr>
                <w:rFonts w:ascii="Calibri" w:hAnsi="Calibri"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281" w:type="pct"/>
            <w:vAlign w:val="center"/>
          </w:tcPr>
          <w:p w14:paraId="3E23B111" w14:textId="38B176AC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754</w:t>
            </w:r>
          </w:p>
        </w:tc>
        <w:tc>
          <w:tcPr>
            <w:tcW w:w="401" w:type="pct"/>
            <w:vAlign w:val="bottom"/>
          </w:tcPr>
          <w:p w14:paraId="7A4CBB1B" w14:textId="3B7BB8A7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820</w:t>
            </w:r>
          </w:p>
        </w:tc>
        <w:tc>
          <w:tcPr>
            <w:tcW w:w="325" w:type="pct"/>
            <w:vAlign w:val="bottom"/>
          </w:tcPr>
          <w:p w14:paraId="6CB2E428" w14:textId="6C0F6E86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29" w:type="pct"/>
            <w:vAlign w:val="bottom"/>
          </w:tcPr>
          <w:p w14:paraId="25E7BB5C" w14:textId="0035896A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916</w:t>
            </w:r>
          </w:p>
        </w:tc>
        <w:tc>
          <w:tcPr>
            <w:tcW w:w="389" w:type="pct"/>
            <w:vAlign w:val="bottom"/>
          </w:tcPr>
          <w:p w14:paraId="460B7065" w14:textId="33E13631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1012</w:t>
            </w:r>
          </w:p>
        </w:tc>
        <w:tc>
          <w:tcPr>
            <w:tcW w:w="344" w:type="pct"/>
            <w:vAlign w:val="center"/>
          </w:tcPr>
          <w:p w14:paraId="3FE3A078" w14:textId="379004FF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53" w:type="pct"/>
            <w:vAlign w:val="bottom"/>
          </w:tcPr>
          <w:p w14:paraId="1A8FE3E7" w14:textId="00F903A6" w:rsidR="00242878" w:rsidRPr="00431621" w:rsidRDefault="00C175F9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44</w:t>
            </w:r>
          </w:p>
        </w:tc>
      </w:tr>
      <w:tr w:rsidR="00242878" w:rsidRPr="000461CE" w14:paraId="7C434901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7583699C" w14:textId="77777777" w:rsidR="00242878" w:rsidRPr="000461CE" w:rsidRDefault="00242878" w:rsidP="00242878">
            <w:pPr>
              <w:spacing w:after="0"/>
              <w:rPr>
                <w:i/>
              </w:rPr>
            </w:pPr>
            <w:proofErr w:type="spellStart"/>
            <w:r w:rsidRPr="000461CE">
              <w:rPr>
                <w:i/>
              </w:rPr>
              <w:t>Hepatobilliary</w:t>
            </w:r>
            <w:proofErr w:type="spellEnd"/>
          </w:p>
        </w:tc>
        <w:tc>
          <w:tcPr>
            <w:tcW w:w="263" w:type="pct"/>
            <w:vAlign w:val="center"/>
          </w:tcPr>
          <w:p w14:paraId="4D776F52" w14:textId="778B3E43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290" w:type="pct"/>
            <w:vAlign w:val="center"/>
          </w:tcPr>
          <w:p w14:paraId="79F67B1F" w14:textId="45B1DD4D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8" w:type="pct"/>
            <w:vAlign w:val="bottom"/>
          </w:tcPr>
          <w:p w14:paraId="7FDE4866" w14:textId="65407BF1" w:rsidR="00242878" w:rsidRPr="00867BD5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81" w:type="pct"/>
            <w:vAlign w:val="center"/>
          </w:tcPr>
          <w:p w14:paraId="0D8C5FE1" w14:textId="208472AE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81" w:type="pct"/>
            <w:vAlign w:val="center"/>
          </w:tcPr>
          <w:p w14:paraId="5D46E0BA" w14:textId="19F19FB4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190</w:t>
            </w:r>
          </w:p>
        </w:tc>
        <w:tc>
          <w:tcPr>
            <w:tcW w:w="401" w:type="pct"/>
            <w:vAlign w:val="bottom"/>
          </w:tcPr>
          <w:p w14:paraId="03281CEF" w14:textId="09285E44" w:rsidR="00242878" w:rsidRPr="00867BD5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302</w:t>
            </w:r>
          </w:p>
        </w:tc>
        <w:tc>
          <w:tcPr>
            <w:tcW w:w="325" w:type="pct"/>
            <w:vAlign w:val="bottom"/>
          </w:tcPr>
          <w:p w14:paraId="34EABCBD" w14:textId="49410A54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29" w:type="pct"/>
            <w:vAlign w:val="bottom"/>
          </w:tcPr>
          <w:p w14:paraId="2C57762E" w14:textId="7B3EB0E4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389" w:type="pct"/>
            <w:vAlign w:val="bottom"/>
          </w:tcPr>
          <w:p w14:paraId="325D932F" w14:textId="549BBAED" w:rsidR="00242878" w:rsidRPr="00867BD5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406</w:t>
            </w:r>
          </w:p>
        </w:tc>
        <w:tc>
          <w:tcPr>
            <w:tcW w:w="344" w:type="pct"/>
            <w:vAlign w:val="center"/>
          </w:tcPr>
          <w:p w14:paraId="4AE44F0F" w14:textId="557563E0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53" w:type="pct"/>
            <w:vAlign w:val="bottom"/>
          </w:tcPr>
          <w:p w14:paraId="33B9DC40" w14:textId="02CFFEB8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</w:tr>
      <w:tr w:rsidR="00242878" w:rsidRPr="000461CE" w14:paraId="3E2DB364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3C54AFB0" w14:textId="77777777" w:rsidR="00242878" w:rsidRPr="000461CE" w:rsidRDefault="00242878" w:rsidP="00242878">
            <w:pPr>
              <w:spacing w:after="0"/>
              <w:rPr>
                <w:i/>
              </w:rPr>
            </w:pPr>
            <w:r w:rsidRPr="000461CE">
              <w:rPr>
                <w:i/>
              </w:rPr>
              <w:t>Spine Injury</w:t>
            </w:r>
          </w:p>
        </w:tc>
        <w:tc>
          <w:tcPr>
            <w:tcW w:w="263" w:type="pct"/>
          </w:tcPr>
          <w:p w14:paraId="17E4C463" w14:textId="006B98C3" w:rsidR="00242878" w:rsidRPr="00431621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90" w:type="pct"/>
          </w:tcPr>
          <w:p w14:paraId="3E4ECE73" w14:textId="3AD021FF" w:rsidR="00242878" w:rsidRPr="00431621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pct"/>
          </w:tcPr>
          <w:p w14:paraId="7052EC5D" w14:textId="5DB5041A" w:rsidR="00242878" w:rsidRPr="00867BD5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81" w:type="pct"/>
          </w:tcPr>
          <w:p w14:paraId="38429CC7" w14:textId="046B49B1" w:rsidR="00242878" w:rsidRPr="00431621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81" w:type="pct"/>
          </w:tcPr>
          <w:p w14:paraId="6E8554D5" w14:textId="22F6C286" w:rsidR="00242878" w:rsidRPr="00431621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01" w:type="pct"/>
          </w:tcPr>
          <w:p w14:paraId="0C1467B8" w14:textId="6F91637F" w:rsidR="00242878" w:rsidRPr="00867BD5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</w:tcPr>
          <w:p w14:paraId="05DBA689" w14:textId="37A2F0A7" w:rsidR="00242878" w:rsidRPr="00431621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</w:tcPr>
          <w:p w14:paraId="56907B15" w14:textId="00F717B4" w:rsidR="00242878" w:rsidRPr="00431621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9" w:type="pct"/>
          </w:tcPr>
          <w:p w14:paraId="7FCEBFFF" w14:textId="2255107C" w:rsidR="00242878" w:rsidRPr="00867BD5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</w:tcPr>
          <w:p w14:paraId="39A8A501" w14:textId="34663273" w:rsidR="00242878" w:rsidRPr="00431621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3" w:type="pct"/>
          </w:tcPr>
          <w:p w14:paraId="15CEEB83" w14:textId="4FAA3D1B" w:rsidR="00242878" w:rsidRPr="00431621" w:rsidRDefault="007019DF" w:rsidP="002428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242878" w:rsidRPr="00486B56" w14:paraId="2745C053" w14:textId="77777777" w:rsidTr="00C90D46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7A47E302" w14:textId="77777777" w:rsidR="00242878" w:rsidRPr="00431621" w:rsidRDefault="00242878" w:rsidP="00242878">
            <w:pPr>
              <w:spacing w:after="0"/>
              <w:jc w:val="center"/>
              <w:rPr>
                <w:b w:val="0"/>
                <w:color w:val="C45911" w:themeColor="accent2" w:themeShade="BF"/>
              </w:rPr>
            </w:pPr>
            <w:r w:rsidRPr="00431621">
              <w:rPr>
                <w:color w:val="C45911" w:themeColor="accent2" w:themeShade="BF"/>
              </w:rPr>
              <w:t xml:space="preserve">TOTAL </w:t>
            </w:r>
          </w:p>
        </w:tc>
        <w:tc>
          <w:tcPr>
            <w:tcW w:w="263" w:type="pct"/>
            <w:vAlign w:val="center"/>
          </w:tcPr>
          <w:p w14:paraId="32DCC235" w14:textId="0EF2DAD5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664</w:t>
            </w:r>
          </w:p>
        </w:tc>
        <w:tc>
          <w:tcPr>
            <w:tcW w:w="290" w:type="pct"/>
            <w:vAlign w:val="center"/>
          </w:tcPr>
          <w:p w14:paraId="5A13361B" w14:textId="2452E530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593</w:t>
            </w:r>
          </w:p>
        </w:tc>
        <w:tc>
          <w:tcPr>
            <w:tcW w:w="318" w:type="pct"/>
            <w:vAlign w:val="center"/>
          </w:tcPr>
          <w:p w14:paraId="2E0F9542" w14:textId="46A0A9E9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1257</w:t>
            </w:r>
          </w:p>
        </w:tc>
        <w:tc>
          <w:tcPr>
            <w:tcW w:w="281" w:type="pct"/>
            <w:vAlign w:val="center"/>
          </w:tcPr>
          <w:p w14:paraId="26DDCA96" w14:textId="70E32483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2397</w:t>
            </w:r>
          </w:p>
        </w:tc>
        <w:tc>
          <w:tcPr>
            <w:tcW w:w="281" w:type="pct"/>
            <w:vAlign w:val="center"/>
          </w:tcPr>
          <w:p w14:paraId="25B1AC84" w14:textId="1B53DE44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2040</w:t>
            </w:r>
          </w:p>
        </w:tc>
        <w:tc>
          <w:tcPr>
            <w:tcW w:w="401" w:type="pct"/>
            <w:vAlign w:val="center"/>
          </w:tcPr>
          <w:p w14:paraId="2C341D7E" w14:textId="15F6D2AB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4437</w:t>
            </w:r>
          </w:p>
        </w:tc>
        <w:tc>
          <w:tcPr>
            <w:tcW w:w="325" w:type="pct"/>
            <w:vAlign w:val="center"/>
          </w:tcPr>
          <w:p w14:paraId="665C46EF" w14:textId="7DA5E151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3061</w:t>
            </w:r>
          </w:p>
        </w:tc>
        <w:tc>
          <w:tcPr>
            <w:tcW w:w="329" w:type="pct"/>
            <w:vAlign w:val="center"/>
          </w:tcPr>
          <w:p w14:paraId="7D1A28B2" w14:textId="4A022828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2633</w:t>
            </w:r>
          </w:p>
        </w:tc>
        <w:tc>
          <w:tcPr>
            <w:tcW w:w="389" w:type="pct"/>
            <w:vAlign w:val="center"/>
          </w:tcPr>
          <w:p w14:paraId="6F9827C0" w14:textId="20D864D9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5694</w:t>
            </w:r>
          </w:p>
        </w:tc>
        <w:tc>
          <w:tcPr>
            <w:tcW w:w="344" w:type="pct"/>
            <w:vAlign w:val="center"/>
          </w:tcPr>
          <w:p w14:paraId="3B39F0F4" w14:textId="09196110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147</w:t>
            </w:r>
          </w:p>
        </w:tc>
        <w:tc>
          <w:tcPr>
            <w:tcW w:w="453" w:type="pct"/>
            <w:vAlign w:val="bottom"/>
          </w:tcPr>
          <w:p w14:paraId="38DD9263" w14:textId="6F32D6C6" w:rsidR="00242878" w:rsidRPr="00431621" w:rsidRDefault="007019DF" w:rsidP="002428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39</w:t>
            </w:r>
          </w:p>
        </w:tc>
      </w:tr>
    </w:tbl>
    <w:p w14:paraId="39EFFA42" w14:textId="77777777" w:rsidR="000461CE" w:rsidRDefault="000461CE" w:rsidP="000461CE">
      <w:pPr>
        <w:spacing w:after="120"/>
      </w:pPr>
    </w:p>
    <w:p w14:paraId="7F6C0E43" w14:textId="77777777" w:rsidR="00DF39CB" w:rsidRDefault="00DF39CB" w:rsidP="000461CE">
      <w:pPr>
        <w:spacing w:after="120"/>
      </w:pPr>
    </w:p>
    <w:p w14:paraId="6F6C12FA" w14:textId="77777777" w:rsidR="00DF39CB" w:rsidRDefault="00DF39CB" w:rsidP="000461CE">
      <w:pPr>
        <w:spacing w:after="120"/>
      </w:pPr>
    </w:p>
    <w:p w14:paraId="2020FDBA" w14:textId="77777777" w:rsidR="007B3721" w:rsidRPr="00F61F90" w:rsidRDefault="004F428E" w:rsidP="000461C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tabs>
          <w:tab w:val="center" w:pos="7016"/>
          <w:tab w:val="left" w:pos="12285"/>
        </w:tabs>
        <w:spacing w:after="0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ab/>
      </w:r>
      <w:r w:rsidR="007B3721">
        <w:rPr>
          <w:b/>
          <w:color w:val="C45911" w:themeColor="accent2" w:themeShade="BF"/>
          <w:sz w:val="24"/>
          <w:szCs w:val="24"/>
        </w:rPr>
        <w:t>Ophthalmology (Out-patient)</w:t>
      </w:r>
      <w:r w:rsidR="007B3721" w:rsidRPr="004C3EEC">
        <w:rPr>
          <w:b/>
          <w:color w:val="C45911" w:themeColor="accent2" w:themeShade="BF"/>
          <w:sz w:val="24"/>
          <w:szCs w:val="24"/>
        </w:rPr>
        <w:t xml:space="preserve"> Attendance</w:t>
      </w:r>
      <w:r>
        <w:rPr>
          <w:b/>
          <w:color w:val="C45911" w:themeColor="accent2" w:themeShade="BF"/>
          <w:sz w:val="24"/>
          <w:szCs w:val="24"/>
        </w:rPr>
        <w:tab/>
      </w:r>
    </w:p>
    <w:p w14:paraId="2CB29A9E" w14:textId="77777777" w:rsidR="007B3721" w:rsidRPr="003C4F4D" w:rsidRDefault="00470603" w:rsidP="000461CE">
      <w:pPr>
        <w:spacing w:after="0"/>
        <w:ind w:firstLine="720"/>
        <w:rPr>
          <w:b/>
        </w:rPr>
      </w:pPr>
      <w:r>
        <w:rPr>
          <w:b/>
        </w:rPr>
        <w:t>Table 25</w:t>
      </w:r>
    </w:p>
    <w:tbl>
      <w:tblPr>
        <w:tblStyle w:val="ListTable6Colorful1"/>
        <w:tblW w:w="4758" w:type="pct"/>
        <w:jc w:val="center"/>
        <w:tblLook w:val="04A0" w:firstRow="1" w:lastRow="0" w:firstColumn="1" w:lastColumn="0" w:noHBand="0" w:noVBand="1"/>
      </w:tblPr>
      <w:tblGrid>
        <w:gridCol w:w="3066"/>
        <w:gridCol w:w="729"/>
        <w:gridCol w:w="803"/>
        <w:gridCol w:w="881"/>
        <w:gridCol w:w="777"/>
        <w:gridCol w:w="777"/>
        <w:gridCol w:w="1116"/>
        <w:gridCol w:w="905"/>
        <w:gridCol w:w="918"/>
        <w:gridCol w:w="1076"/>
        <w:gridCol w:w="1073"/>
        <w:gridCol w:w="1225"/>
      </w:tblGrid>
      <w:tr w:rsidR="007B3721" w14:paraId="2ABDE881" w14:textId="77777777" w:rsidTr="0044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  <w:hideMark/>
          </w:tcPr>
          <w:p w14:paraId="5AE27544" w14:textId="77777777" w:rsidR="007B3721" w:rsidRPr="00EC2460" w:rsidRDefault="007B3721" w:rsidP="00037BD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904" w:type="pct"/>
            <w:gridSpan w:val="3"/>
            <w:hideMark/>
          </w:tcPr>
          <w:p w14:paraId="3CB991B0" w14:textId="77777777" w:rsidR="007B3721" w:rsidRPr="00EC2460" w:rsidRDefault="007B3721" w:rsidP="00037B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1000" w:type="pct"/>
            <w:gridSpan w:val="3"/>
            <w:hideMark/>
          </w:tcPr>
          <w:p w14:paraId="3616DA90" w14:textId="77777777" w:rsidR="007B3721" w:rsidRPr="00EC2460" w:rsidRDefault="007B3721" w:rsidP="00037B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86" w:type="pct"/>
            <w:gridSpan w:val="3"/>
          </w:tcPr>
          <w:p w14:paraId="25CBA70C" w14:textId="77777777" w:rsidR="007B3721" w:rsidRPr="00EC2460" w:rsidRDefault="007B3721" w:rsidP="00037B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02" w:type="pct"/>
            <w:vMerge w:val="restart"/>
            <w:hideMark/>
          </w:tcPr>
          <w:p w14:paraId="10D43DF2" w14:textId="77777777" w:rsidR="007B3721" w:rsidRPr="00EC2460" w:rsidRDefault="007B3721" w:rsidP="00037B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39592470" w14:textId="77777777" w:rsidR="007B3721" w:rsidRPr="00EC2460" w:rsidRDefault="007B3721" w:rsidP="00037B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459" w:type="pct"/>
            <w:vMerge w:val="restart"/>
            <w:hideMark/>
          </w:tcPr>
          <w:p w14:paraId="2BD7A705" w14:textId="77777777" w:rsidR="007B3721" w:rsidRPr="00EC2460" w:rsidRDefault="007B3721" w:rsidP="00037B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0B2F257D" w14:textId="77777777" w:rsidR="007B3721" w:rsidRPr="00EC2460" w:rsidRDefault="007B3721" w:rsidP="00037B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14:paraId="7B0D0080" w14:textId="77777777" w:rsidTr="004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  <w:hideMark/>
          </w:tcPr>
          <w:p w14:paraId="528D6A43" w14:textId="77777777" w:rsidR="007B3721" w:rsidRPr="00EC2460" w:rsidRDefault="007B3721" w:rsidP="00037BD5">
            <w:pPr>
              <w:spacing w:after="0" w:line="240" w:lineRule="auto"/>
              <w:jc w:val="center"/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Ophthalmology</w:t>
            </w:r>
          </w:p>
        </w:tc>
        <w:tc>
          <w:tcPr>
            <w:tcW w:w="273" w:type="pct"/>
          </w:tcPr>
          <w:p w14:paraId="16327E89" w14:textId="77777777" w:rsidR="007B3721" w:rsidRPr="004C3EEC" w:rsidRDefault="007C6356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01" w:type="pct"/>
          </w:tcPr>
          <w:p w14:paraId="2A2CFA5B" w14:textId="77777777" w:rsidR="007B3721" w:rsidRPr="004C3EEC" w:rsidRDefault="007C6356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30" w:type="pct"/>
          </w:tcPr>
          <w:p w14:paraId="1A8D2B76" w14:textId="77777777" w:rsidR="007B3721" w:rsidRPr="004C3EEC" w:rsidRDefault="007C6356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91" w:type="pct"/>
          </w:tcPr>
          <w:p w14:paraId="34C8FC66" w14:textId="77777777" w:rsidR="007B3721" w:rsidRPr="004C3EEC" w:rsidRDefault="007C6356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</w:tcPr>
          <w:p w14:paraId="1D87A72E" w14:textId="77777777" w:rsidR="007B3721" w:rsidRPr="004C3EEC" w:rsidRDefault="007C6356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18" w:type="pct"/>
          </w:tcPr>
          <w:p w14:paraId="7825462E" w14:textId="77777777" w:rsidR="007B3721" w:rsidRPr="004C3EEC" w:rsidRDefault="007C6356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39" w:type="pct"/>
          </w:tcPr>
          <w:p w14:paraId="490254F0" w14:textId="77777777" w:rsidR="007B3721" w:rsidRPr="004C3EEC" w:rsidRDefault="007C6356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44" w:type="pct"/>
          </w:tcPr>
          <w:p w14:paraId="79814956" w14:textId="77777777" w:rsidR="007B3721" w:rsidRPr="004C3EEC" w:rsidRDefault="007C6356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</w:tcPr>
          <w:p w14:paraId="6FE75363" w14:textId="77777777" w:rsidR="007B3721" w:rsidRPr="004C3EEC" w:rsidRDefault="007C6356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02" w:type="pct"/>
            <w:vMerge/>
          </w:tcPr>
          <w:p w14:paraId="1876F394" w14:textId="77777777" w:rsidR="007B3721" w:rsidRPr="006328AC" w:rsidRDefault="007B3721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59" w:type="pct"/>
            <w:vMerge/>
          </w:tcPr>
          <w:p w14:paraId="266B3CEC" w14:textId="77777777" w:rsidR="007B3721" w:rsidRPr="006328AC" w:rsidRDefault="007B3721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431621" w14:paraId="7F3E3A5D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CD91561" w14:textId="77777777" w:rsidR="00431621" w:rsidRPr="00EC2460" w:rsidRDefault="00431621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Glaucoma</w:t>
            </w:r>
          </w:p>
        </w:tc>
        <w:tc>
          <w:tcPr>
            <w:tcW w:w="273" w:type="pct"/>
            <w:vAlign w:val="center"/>
          </w:tcPr>
          <w:p w14:paraId="6F15ECD9" w14:textId="1449A185" w:rsidR="00431621" w:rsidRPr="00431621" w:rsidRDefault="007019DF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1" w:type="pct"/>
            <w:vAlign w:val="center"/>
          </w:tcPr>
          <w:p w14:paraId="372C2D08" w14:textId="35FFCA46" w:rsidR="00431621" w:rsidRPr="00431621" w:rsidRDefault="007019DF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30" w:type="pct"/>
            <w:vAlign w:val="bottom"/>
          </w:tcPr>
          <w:p w14:paraId="34C84A79" w14:textId="6A31B0E5" w:rsidR="00431621" w:rsidRPr="00431621" w:rsidRDefault="007019DF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1" w:type="pct"/>
            <w:vAlign w:val="center"/>
          </w:tcPr>
          <w:p w14:paraId="02DDD123" w14:textId="083D40B4" w:rsidR="00431621" w:rsidRPr="00431621" w:rsidRDefault="007019DF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425</w:t>
            </w:r>
          </w:p>
        </w:tc>
        <w:tc>
          <w:tcPr>
            <w:tcW w:w="291" w:type="pct"/>
            <w:vAlign w:val="center"/>
          </w:tcPr>
          <w:p w14:paraId="12ACE2A4" w14:textId="2B26D4C9" w:rsidR="00431621" w:rsidRPr="00431621" w:rsidRDefault="007019DF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389</w:t>
            </w:r>
          </w:p>
        </w:tc>
        <w:tc>
          <w:tcPr>
            <w:tcW w:w="418" w:type="pct"/>
            <w:vAlign w:val="bottom"/>
          </w:tcPr>
          <w:p w14:paraId="0D7F6688" w14:textId="4A993297" w:rsidR="00431621" w:rsidRPr="00431621" w:rsidRDefault="007019DF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814</w:t>
            </w:r>
          </w:p>
        </w:tc>
        <w:tc>
          <w:tcPr>
            <w:tcW w:w="339" w:type="pct"/>
            <w:vAlign w:val="bottom"/>
          </w:tcPr>
          <w:p w14:paraId="6B8D1551" w14:textId="488386AA" w:rsidR="00431621" w:rsidRPr="00431621" w:rsidRDefault="007019DF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344" w:type="pct"/>
            <w:vAlign w:val="bottom"/>
          </w:tcPr>
          <w:p w14:paraId="1E77C12F" w14:textId="0B1695A3" w:rsidR="00431621" w:rsidRPr="00431621" w:rsidRDefault="007019DF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403" w:type="pct"/>
            <w:vAlign w:val="bottom"/>
          </w:tcPr>
          <w:p w14:paraId="733AEC2E" w14:textId="4077262C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897</w:t>
            </w:r>
          </w:p>
        </w:tc>
        <w:tc>
          <w:tcPr>
            <w:tcW w:w="402" w:type="pct"/>
            <w:vAlign w:val="center"/>
          </w:tcPr>
          <w:p w14:paraId="3683A52F" w14:textId="40E2A73E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59" w:type="pct"/>
            <w:vAlign w:val="bottom"/>
          </w:tcPr>
          <w:p w14:paraId="7364DB4E" w14:textId="190C137F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43</w:t>
            </w:r>
          </w:p>
        </w:tc>
      </w:tr>
      <w:tr w:rsidR="00431621" w14:paraId="282356AC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1520BE2" w14:textId="77777777" w:rsidR="00431621" w:rsidRPr="00EC2460" w:rsidRDefault="00431621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Retina</w:t>
            </w:r>
          </w:p>
        </w:tc>
        <w:tc>
          <w:tcPr>
            <w:tcW w:w="273" w:type="pct"/>
            <w:vAlign w:val="center"/>
          </w:tcPr>
          <w:p w14:paraId="139E8797" w14:textId="715BBFC0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301" w:type="pct"/>
            <w:vAlign w:val="center"/>
          </w:tcPr>
          <w:p w14:paraId="43C45EF5" w14:textId="68B980A1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330" w:type="pct"/>
            <w:vAlign w:val="bottom"/>
          </w:tcPr>
          <w:p w14:paraId="5F7BB232" w14:textId="25812F62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1" w:type="pct"/>
            <w:vAlign w:val="center"/>
          </w:tcPr>
          <w:p w14:paraId="27701629" w14:textId="3E6E706A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354</w:t>
            </w:r>
          </w:p>
        </w:tc>
        <w:tc>
          <w:tcPr>
            <w:tcW w:w="291" w:type="pct"/>
            <w:vAlign w:val="center"/>
          </w:tcPr>
          <w:p w14:paraId="120EEF40" w14:textId="0926B7D9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408</w:t>
            </w:r>
          </w:p>
        </w:tc>
        <w:tc>
          <w:tcPr>
            <w:tcW w:w="418" w:type="pct"/>
            <w:vAlign w:val="bottom"/>
          </w:tcPr>
          <w:p w14:paraId="61FD213F" w14:textId="44FF4853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762</w:t>
            </w:r>
          </w:p>
        </w:tc>
        <w:tc>
          <w:tcPr>
            <w:tcW w:w="339" w:type="pct"/>
            <w:vAlign w:val="bottom"/>
          </w:tcPr>
          <w:p w14:paraId="46F1542A" w14:textId="4F8B935B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344" w:type="pct"/>
            <w:vAlign w:val="bottom"/>
          </w:tcPr>
          <w:p w14:paraId="3336A6C6" w14:textId="264C85BD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403" w:type="pct"/>
            <w:vAlign w:val="bottom"/>
          </w:tcPr>
          <w:p w14:paraId="52A8D9C3" w14:textId="363F49A5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842</w:t>
            </w:r>
          </w:p>
        </w:tc>
        <w:tc>
          <w:tcPr>
            <w:tcW w:w="402" w:type="pct"/>
            <w:vAlign w:val="center"/>
          </w:tcPr>
          <w:p w14:paraId="32B6F3E5" w14:textId="52ABA8AA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59" w:type="pct"/>
            <w:vAlign w:val="bottom"/>
          </w:tcPr>
          <w:p w14:paraId="2FB75ACE" w14:textId="25A39D93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35</w:t>
            </w:r>
          </w:p>
        </w:tc>
      </w:tr>
      <w:tr w:rsidR="00431621" w14:paraId="199DB71C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EC0C30C" w14:textId="77777777" w:rsidR="00431621" w:rsidRPr="00EC2460" w:rsidRDefault="00431621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Orbit</w:t>
            </w:r>
          </w:p>
        </w:tc>
        <w:tc>
          <w:tcPr>
            <w:tcW w:w="273" w:type="pct"/>
            <w:vAlign w:val="center"/>
          </w:tcPr>
          <w:p w14:paraId="740796E5" w14:textId="1A87F7BF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1" w:type="pct"/>
            <w:vAlign w:val="center"/>
          </w:tcPr>
          <w:p w14:paraId="6234D2FD" w14:textId="1F04D495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0" w:type="pct"/>
            <w:vAlign w:val="bottom"/>
          </w:tcPr>
          <w:p w14:paraId="1F8F213C" w14:textId="43FEEAE8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1" w:type="pct"/>
            <w:vAlign w:val="center"/>
          </w:tcPr>
          <w:p w14:paraId="50FAAECC" w14:textId="6FD5C8C0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91" w:type="pct"/>
            <w:vAlign w:val="center"/>
          </w:tcPr>
          <w:p w14:paraId="3C10A432" w14:textId="03C73ADF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234</w:t>
            </w:r>
          </w:p>
        </w:tc>
        <w:tc>
          <w:tcPr>
            <w:tcW w:w="418" w:type="pct"/>
            <w:vAlign w:val="bottom"/>
          </w:tcPr>
          <w:p w14:paraId="6577F511" w14:textId="0BBC66E1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419</w:t>
            </w:r>
          </w:p>
        </w:tc>
        <w:tc>
          <w:tcPr>
            <w:tcW w:w="339" w:type="pct"/>
            <w:vAlign w:val="bottom"/>
          </w:tcPr>
          <w:p w14:paraId="46018463" w14:textId="52A1794E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44" w:type="pct"/>
            <w:vAlign w:val="bottom"/>
          </w:tcPr>
          <w:p w14:paraId="4340A36E" w14:textId="178D056B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403" w:type="pct"/>
            <w:vAlign w:val="bottom"/>
          </w:tcPr>
          <w:p w14:paraId="21CA8828" w14:textId="6481257F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472</w:t>
            </w:r>
          </w:p>
        </w:tc>
        <w:tc>
          <w:tcPr>
            <w:tcW w:w="402" w:type="pct"/>
            <w:vAlign w:val="center"/>
          </w:tcPr>
          <w:p w14:paraId="71D62E29" w14:textId="132835D7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59" w:type="pct"/>
            <w:vAlign w:val="bottom"/>
          </w:tcPr>
          <w:p w14:paraId="40B5CD9C" w14:textId="6D871994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20</w:t>
            </w:r>
          </w:p>
        </w:tc>
      </w:tr>
      <w:tr w:rsidR="00867BD5" w14:paraId="2E8640E5" w14:textId="77777777" w:rsidTr="00867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86740E" w14:textId="77777777" w:rsidR="00867BD5" w:rsidRPr="00EC2460" w:rsidRDefault="00867BD5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Low Vision</w:t>
            </w:r>
          </w:p>
        </w:tc>
        <w:tc>
          <w:tcPr>
            <w:tcW w:w="273" w:type="pct"/>
          </w:tcPr>
          <w:p w14:paraId="0B1F107C" w14:textId="10C4F193" w:rsidR="00867BD5" w:rsidRPr="002B5179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22</w:t>
            </w:r>
          </w:p>
        </w:tc>
        <w:tc>
          <w:tcPr>
            <w:tcW w:w="301" w:type="pct"/>
          </w:tcPr>
          <w:p w14:paraId="41C81EE4" w14:textId="7E74CEB7" w:rsidR="00867BD5" w:rsidRPr="002B5179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26</w:t>
            </w:r>
          </w:p>
        </w:tc>
        <w:tc>
          <w:tcPr>
            <w:tcW w:w="330" w:type="pct"/>
          </w:tcPr>
          <w:p w14:paraId="3555F35C" w14:textId="3230F3BC" w:rsidR="00867BD5" w:rsidRPr="002B5179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48</w:t>
            </w:r>
          </w:p>
        </w:tc>
        <w:tc>
          <w:tcPr>
            <w:tcW w:w="291" w:type="pct"/>
          </w:tcPr>
          <w:p w14:paraId="3D65E4CB" w14:textId="662C467C" w:rsidR="00867BD5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1" w:type="pct"/>
          </w:tcPr>
          <w:p w14:paraId="09070775" w14:textId="434797A9" w:rsidR="00867BD5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8" w:type="pct"/>
          </w:tcPr>
          <w:p w14:paraId="6DB5C075" w14:textId="7AF94474" w:rsidR="00867BD5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339" w:type="pct"/>
            <w:vAlign w:val="bottom"/>
          </w:tcPr>
          <w:p w14:paraId="70A5481B" w14:textId="49BC5294" w:rsidR="00867BD5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44" w:type="pct"/>
            <w:vAlign w:val="bottom"/>
          </w:tcPr>
          <w:p w14:paraId="0FCC1A8A" w14:textId="461A0FCC" w:rsidR="00867BD5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403" w:type="pct"/>
            <w:vAlign w:val="bottom"/>
          </w:tcPr>
          <w:p w14:paraId="2422D4CF" w14:textId="6675AA06" w:rsidR="00867BD5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402" w:type="pct"/>
            <w:vAlign w:val="center"/>
          </w:tcPr>
          <w:p w14:paraId="674AD746" w14:textId="211D43BB" w:rsidR="00867BD5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59" w:type="pct"/>
            <w:vAlign w:val="bottom"/>
          </w:tcPr>
          <w:p w14:paraId="3D317C9C" w14:textId="7ABC253C" w:rsidR="00867BD5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431621" w14:paraId="77DB22EA" w14:textId="77777777" w:rsidTr="00C90D4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F744AF5" w14:textId="77777777" w:rsidR="00431621" w:rsidRPr="00EC2460" w:rsidRDefault="00431621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Neuro</w:t>
            </w:r>
          </w:p>
        </w:tc>
        <w:tc>
          <w:tcPr>
            <w:tcW w:w="273" w:type="pct"/>
            <w:vAlign w:val="center"/>
          </w:tcPr>
          <w:p w14:paraId="5B6C9AEE" w14:textId="1768F1EC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1" w:type="pct"/>
            <w:vAlign w:val="center"/>
          </w:tcPr>
          <w:p w14:paraId="70807519" w14:textId="4AC1D400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330" w:type="pct"/>
            <w:vAlign w:val="bottom"/>
          </w:tcPr>
          <w:p w14:paraId="0B193BB8" w14:textId="509B9D70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1" w:type="pct"/>
            <w:vAlign w:val="center"/>
          </w:tcPr>
          <w:p w14:paraId="6214AA3A" w14:textId="1AA3BC30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1" w:type="pct"/>
            <w:vAlign w:val="center"/>
          </w:tcPr>
          <w:p w14:paraId="4DD36F9A" w14:textId="0AE47D90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147</w:t>
            </w:r>
          </w:p>
        </w:tc>
        <w:tc>
          <w:tcPr>
            <w:tcW w:w="418" w:type="pct"/>
            <w:vAlign w:val="bottom"/>
          </w:tcPr>
          <w:p w14:paraId="436D3C70" w14:textId="47914F1E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303</w:t>
            </w:r>
          </w:p>
        </w:tc>
        <w:tc>
          <w:tcPr>
            <w:tcW w:w="339" w:type="pct"/>
            <w:vAlign w:val="bottom"/>
          </w:tcPr>
          <w:p w14:paraId="50B47831" w14:textId="2BABC764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44" w:type="pct"/>
            <w:vAlign w:val="bottom"/>
          </w:tcPr>
          <w:p w14:paraId="3673D208" w14:textId="2D494445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403" w:type="pct"/>
            <w:vAlign w:val="bottom"/>
          </w:tcPr>
          <w:p w14:paraId="144D5BC5" w14:textId="7C852536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356</w:t>
            </w:r>
          </w:p>
        </w:tc>
        <w:tc>
          <w:tcPr>
            <w:tcW w:w="402" w:type="pct"/>
            <w:vAlign w:val="center"/>
          </w:tcPr>
          <w:p w14:paraId="76C64664" w14:textId="3E5A1AA0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59" w:type="pct"/>
            <w:vAlign w:val="bottom"/>
          </w:tcPr>
          <w:p w14:paraId="2F876284" w14:textId="0D6A54B1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16</w:t>
            </w:r>
          </w:p>
        </w:tc>
      </w:tr>
      <w:tr w:rsidR="00431621" w14:paraId="13D5F78E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CD7575B" w14:textId="77777777" w:rsidR="00431621" w:rsidRPr="00EC2460" w:rsidRDefault="00431621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Cornea</w:t>
            </w:r>
          </w:p>
        </w:tc>
        <w:tc>
          <w:tcPr>
            <w:tcW w:w="273" w:type="pct"/>
            <w:vAlign w:val="center"/>
          </w:tcPr>
          <w:p w14:paraId="5C3F0AB5" w14:textId="7EDEF2C8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77</w:t>
            </w:r>
          </w:p>
        </w:tc>
        <w:tc>
          <w:tcPr>
            <w:tcW w:w="301" w:type="pct"/>
            <w:vAlign w:val="center"/>
          </w:tcPr>
          <w:p w14:paraId="798ABAFC" w14:textId="1D4A4F5D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330" w:type="pct"/>
            <w:vAlign w:val="bottom"/>
          </w:tcPr>
          <w:p w14:paraId="5A3451B4" w14:textId="10FB79BB" w:rsidR="00431621" w:rsidRPr="00037BD5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91" w:type="pct"/>
            <w:vAlign w:val="center"/>
          </w:tcPr>
          <w:p w14:paraId="242F3F7B" w14:textId="5B163573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475</w:t>
            </w:r>
          </w:p>
        </w:tc>
        <w:tc>
          <w:tcPr>
            <w:tcW w:w="291" w:type="pct"/>
            <w:vAlign w:val="center"/>
          </w:tcPr>
          <w:p w14:paraId="43A32A66" w14:textId="19EA8797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442</w:t>
            </w:r>
          </w:p>
        </w:tc>
        <w:tc>
          <w:tcPr>
            <w:tcW w:w="418" w:type="pct"/>
            <w:vAlign w:val="bottom"/>
          </w:tcPr>
          <w:p w14:paraId="659E674A" w14:textId="572D0865" w:rsidR="00431621" w:rsidRPr="00037BD5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917</w:t>
            </w:r>
          </w:p>
        </w:tc>
        <w:tc>
          <w:tcPr>
            <w:tcW w:w="339" w:type="pct"/>
            <w:vAlign w:val="bottom"/>
          </w:tcPr>
          <w:p w14:paraId="08ED72BA" w14:textId="7637759C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344" w:type="pct"/>
            <w:vAlign w:val="bottom"/>
          </w:tcPr>
          <w:p w14:paraId="1857122E" w14:textId="6BDEBCB4" w:rsidR="00431621" w:rsidRPr="00431621" w:rsidRDefault="008210C0" w:rsidP="008210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     501</w:t>
            </w:r>
          </w:p>
        </w:tc>
        <w:tc>
          <w:tcPr>
            <w:tcW w:w="403" w:type="pct"/>
            <w:vAlign w:val="bottom"/>
          </w:tcPr>
          <w:p w14:paraId="5F61228F" w14:textId="5D80225F" w:rsidR="00431621" w:rsidRPr="00037BD5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1053</w:t>
            </w:r>
          </w:p>
        </w:tc>
        <w:tc>
          <w:tcPr>
            <w:tcW w:w="402" w:type="pct"/>
            <w:vAlign w:val="center"/>
          </w:tcPr>
          <w:p w14:paraId="2C77BC77" w14:textId="5C7C40C0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59" w:type="pct"/>
            <w:vAlign w:val="bottom"/>
          </w:tcPr>
          <w:p w14:paraId="0885E605" w14:textId="41E67BCB" w:rsidR="00431621" w:rsidRPr="00037BD5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32</w:t>
            </w:r>
          </w:p>
        </w:tc>
      </w:tr>
      <w:tr w:rsidR="00867BD5" w14:paraId="1B318284" w14:textId="77777777" w:rsidTr="00037BD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B07837" w14:textId="77777777" w:rsidR="00867BD5" w:rsidRPr="00EC2460" w:rsidRDefault="00867BD5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Refraction</w:t>
            </w:r>
          </w:p>
        </w:tc>
        <w:tc>
          <w:tcPr>
            <w:tcW w:w="273" w:type="pct"/>
          </w:tcPr>
          <w:p w14:paraId="4800DA4E" w14:textId="77F40467" w:rsidR="00867BD5" w:rsidRPr="002B5179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73</w:t>
            </w:r>
          </w:p>
        </w:tc>
        <w:tc>
          <w:tcPr>
            <w:tcW w:w="301" w:type="pct"/>
          </w:tcPr>
          <w:p w14:paraId="63C3B3C8" w14:textId="7D13ECCD" w:rsidR="00867BD5" w:rsidRPr="002B5179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77</w:t>
            </w:r>
          </w:p>
        </w:tc>
        <w:tc>
          <w:tcPr>
            <w:tcW w:w="330" w:type="pct"/>
          </w:tcPr>
          <w:p w14:paraId="65D4EA81" w14:textId="16CE6C38" w:rsidR="00867BD5" w:rsidRPr="00037BD5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291" w:type="pct"/>
          </w:tcPr>
          <w:p w14:paraId="34353174" w14:textId="081A67E7" w:rsidR="00867BD5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77B6F9C4" w14:textId="7810CE4C" w:rsidR="00867BD5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pct"/>
          </w:tcPr>
          <w:p w14:paraId="4198D11C" w14:textId="37C74175" w:rsidR="00867BD5" w:rsidRPr="00037BD5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39" w:type="pct"/>
          </w:tcPr>
          <w:p w14:paraId="1E9AF139" w14:textId="593091E7" w:rsidR="00867BD5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44" w:type="pct"/>
            <w:vAlign w:val="bottom"/>
          </w:tcPr>
          <w:p w14:paraId="3924C736" w14:textId="1B9F515A" w:rsidR="00867BD5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403" w:type="pct"/>
            <w:vAlign w:val="bottom"/>
          </w:tcPr>
          <w:p w14:paraId="52FB4299" w14:textId="0372C1C9" w:rsidR="00867BD5" w:rsidRPr="00037BD5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150</w:t>
            </w:r>
          </w:p>
        </w:tc>
        <w:tc>
          <w:tcPr>
            <w:tcW w:w="402" w:type="pct"/>
            <w:vAlign w:val="center"/>
          </w:tcPr>
          <w:p w14:paraId="0C36DB93" w14:textId="3E996D87" w:rsidR="00867BD5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59" w:type="pct"/>
            <w:vAlign w:val="bottom"/>
          </w:tcPr>
          <w:p w14:paraId="2F9250C6" w14:textId="1F0BB441" w:rsidR="00867BD5" w:rsidRPr="00037BD5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431621" w14:paraId="02C03234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568B979" w14:textId="77777777" w:rsidR="00431621" w:rsidRPr="00EC2460" w:rsidRDefault="00431621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Paediatrics</w:t>
            </w:r>
          </w:p>
        </w:tc>
        <w:tc>
          <w:tcPr>
            <w:tcW w:w="273" w:type="pct"/>
            <w:vAlign w:val="center"/>
          </w:tcPr>
          <w:p w14:paraId="2DA047A7" w14:textId="185F1607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301" w:type="pct"/>
            <w:vAlign w:val="center"/>
          </w:tcPr>
          <w:p w14:paraId="78E98C55" w14:textId="3C7AB492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330" w:type="pct"/>
            <w:vAlign w:val="bottom"/>
          </w:tcPr>
          <w:p w14:paraId="32B9A1B3" w14:textId="0FC29969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91" w:type="pct"/>
            <w:vAlign w:val="center"/>
          </w:tcPr>
          <w:p w14:paraId="167D1D95" w14:textId="6CFE19F1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91" w:type="pct"/>
            <w:vAlign w:val="center"/>
          </w:tcPr>
          <w:p w14:paraId="58E49087" w14:textId="2817DC45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294</w:t>
            </w:r>
          </w:p>
        </w:tc>
        <w:tc>
          <w:tcPr>
            <w:tcW w:w="418" w:type="pct"/>
            <w:vAlign w:val="bottom"/>
          </w:tcPr>
          <w:p w14:paraId="53897C1C" w14:textId="6C324711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636</w:t>
            </w:r>
          </w:p>
        </w:tc>
        <w:tc>
          <w:tcPr>
            <w:tcW w:w="339" w:type="pct"/>
            <w:vAlign w:val="bottom"/>
          </w:tcPr>
          <w:p w14:paraId="5C6B1BAE" w14:textId="0E9CD819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44" w:type="pct"/>
            <w:vAlign w:val="bottom"/>
          </w:tcPr>
          <w:p w14:paraId="1411D66D" w14:textId="26936D0F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403" w:type="pct"/>
            <w:vAlign w:val="bottom"/>
          </w:tcPr>
          <w:p w14:paraId="0B5BE2E0" w14:textId="14B8BC76" w:rsidR="00431621" w:rsidRPr="00037BD5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763</w:t>
            </w:r>
          </w:p>
        </w:tc>
        <w:tc>
          <w:tcPr>
            <w:tcW w:w="402" w:type="pct"/>
            <w:vAlign w:val="center"/>
          </w:tcPr>
          <w:p w14:paraId="5F1B6598" w14:textId="635D8984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59" w:type="pct"/>
            <w:vAlign w:val="bottom"/>
          </w:tcPr>
          <w:p w14:paraId="3915573B" w14:textId="17C4D86B" w:rsidR="00431621" w:rsidRPr="00431621" w:rsidRDefault="008210C0" w:rsidP="00037B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31</w:t>
            </w:r>
          </w:p>
        </w:tc>
      </w:tr>
      <w:tr w:rsidR="00431621" w14:paraId="41C3526F" w14:textId="77777777" w:rsidTr="00C90D46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  <w:hideMark/>
          </w:tcPr>
          <w:p w14:paraId="2252981C" w14:textId="77777777" w:rsidR="00431621" w:rsidRPr="00431621" w:rsidRDefault="00431621" w:rsidP="00037BD5">
            <w:pPr>
              <w:spacing w:after="0" w:line="240" w:lineRule="auto"/>
              <w:jc w:val="center"/>
              <w:rPr>
                <w:b w:val="0"/>
                <w:color w:val="C45911" w:themeColor="accent2" w:themeShade="BF"/>
                <w:sz w:val="24"/>
                <w:szCs w:val="24"/>
              </w:rPr>
            </w:pPr>
            <w:r w:rsidRPr="00431621">
              <w:rPr>
                <w:color w:val="C45911" w:themeColor="accent2" w:themeShade="BF"/>
                <w:sz w:val="24"/>
                <w:szCs w:val="24"/>
              </w:rPr>
              <w:t xml:space="preserve">TOTAL </w:t>
            </w:r>
          </w:p>
        </w:tc>
        <w:tc>
          <w:tcPr>
            <w:tcW w:w="273" w:type="pct"/>
            <w:vAlign w:val="center"/>
          </w:tcPr>
          <w:p w14:paraId="55A22BE3" w14:textId="378ED4DA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359</w:t>
            </w:r>
          </w:p>
        </w:tc>
        <w:tc>
          <w:tcPr>
            <w:tcW w:w="301" w:type="pct"/>
            <w:vAlign w:val="center"/>
          </w:tcPr>
          <w:p w14:paraId="497A7968" w14:textId="0089A150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371</w:t>
            </w:r>
          </w:p>
        </w:tc>
        <w:tc>
          <w:tcPr>
            <w:tcW w:w="330" w:type="pct"/>
            <w:vAlign w:val="center"/>
          </w:tcPr>
          <w:p w14:paraId="7A9071BB" w14:textId="2E21FCD9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730</w:t>
            </w:r>
          </w:p>
        </w:tc>
        <w:tc>
          <w:tcPr>
            <w:tcW w:w="291" w:type="pct"/>
            <w:vAlign w:val="center"/>
          </w:tcPr>
          <w:p w14:paraId="126802CE" w14:textId="0A93D633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1947</w:t>
            </w:r>
          </w:p>
        </w:tc>
        <w:tc>
          <w:tcPr>
            <w:tcW w:w="291" w:type="pct"/>
            <w:vAlign w:val="center"/>
          </w:tcPr>
          <w:p w14:paraId="3B4053A8" w14:textId="0ECA57AB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1927</w:t>
            </w:r>
          </w:p>
        </w:tc>
        <w:tc>
          <w:tcPr>
            <w:tcW w:w="418" w:type="pct"/>
            <w:vAlign w:val="center"/>
          </w:tcPr>
          <w:p w14:paraId="2DD61E10" w14:textId="44F6D455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3874</w:t>
            </w:r>
          </w:p>
        </w:tc>
        <w:tc>
          <w:tcPr>
            <w:tcW w:w="339" w:type="pct"/>
            <w:vAlign w:val="center"/>
          </w:tcPr>
          <w:p w14:paraId="0A4C10FA" w14:textId="730A5BE2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2306</w:t>
            </w:r>
          </w:p>
        </w:tc>
        <w:tc>
          <w:tcPr>
            <w:tcW w:w="344" w:type="pct"/>
            <w:vAlign w:val="center"/>
          </w:tcPr>
          <w:p w14:paraId="2333ED09" w14:textId="1DACA66A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2298</w:t>
            </w:r>
          </w:p>
        </w:tc>
        <w:tc>
          <w:tcPr>
            <w:tcW w:w="403" w:type="pct"/>
            <w:vAlign w:val="center"/>
          </w:tcPr>
          <w:p w14:paraId="1A193E2D" w14:textId="2237E8A1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4604</w:t>
            </w:r>
          </w:p>
        </w:tc>
        <w:tc>
          <w:tcPr>
            <w:tcW w:w="402" w:type="pct"/>
            <w:vAlign w:val="center"/>
          </w:tcPr>
          <w:p w14:paraId="5572F7E6" w14:textId="2508869B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211</w:t>
            </w:r>
          </w:p>
        </w:tc>
        <w:tc>
          <w:tcPr>
            <w:tcW w:w="459" w:type="pct"/>
            <w:vAlign w:val="bottom"/>
          </w:tcPr>
          <w:p w14:paraId="369D0B32" w14:textId="27B440C9" w:rsidR="00431621" w:rsidRPr="00431621" w:rsidRDefault="008210C0" w:rsidP="00037B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22</w:t>
            </w:r>
          </w:p>
        </w:tc>
      </w:tr>
    </w:tbl>
    <w:p w14:paraId="7D3E3AEC" w14:textId="3B7C2D20" w:rsidR="00ED48DC" w:rsidRDefault="00ED48DC" w:rsidP="007B3721">
      <w:pPr>
        <w:rPr>
          <w:b/>
        </w:rPr>
      </w:pPr>
    </w:p>
    <w:p w14:paraId="25DBE969" w14:textId="77777777" w:rsidR="004B636B" w:rsidRDefault="004B636B" w:rsidP="007B3721">
      <w:pPr>
        <w:rPr>
          <w:b/>
        </w:rPr>
      </w:pPr>
    </w:p>
    <w:p w14:paraId="57675E54" w14:textId="77777777" w:rsidR="007B3721" w:rsidRPr="00F61F90" w:rsidRDefault="007B3721" w:rsidP="000461C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Dental Clinic (Out-patient)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339A9A41" w14:textId="77777777" w:rsidR="007B3721" w:rsidRPr="003C4F4D" w:rsidRDefault="00470603" w:rsidP="000461CE">
      <w:pPr>
        <w:spacing w:after="0" w:line="240" w:lineRule="auto"/>
        <w:ind w:firstLine="720"/>
        <w:rPr>
          <w:b/>
        </w:rPr>
      </w:pPr>
      <w:r>
        <w:rPr>
          <w:b/>
        </w:rPr>
        <w:t>Table 26</w:t>
      </w:r>
    </w:p>
    <w:tbl>
      <w:tblPr>
        <w:tblStyle w:val="ListTable6Colorful1"/>
        <w:tblW w:w="4922" w:type="pct"/>
        <w:jc w:val="center"/>
        <w:tblLook w:val="04A0" w:firstRow="1" w:lastRow="0" w:firstColumn="1" w:lastColumn="0" w:noHBand="0" w:noVBand="1"/>
      </w:tblPr>
      <w:tblGrid>
        <w:gridCol w:w="3067"/>
        <w:gridCol w:w="29"/>
        <w:gridCol w:w="698"/>
        <w:gridCol w:w="804"/>
        <w:gridCol w:w="881"/>
        <w:gridCol w:w="779"/>
        <w:gridCol w:w="779"/>
        <w:gridCol w:w="1113"/>
        <w:gridCol w:w="903"/>
        <w:gridCol w:w="917"/>
        <w:gridCol w:w="1077"/>
        <w:gridCol w:w="1378"/>
        <w:gridCol w:w="1381"/>
      </w:tblGrid>
      <w:tr w:rsidR="007B3721" w14:paraId="76520711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4D1C6C01" w14:textId="77777777" w:rsidR="007B3721" w:rsidRPr="00EC2460" w:rsidRDefault="007B3721" w:rsidP="00DF39C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74" w:type="pct"/>
            <w:gridSpan w:val="4"/>
            <w:hideMark/>
          </w:tcPr>
          <w:p w14:paraId="56684BA3" w14:textId="77777777" w:rsidR="007B3721" w:rsidRPr="00EC2460" w:rsidRDefault="007B3721" w:rsidP="00DF39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7" w:type="pct"/>
            <w:gridSpan w:val="3"/>
            <w:hideMark/>
          </w:tcPr>
          <w:p w14:paraId="7A2A8DEB" w14:textId="77777777" w:rsidR="007B3721" w:rsidRPr="00EC2460" w:rsidRDefault="007B3721" w:rsidP="00DF39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9" w:type="pct"/>
            <w:gridSpan w:val="3"/>
          </w:tcPr>
          <w:p w14:paraId="4D936B2E" w14:textId="77777777" w:rsidR="007B3721" w:rsidRPr="00EC2460" w:rsidRDefault="007B3721" w:rsidP="00DF39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99" w:type="pct"/>
            <w:vMerge w:val="restart"/>
            <w:hideMark/>
          </w:tcPr>
          <w:p w14:paraId="2B839276" w14:textId="77777777" w:rsidR="007B3721" w:rsidRPr="00EC2460" w:rsidRDefault="007B3721" w:rsidP="00DF39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71968F08" w14:textId="77777777" w:rsidR="007B3721" w:rsidRPr="00EC2460" w:rsidRDefault="007B3721" w:rsidP="00DF39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500" w:type="pct"/>
            <w:vMerge w:val="restart"/>
            <w:hideMark/>
          </w:tcPr>
          <w:p w14:paraId="37FA21C3" w14:textId="77777777" w:rsidR="007B3721" w:rsidRPr="00EC2460" w:rsidRDefault="007B3721" w:rsidP="00DF39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11EE196C" w14:textId="77777777" w:rsidR="007B3721" w:rsidRPr="00EC2460" w:rsidRDefault="007B3721" w:rsidP="00DF39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14:paraId="549BFDA3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43E61847" w14:textId="77777777" w:rsidR="007B3721" w:rsidRPr="00EC2460" w:rsidRDefault="007B3721" w:rsidP="00DF39CB">
            <w:pPr>
              <w:spacing w:after="0" w:line="240" w:lineRule="auto"/>
              <w:jc w:val="center"/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Dental Clinic</w:t>
            </w:r>
          </w:p>
        </w:tc>
        <w:tc>
          <w:tcPr>
            <w:tcW w:w="264" w:type="pct"/>
            <w:gridSpan w:val="2"/>
            <w:hideMark/>
          </w:tcPr>
          <w:p w14:paraId="6D3E346E" w14:textId="77777777" w:rsidR="007B3721" w:rsidRPr="004C3EE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  <w:hideMark/>
          </w:tcPr>
          <w:p w14:paraId="066E5B99" w14:textId="77777777" w:rsidR="007B3721" w:rsidRPr="004C3EE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  <w:hideMark/>
          </w:tcPr>
          <w:p w14:paraId="52BCA4F8" w14:textId="77777777" w:rsidR="007B3721" w:rsidRPr="004C3EE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  <w:hideMark/>
          </w:tcPr>
          <w:p w14:paraId="2A119443" w14:textId="77777777" w:rsidR="007B3721" w:rsidRPr="004C3EE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  <w:hideMark/>
          </w:tcPr>
          <w:p w14:paraId="7F71A3D4" w14:textId="77777777" w:rsidR="007B3721" w:rsidRPr="004C3EE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  <w:hideMark/>
          </w:tcPr>
          <w:p w14:paraId="45A705E2" w14:textId="77777777" w:rsidR="007B3721" w:rsidRPr="004C3EE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7" w:type="pct"/>
          </w:tcPr>
          <w:p w14:paraId="33999155" w14:textId="77777777" w:rsidR="007B3721" w:rsidRPr="004C3EE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2" w:type="pct"/>
          </w:tcPr>
          <w:p w14:paraId="256948BD" w14:textId="77777777" w:rsidR="007B3721" w:rsidRPr="004C3EE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90" w:type="pct"/>
          </w:tcPr>
          <w:p w14:paraId="531852DA" w14:textId="77777777" w:rsidR="007B3721" w:rsidRPr="004C3EE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99" w:type="pct"/>
            <w:vMerge/>
            <w:hideMark/>
          </w:tcPr>
          <w:p w14:paraId="672F4704" w14:textId="77777777" w:rsidR="007B3721" w:rsidRPr="006328A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500" w:type="pct"/>
            <w:vMerge/>
            <w:hideMark/>
          </w:tcPr>
          <w:p w14:paraId="1BC44BC8" w14:textId="77777777" w:rsidR="007B3721" w:rsidRPr="006328AC" w:rsidRDefault="007B3721" w:rsidP="00DF39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431621" w14:paraId="07EA7C9F" w14:textId="77777777" w:rsidTr="003C1BC8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7F5E4914" w14:textId="77777777" w:rsidR="00431621" w:rsidRPr="00EC2460" w:rsidRDefault="00431621" w:rsidP="0043162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Oral Diagnosis</w:t>
            </w:r>
          </w:p>
        </w:tc>
        <w:tc>
          <w:tcPr>
            <w:tcW w:w="264" w:type="pct"/>
            <w:gridSpan w:val="2"/>
            <w:vAlign w:val="center"/>
          </w:tcPr>
          <w:p w14:paraId="5F266F90" w14:textId="1B15559D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91" w:type="pct"/>
            <w:vAlign w:val="center"/>
          </w:tcPr>
          <w:p w14:paraId="6092C559" w14:textId="52291217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376</w:t>
            </w:r>
          </w:p>
        </w:tc>
        <w:tc>
          <w:tcPr>
            <w:tcW w:w="319" w:type="pct"/>
            <w:vAlign w:val="bottom"/>
          </w:tcPr>
          <w:p w14:paraId="79A9BF98" w14:textId="020B8CE2" w:rsidR="00431621" w:rsidRPr="00037BD5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670</w:t>
            </w:r>
          </w:p>
        </w:tc>
        <w:tc>
          <w:tcPr>
            <w:tcW w:w="282" w:type="pct"/>
            <w:vAlign w:val="center"/>
          </w:tcPr>
          <w:p w14:paraId="00282960" w14:textId="7E1127C7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82" w:type="pct"/>
            <w:vAlign w:val="center"/>
          </w:tcPr>
          <w:p w14:paraId="1FC804CB" w14:textId="4B7A5221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202</w:t>
            </w:r>
          </w:p>
        </w:tc>
        <w:tc>
          <w:tcPr>
            <w:tcW w:w="403" w:type="pct"/>
            <w:vAlign w:val="bottom"/>
          </w:tcPr>
          <w:p w14:paraId="576CAD13" w14:textId="0CFBCF19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348</w:t>
            </w:r>
          </w:p>
        </w:tc>
        <w:tc>
          <w:tcPr>
            <w:tcW w:w="327" w:type="pct"/>
            <w:vAlign w:val="center"/>
          </w:tcPr>
          <w:p w14:paraId="7F388525" w14:textId="3D6385ED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440</w:t>
            </w:r>
          </w:p>
        </w:tc>
        <w:tc>
          <w:tcPr>
            <w:tcW w:w="332" w:type="pct"/>
            <w:vAlign w:val="center"/>
          </w:tcPr>
          <w:p w14:paraId="3658D514" w14:textId="57CA962B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578</w:t>
            </w:r>
          </w:p>
        </w:tc>
        <w:tc>
          <w:tcPr>
            <w:tcW w:w="390" w:type="pct"/>
            <w:vAlign w:val="bottom"/>
          </w:tcPr>
          <w:p w14:paraId="08F324D4" w14:textId="7B33512B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1018</w:t>
            </w:r>
          </w:p>
        </w:tc>
        <w:tc>
          <w:tcPr>
            <w:tcW w:w="499" w:type="pct"/>
            <w:vAlign w:val="center"/>
          </w:tcPr>
          <w:p w14:paraId="72D89435" w14:textId="615393D0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500" w:type="pct"/>
            <w:vAlign w:val="center"/>
          </w:tcPr>
          <w:p w14:paraId="79BAA21F" w14:textId="4E1FFB8A" w:rsidR="00431621" w:rsidRPr="00431621" w:rsidRDefault="008210C0" w:rsidP="0043162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17</w:t>
            </w:r>
          </w:p>
        </w:tc>
      </w:tr>
      <w:tr w:rsidR="00037BD5" w14:paraId="4BC817BB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49BB8EE4" w14:textId="77777777" w:rsidR="00037BD5" w:rsidRPr="00EC2460" w:rsidRDefault="00037BD5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Orthodontics</w:t>
            </w:r>
          </w:p>
        </w:tc>
        <w:tc>
          <w:tcPr>
            <w:tcW w:w="264" w:type="pct"/>
            <w:gridSpan w:val="2"/>
          </w:tcPr>
          <w:p w14:paraId="3B65A455" w14:textId="3C01AB6F" w:rsidR="00037BD5" w:rsidRPr="002B5179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455E331C" w14:textId="271A940C" w:rsidR="00037BD5" w:rsidRPr="002B5179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49DB9808" w14:textId="41AE5837" w:rsidR="00037BD5" w:rsidRPr="00037BD5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0864431A" w14:textId="360AF5EF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82" w:type="pct"/>
            <w:vAlign w:val="center"/>
          </w:tcPr>
          <w:p w14:paraId="096EE7E8" w14:textId="392FB228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352</w:t>
            </w:r>
          </w:p>
        </w:tc>
        <w:tc>
          <w:tcPr>
            <w:tcW w:w="403" w:type="pct"/>
            <w:vAlign w:val="bottom"/>
          </w:tcPr>
          <w:p w14:paraId="7EC3703E" w14:textId="42B7C58E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537</w:t>
            </w:r>
          </w:p>
        </w:tc>
        <w:tc>
          <w:tcPr>
            <w:tcW w:w="327" w:type="pct"/>
            <w:vAlign w:val="center"/>
          </w:tcPr>
          <w:p w14:paraId="2AB5E6DF" w14:textId="53731550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32" w:type="pct"/>
            <w:vAlign w:val="center"/>
          </w:tcPr>
          <w:p w14:paraId="1F66C5AA" w14:textId="4FCEBE81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352</w:t>
            </w:r>
          </w:p>
        </w:tc>
        <w:tc>
          <w:tcPr>
            <w:tcW w:w="390" w:type="pct"/>
            <w:vAlign w:val="bottom"/>
          </w:tcPr>
          <w:p w14:paraId="44B9DDA1" w14:textId="4E37F9AF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537</w:t>
            </w:r>
          </w:p>
        </w:tc>
        <w:tc>
          <w:tcPr>
            <w:tcW w:w="499" w:type="pct"/>
            <w:vAlign w:val="center"/>
          </w:tcPr>
          <w:p w14:paraId="29783F48" w14:textId="48ABBEE5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500" w:type="pct"/>
            <w:vAlign w:val="center"/>
          </w:tcPr>
          <w:p w14:paraId="0520862D" w14:textId="7FC73A65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37BD5" w14:paraId="1A97E7E8" w14:textId="77777777" w:rsidTr="00A24C70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5643414A" w14:textId="77777777" w:rsidR="00037BD5" w:rsidRPr="00EC2460" w:rsidRDefault="00037BD5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Periodontology</w:t>
            </w:r>
          </w:p>
        </w:tc>
        <w:tc>
          <w:tcPr>
            <w:tcW w:w="264" w:type="pct"/>
            <w:gridSpan w:val="2"/>
          </w:tcPr>
          <w:p w14:paraId="6D2CA459" w14:textId="1918216A" w:rsidR="00037BD5" w:rsidRPr="002B5179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64A9DCD2" w14:textId="4DC6A890" w:rsidR="00037BD5" w:rsidRPr="002B5179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6389531B" w14:textId="593D79F9" w:rsidR="00037BD5" w:rsidRPr="00037BD5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26462573" w14:textId="7707FCB3" w:rsidR="00037BD5" w:rsidRPr="00431621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82" w:type="pct"/>
            <w:vAlign w:val="center"/>
          </w:tcPr>
          <w:p w14:paraId="6C17832B" w14:textId="4E3E49AC" w:rsidR="00037BD5" w:rsidRPr="00431621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175</w:t>
            </w:r>
          </w:p>
        </w:tc>
        <w:tc>
          <w:tcPr>
            <w:tcW w:w="403" w:type="pct"/>
            <w:vAlign w:val="bottom"/>
          </w:tcPr>
          <w:p w14:paraId="5D0FF305" w14:textId="514098B4" w:rsidR="00037BD5" w:rsidRPr="00431621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330</w:t>
            </w:r>
          </w:p>
        </w:tc>
        <w:tc>
          <w:tcPr>
            <w:tcW w:w="327" w:type="pct"/>
            <w:vAlign w:val="center"/>
          </w:tcPr>
          <w:p w14:paraId="47EADDF5" w14:textId="1666596F" w:rsidR="00037BD5" w:rsidRPr="00431621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32" w:type="pct"/>
            <w:vAlign w:val="center"/>
          </w:tcPr>
          <w:p w14:paraId="1851E35D" w14:textId="117DC91D" w:rsidR="00037BD5" w:rsidRPr="00431621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90" w:type="pct"/>
            <w:vAlign w:val="bottom"/>
          </w:tcPr>
          <w:p w14:paraId="188C14B8" w14:textId="59871275" w:rsidR="00037BD5" w:rsidRPr="00431621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330</w:t>
            </w:r>
          </w:p>
        </w:tc>
        <w:tc>
          <w:tcPr>
            <w:tcW w:w="499" w:type="pct"/>
            <w:vAlign w:val="center"/>
          </w:tcPr>
          <w:p w14:paraId="51039795" w14:textId="6BFD9B7F" w:rsidR="00037BD5" w:rsidRPr="00431621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500" w:type="pct"/>
            <w:vAlign w:val="center"/>
          </w:tcPr>
          <w:p w14:paraId="11DB0693" w14:textId="7B434919" w:rsidR="00037BD5" w:rsidRPr="00431621" w:rsidRDefault="008210C0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037BD5" w14:paraId="7020033A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50A87317" w14:textId="77777777" w:rsidR="00037BD5" w:rsidRPr="00EC2460" w:rsidRDefault="00037BD5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Oral Surgery</w:t>
            </w:r>
          </w:p>
        </w:tc>
        <w:tc>
          <w:tcPr>
            <w:tcW w:w="264" w:type="pct"/>
            <w:gridSpan w:val="2"/>
          </w:tcPr>
          <w:p w14:paraId="695421F4" w14:textId="5F584EEC" w:rsidR="00037BD5" w:rsidRPr="00CF48E9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5BA77D5B" w14:textId="59D8A3E7" w:rsidR="00037BD5" w:rsidRPr="00CF48E9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43810598" w14:textId="6714AB88" w:rsidR="00037BD5" w:rsidRPr="00037BD5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47C06386" w14:textId="1630BCAC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82" w:type="pct"/>
            <w:vAlign w:val="center"/>
          </w:tcPr>
          <w:p w14:paraId="3AB6D436" w14:textId="4123728D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405</w:t>
            </w:r>
          </w:p>
        </w:tc>
        <w:tc>
          <w:tcPr>
            <w:tcW w:w="403" w:type="pct"/>
            <w:vAlign w:val="bottom"/>
          </w:tcPr>
          <w:p w14:paraId="12F7EEDE" w14:textId="0AE580F7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682</w:t>
            </w:r>
          </w:p>
        </w:tc>
        <w:tc>
          <w:tcPr>
            <w:tcW w:w="327" w:type="pct"/>
            <w:vAlign w:val="center"/>
          </w:tcPr>
          <w:p w14:paraId="4C93668E" w14:textId="45DD6E17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277</w:t>
            </w:r>
          </w:p>
        </w:tc>
        <w:tc>
          <w:tcPr>
            <w:tcW w:w="332" w:type="pct"/>
            <w:vAlign w:val="center"/>
          </w:tcPr>
          <w:p w14:paraId="4DD2405C" w14:textId="080CE923" w:rsidR="00037BD5" w:rsidRPr="00431621" w:rsidRDefault="008210C0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405</w:t>
            </w:r>
          </w:p>
        </w:tc>
        <w:tc>
          <w:tcPr>
            <w:tcW w:w="390" w:type="pct"/>
            <w:vAlign w:val="bottom"/>
          </w:tcPr>
          <w:p w14:paraId="15FBDD0B" w14:textId="33E70398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682</w:t>
            </w:r>
          </w:p>
        </w:tc>
        <w:tc>
          <w:tcPr>
            <w:tcW w:w="499" w:type="pct"/>
            <w:vAlign w:val="center"/>
          </w:tcPr>
          <w:p w14:paraId="7A5BBDBE" w14:textId="4968412D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500" w:type="pct"/>
            <w:vAlign w:val="center"/>
          </w:tcPr>
          <w:p w14:paraId="2C8B1E8E" w14:textId="736C462D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037BD5" w14:paraId="07696856" w14:textId="77777777" w:rsidTr="00A24C7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1728B984" w14:textId="77777777" w:rsidR="00037BD5" w:rsidRPr="00EC2460" w:rsidRDefault="00037BD5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Conservative</w:t>
            </w:r>
          </w:p>
        </w:tc>
        <w:tc>
          <w:tcPr>
            <w:tcW w:w="264" w:type="pct"/>
            <w:gridSpan w:val="2"/>
          </w:tcPr>
          <w:p w14:paraId="1061B0BB" w14:textId="1BCD2150" w:rsidR="00037BD5" w:rsidRPr="00CF48E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0EC5BD1E" w14:textId="2783C25F" w:rsidR="00037BD5" w:rsidRPr="00CF48E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52F4F0CE" w14:textId="04C474DB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19C6DE90" w14:textId="76916317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82" w:type="pct"/>
            <w:vAlign w:val="center"/>
          </w:tcPr>
          <w:p w14:paraId="7D54F7FA" w14:textId="22EF287F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374</w:t>
            </w:r>
          </w:p>
        </w:tc>
        <w:tc>
          <w:tcPr>
            <w:tcW w:w="403" w:type="pct"/>
            <w:vAlign w:val="bottom"/>
          </w:tcPr>
          <w:p w14:paraId="3FBA1E77" w14:textId="547D4D31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644</w:t>
            </w:r>
          </w:p>
        </w:tc>
        <w:tc>
          <w:tcPr>
            <w:tcW w:w="327" w:type="pct"/>
            <w:vAlign w:val="center"/>
          </w:tcPr>
          <w:p w14:paraId="622FA3C1" w14:textId="753AA3C0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270</w:t>
            </w:r>
          </w:p>
        </w:tc>
        <w:tc>
          <w:tcPr>
            <w:tcW w:w="332" w:type="pct"/>
            <w:vAlign w:val="center"/>
          </w:tcPr>
          <w:p w14:paraId="58AA0BDD" w14:textId="1F84EFD3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90" w:type="pct"/>
            <w:vAlign w:val="bottom"/>
          </w:tcPr>
          <w:p w14:paraId="0E95F494" w14:textId="57FDB357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644</w:t>
            </w:r>
          </w:p>
        </w:tc>
        <w:tc>
          <w:tcPr>
            <w:tcW w:w="499" w:type="pct"/>
            <w:vAlign w:val="center"/>
          </w:tcPr>
          <w:p w14:paraId="29D49CB2" w14:textId="7B48664A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500" w:type="pct"/>
            <w:vAlign w:val="center"/>
          </w:tcPr>
          <w:p w14:paraId="5C8C24B7" w14:textId="5C0AD539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037BD5" w14:paraId="399525DC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71D45546" w14:textId="77777777" w:rsidR="00037BD5" w:rsidRPr="00EC2460" w:rsidRDefault="00037BD5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Prosthetics</w:t>
            </w:r>
          </w:p>
        </w:tc>
        <w:tc>
          <w:tcPr>
            <w:tcW w:w="264" w:type="pct"/>
            <w:gridSpan w:val="2"/>
          </w:tcPr>
          <w:p w14:paraId="79D85ACF" w14:textId="26A2CF5D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7C20A51E" w14:textId="4EF9EC97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0B6B5BB9" w14:textId="64F63378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30AA8A5F" w14:textId="24811F56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282" w:type="pct"/>
            <w:vAlign w:val="center"/>
          </w:tcPr>
          <w:p w14:paraId="198B20E7" w14:textId="5B4612D1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403" w:type="pct"/>
            <w:vAlign w:val="bottom"/>
          </w:tcPr>
          <w:p w14:paraId="0979EEDA" w14:textId="2550C111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27" w:type="pct"/>
            <w:vAlign w:val="center"/>
          </w:tcPr>
          <w:p w14:paraId="25CCC5C3" w14:textId="1D9ABC95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332" w:type="pct"/>
            <w:vAlign w:val="center"/>
          </w:tcPr>
          <w:p w14:paraId="3BCB95E5" w14:textId="5FF49E2D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90" w:type="pct"/>
            <w:vAlign w:val="bottom"/>
          </w:tcPr>
          <w:p w14:paraId="0C4233AF" w14:textId="12E94163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190</w:t>
            </w:r>
          </w:p>
        </w:tc>
        <w:tc>
          <w:tcPr>
            <w:tcW w:w="499" w:type="pct"/>
            <w:vAlign w:val="center"/>
          </w:tcPr>
          <w:p w14:paraId="62C56A9B" w14:textId="163F7E1E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500" w:type="pct"/>
            <w:vAlign w:val="center"/>
          </w:tcPr>
          <w:p w14:paraId="4A97B8B0" w14:textId="1CD5EF9C" w:rsidR="00037BD5" w:rsidRPr="00431621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37BD5" w14:paraId="5BA1874A" w14:textId="77777777" w:rsidTr="00A24C70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29DA2E4F" w14:textId="77777777" w:rsidR="00037BD5" w:rsidRPr="00EC2460" w:rsidRDefault="00037BD5" w:rsidP="00037BD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Child Oral Health</w:t>
            </w:r>
          </w:p>
        </w:tc>
        <w:tc>
          <w:tcPr>
            <w:tcW w:w="264" w:type="pct"/>
            <w:gridSpan w:val="2"/>
          </w:tcPr>
          <w:p w14:paraId="322F47D2" w14:textId="00FC0527" w:rsidR="00037BD5" w:rsidRPr="002B517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5AE302D4" w14:textId="5F5E5C58" w:rsidR="00037BD5" w:rsidRPr="002B517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51F05A0D" w14:textId="42097822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0CBB992A" w14:textId="20564034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82" w:type="pct"/>
            <w:vAlign w:val="center"/>
          </w:tcPr>
          <w:p w14:paraId="13EF9E14" w14:textId="587365F1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403" w:type="pct"/>
            <w:vAlign w:val="bottom"/>
          </w:tcPr>
          <w:p w14:paraId="6A90131F" w14:textId="40AA0A98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293</w:t>
            </w:r>
          </w:p>
        </w:tc>
        <w:tc>
          <w:tcPr>
            <w:tcW w:w="327" w:type="pct"/>
            <w:vAlign w:val="center"/>
          </w:tcPr>
          <w:p w14:paraId="343A6C65" w14:textId="4B46699D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32" w:type="pct"/>
            <w:vAlign w:val="center"/>
          </w:tcPr>
          <w:p w14:paraId="405D3A41" w14:textId="35A92B8A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90" w:type="pct"/>
            <w:vAlign w:val="bottom"/>
          </w:tcPr>
          <w:p w14:paraId="5390A81A" w14:textId="59511750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293</w:t>
            </w:r>
          </w:p>
        </w:tc>
        <w:tc>
          <w:tcPr>
            <w:tcW w:w="499" w:type="pct"/>
            <w:vAlign w:val="center"/>
          </w:tcPr>
          <w:p w14:paraId="6F8DDB23" w14:textId="4C9C05B3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500" w:type="pct"/>
            <w:vAlign w:val="center"/>
          </w:tcPr>
          <w:p w14:paraId="301CCAEC" w14:textId="18937CE5" w:rsidR="00037BD5" w:rsidRPr="00431621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517F92" w14:paraId="1D81A0EE" w14:textId="77777777" w:rsidTr="00F00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gridSpan w:val="2"/>
            <w:hideMark/>
          </w:tcPr>
          <w:p w14:paraId="5ED00DA1" w14:textId="77777777" w:rsidR="00517F92" w:rsidRPr="00431621" w:rsidRDefault="00517F92" w:rsidP="00517F92">
            <w:pPr>
              <w:spacing w:after="0" w:line="240" w:lineRule="auto"/>
              <w:jc w:val="center"/>
              <w:rPr>
                <w:color w:val="C45911" w:themeColor="accent2" w:themeShade="BF"/>
              </w:rPr>
            </w:pPr>
            <w:r w:rsidRPr="00431621">
              <w:rPr>
                <w:color w:val="C45911" w:themeColor="accent2" w:themeShade="BF"/>
              </w:rPr>
              <w:t xml:space="preserve">TOTAL </w:t>
            </w:r>
          </w:p>
        </w:tc>
        <w:tc>
          <w:tcPr>
            <w:tcW w:w="253" w:type="pct"/>
            <w:vAlign w:val="center"/>
          </w:tcPr>
          <w:p w14:paraId="6EA7BAF8" w14:textId="067E0E4E" w:rsidR="00517F92" w:rsidRPr="00FB61BB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color w:val="C45911" w:themeColor="accent2" w:themeShade="BF"/>
              </w:rPr>
            </w:pPr>
            <w:r>
              <w:rPr>
                <w:rFonts w:ascii="Arabic Typesetting" w:hAnsi="Arabic Typesetting" w:cs="Arabic Typesetting"/>
                <w:b/>
                <w:color w:val="C45911" w:themeColor="accent2" w:themeShade="BF"/>
              </w:rPr>
              <w:t>294</w:t>
            </w:r>
          </w:p>
        </w:tc>
        <w:tc>
          <w:tcPr>
            <w:tcW w:w="291" w:type="pct"/>
            <w:vAlign w:val="center"/>
          </w:tcPr>
          <w:p w14:paraId="33BCA1FF" w14:textId="3C7691BF" w:rsidR="00517F92" w:rsidRPr="00FB61BB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376</w:t>
            </w:r>
          </w:p>
        </w:tc>
        <w:tc>
          <w:tcPr>
            <w:tcW w:w="319" w:type="pct"/>
            <w:vAlign w:val="bottom"/>
          </w:tcPr>
          <w:p w14:paraId="669F8EAC" w14:textId="0BAD8D85" w:rsidR="00517F92" w:rsidRPr="00FB61BB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670</w:t>
            </w:r>
          </w:p>
        </w:tc>
        <w:tc>
          <w:tcPr>
            <w:tcW w:w="282" w:type="pct"/>
          </w:tcPr>
          <w:p w14:paraId="123150ED" w14:textId="7A550619" w:rsidR="00517F92" w:rsidRPr="00431621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1252</w:t>
            </w:r>
          </w:p>
        </w:tc>
        <w:tc>
          <w:tcPr>
            <w:tcW w:w="282" w:type="pct"/>
          </w:tcPr>
          <w:p w14:paraId="08FA51EB" w14:textId="1F50DB87" w:rsidR="00517F92" w:rsidRPr="00431621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1772</w:t>
            </w:r>
          </w:p>
        </w:tc>
        <w:tc>
          <w:tcPr>
            <w:tcW w:w="403" w:type="pct"/>
          </w:tcPr>
          <w:p w14:paraId="0625523B" w14:textId="6FEC6D01" w:rsidR="00517F92" w:rsidRPr="00431621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3024</w:t>
            </w:r>
          </w:p>
        </w:tc>
        <w:tc>
          <w:tcPr>
            <w:tcW w:w="327" w:type="pct"/>
          </w:tcPr>
          <w:p w14:paraId="60D05B34" w14:textId="783D5F1E" w:rsidR="00517F92" w:rsidRPr="00431621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1546</w:t>
            </w:r>
          </w:p>
        </w:tc>
        <w:tc>
          <w:tcPr>
            <w:tcW w:w="332" w:type="pct"/>
          </w:tcPr>
          <w:p w14:paraId="3447B574" w14:textId="535BF600" w:rsidR="00517F92" w:rsidRPr="00431621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2148</w:t>
            </w:r>
          </w:p>
        </w:tc>
        <w:tc>
          <w:tcPr>
            <w:tcW w:w="390" w:type="pct"/>
          </w:tcPr>
          <w:p w14:paraId="3E08FBA2" w14:textId="2DAC5076" w:rsidR="00517F92" w:rsidRPr="00431621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3694</w:t>
            </w:r>
          </w:p>
        </w:tc>
        <w:tc>
          <w:tcPr>
            <w:tcW w:w="499" w:type="pct"/>
          </w:tcPr>
          <w:p w14:paraId="79AA3D2E" w14:textId="7418E45D" w:rsidR="00517F92" w:rsidRPr="00431621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419</w:t>
            </w:r>
          </w:p>
        </w:tc>
        <w:tc>
          <w:tcPr>
            <w:tcW w:w="500" w:type="pct"/>
          </w:tcPr>
          <w:p w14:paraId="12FA0AEB" w14:textId="79FDA7F6" w:rsidR="00517F92" w:rsidRPr="00431621" w:rsidRDefault="007F563D" w:rsidP="00517F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9</w:t>
            </w:r>
          </w:p>
        </w:tc>
      </w:tr>
      <w:tr w:rsidR="007F563D" w14:paraId="722770BC" w14:textId="77777777" w:rsidTr="00F00C4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gridSpan w:val="2"/>
          </w:tcPr>
          <w:p w14:paraId="4A4E6658" w14:textId="77777777" w:rsidR="007F563D" w:rsidRPr="00431621" w:rsidRDefault="007F563D" w:rsidP="00517F92">
            <w:pPr>
              <w:spacing w:after="0" w:line="240" w:lineRule="auto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253" w:type="pct"/>
            <w:vAlign w:val="center"/>
          </w:tcPr>
          <w:p w14:paraId="3CB9236C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color w:val="C45911" w:themeColor="accent2" w:themeShade="BF"/>
              </w:rPr>
            </w:pPr>
          </w:p>
        </w:tc>
        <w:tc>
          <w:tcPr>
            <w:tcW w:w="291" w:type="pct"/>
            <w:vAlign w:val="center"/>
          </w:tcPr>
          <w:p w14:paraId="2590BDD4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  <w:tc>
          <w:tcPr>
            <w:tcW w:w="319" w:type="pct"/>
            <w:vAlign w:val="bottom"/>
          </w:tcPr>
          <w:p w14:paraId="3CCF2E74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  <w:tc>
          <w:tcPr>
            <w:tcW w:w="282" w:type="pct"/>
          </w:tcPr>
          <w:p w14:paraId="7335FA12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  <w:tc>
          <w:tcPr>
            <w:tcW w:w="282" w:type="pct"/>
          </w:tcPr>
          <w:p w14:paraId="78C76DE3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  <w:tc>
          <w:tcPr>
            <w:tcW w:w="403" w:type="pct"/>
          </w:tcPr>
          <w:p w14:paraId="15CF864B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  <w:tc>
          <w:tcPr>
            <w:tcW w:w="327" w:type="pct"/>
          </w:tcPr>
          <w:p w14:paraId="555FA337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  <w:tc>
          <w:tcPr>
            <w:tcW w:w="332" w:type="pct"/>
          </w:tcPr>
          <w:p w14:paraId="5105691E" w14:textId="60363B02" w:rsidR="007F563D" w:rsidRDefault="007F563D" w:rsidP="007F56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  <w:tc>
          <w:tcPr>
            <w:tcW w:w="390" w:type="pct"/>
          </w:tcPr>
          <w:p w14:paraId="579E9291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  <w:tc>
          <w:tcPr>
            <w:tcW w:w="499" w:type="pct"/>
          </w:tcPr>
          <w:p w14:paraId="7969A960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  <w:tc>
          <w:tcPr>
            <w:tcW w:w="500" w:type="pct"/>
          </w:tcPr>
          <w:p w14:paraId="6593CCDF" w14:textId="77777777" w:rsidR="007F563D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</w:p>
        </w:tc>
      </w:tr>
    </w:tbl>
    <w:p w14:paraId="567D7A2E" w14:textId="77777777" w:rsidR="00DF39CB" w:rsidRDefault="00DF39CB" w:rsidP="007B3721">
      <w:pPr>
        <w:rPr>
          <w:b/>
        </w:rPr>
      </w:pPr>
    </w:p>
    <w:p w14:paraId="44CEEA1C" w14:textId="50F814E7" w:rsidR="00037BD5" w:rsidRDefault="00037BD5" w:rsidP="007B3721">
      <w:pPr>
        <w:rPr>
          <w:b/>
        </w:rPr>
      </w:pPr>
    </w:p>
    <w:p w14:paraId="5846CEDD" w14:textId="77777777" w:rsidR="00037BD5" w:rsidRDefault="00037BD5" w:rsidP="007B3721">
      <w:pPr>
        <w:rPr>
          <w:b/>
        </w:rPr>
      </w:pPr>
    </w:p>
    <w:p w14:paraId="7146C0D3" w14:textId="77777777" w:rsidR="007B3721" w:rsidRPr="00F61F90" w:rsidRDefault="007B3721" w:rsidP="00744D5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Dental Private Suite (Out-patient)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426042D5" w14:textId="77777777" w:rsidR="007B3721" w:rsidRPr="003C4F4D" w:rsidRDefault="00470603" w:rsidP="00744D57">
      <w:pPr>
        <w:spacing w:after="0"/>
        <w:ind w:firstLine="720"/>
        <w:rPr>
          <w:b/>
        </w:rPr>
      </w:pPr>
      <w:r>
        <w:rPr>
          <w:b/>
        </w:rPr>
        <w:t>Table 27</w:t>
      </w:r>
    </w:p>
    <w:tbl>
      <w:tblPr>
        <w:tblStyle w:val="ListTable6Colorful1"/>
        <w:tblW w:w="4922" w:type="pct"/>
        <w:jc w:val="center"/>
        <w:tblLook w:val="04A0" w:firstRow="1" w:lastRow="0" w:firstColumn="1" w:lastColumn="0" w:noHBand="0" w:noVBand="1"/>
      </w:tblPr>
      <w:tblGrid>
        <w:gridCol w:w="3067"/>
        <w:gridCol w:w="728"/>
        <w:gridCol w:w="803"/>
        <w:gridCol w:w="881"/>
        <w:gridCol w:w="779"/>
        <w:gridCol w:w="779"/>
        <w:gridCol w:w="1113"/>
        <w:gridCol w:w="903"/>
        <w:gridCol w:w="917"/>
        <w:gridCol w:w="1077"/>
        <w:gridCol w:w="1378"/>
        <w:gridCol w:w="1381"/>
      </w:tblGrid>
      <w:tr w:rsidR="007B3721" w14:paraId="0D21D420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01F0B9AD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4" w:type="pct"/>
            <w:gridSpan w:val="3"/>
            <w:hideMark/>
          </w:tcPr>
          <w:p w14:paraId="0B0FE297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7" w:type="pct"/>
            <w:gridSpan w:val="3"/>
            <w:hideMark/>
          </w:tcPr>
          <w:p w14:paraId="7B746BEF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9" w:type="pct"/>
            <w:gridSpan w:val="3"/>
          </w:tcPr>
          <w:p w14:paraId="3C5D9FAF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99" w:type="pct"/>
            <w:vMerge w:val="restart"/>
            <w:hideMark/>
          </w:tcPr>
          <w:p w14:paraId="6EC3CE78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68D4BFE3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500" w:type="pct"/>
            <w:vMerge w:val="restart"/>
            <w:hideMark/>
          </w:tcPr>
          <w:p w14:paraId="44D24FB1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5348062D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14:paraId="4B34A789" w14:textId="77777777" w:rsidTr="002E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65D3990E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Dental Private Suite</w:t>
            </w:r>
          </w:p>
        </w:tc>
        <w:tc>
          <w:tcPr>
            <w:tcW w:w="264" w:type="pct"/>
            <w:hideMark/>
          </w:tcPr>
          <w:p w14:paraId="01A3883B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  <w:hideMark/>
          </w:tcPr>
          <w:p w14:paraId="79ADE040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  <w:hideMark/>
          </w:tcPr>
          <w:p w14:paraId="1E80E686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  <w:hideMark/>
          </w:tcPr>
          <w:p w14:paraId="521857A7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  <w:hideMark/>
          </w:tcPr>
          <w:p w14:paraId="0AE78B9F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  <w:hideMark/>
          </w:tcPr>
          <w:p w14:paraId="6FE40017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7" w:type="pct"/>
          </w:tcPr>
          <w:p w14:paraId="18E46E70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2" w:type="pct"/>
          </w:tcPr>
          <w:p w14:paraId="0E6D90BD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90" w:type="pct"/>
          </w:tcPr>
          <w:p w14:paraId="1C56522B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99" w:type="pct"/>
            <w:vMerge/>
            <w:hideMark/>
          </w:tcPr>
          <w:p w14:paraId="369AF53E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500" w:type="pct"/>
            <w:vMerge/>
            <w:hideMark/>
          </w:tcPr>
          <w:p w14:paraId="71BF1925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345CC6" w14:paraId="0464C613" w14:textId="77777777" w:rsidTr="00F00C4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3E0C1FCA" w14:textId="77777777" w:rsidR="00345CC6" w:rsidRPr="00EC2460" w:rsidRDefault="00345CC6" w:rsidP="00345CC6">
            <w:pPr>
              <w:spacing w:after="0"/>
              <w:rPr>
                <w:i/>
              </w:rPr>
            </w:pPr>
            <w:r>
              <w:rPr>
                <w:i/>
              </w:rPr>
              <w:t>Oral Diagnosis</w:t>
            </w:r>
          </w:p>
        </w:tc>
        <w:tc>
          <w:tcPr>
            <w:tcW w:w="264" w:type="pct"/>
            <w:vAlign w:val="center"/>
          </w:tcPr>
          <w:p w14:paraId="722C6D3C" w14:textId="0B5DC87E" w:rsidR="00345CC6" w:rsidRPr="003C1BC8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9</w:t>
            </w:r>
          </w:p>
        </w:tc>
        <w:tc>
          <w:tcPr>
            <w:tcW w:w="291" w:type="pct"/>
            <w:vAlign w:val="center"/>
          </w:tcPr>
          <w:p w14:paraId="2D67835F" w14:textId="27E14186" w:rsidR="00345CC6" w:rsidRPr="003C1BC8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319" w:type="pct"/>
            <w:vAlign w:val="center"/>
          </w:tcPr>
          <w:p w14:paraId="77278EA1" w14:textId="705377E4" w:rsidR="00345CC6" w:rsidRPr="00037BD5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  <w:tc>
          <w:tcPr>
            <w:tcW w:w="282" w:type="pct"/>
          </w:tcPr>
          <w:p w14:paraId="43979C64" w14:textId="4D2B4968" w:rsidR="00345CC6" w:rsidRPr="002B5179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282" w:type="pct"/>
          </w:tcPr>
          <w:p w14:paraId="2A57835E" w14:textId="10AC040F" w:rsidR="00345CC6" w:rsidRPr="002B5179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03" w:type="pct"/>
          </w:tcPr>
          <w:p w14:paraId="7A577B38" w14:textId="32246ECB" w:rsidR="00345CC6" w:rsidRPr="00037BD5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7" w:type="pct"/>
            <w:vAlign w:val="center"/>
          </w:tcPr>
          <w:p w14:paraId="091F1DE4" w14:textId="3B1AC47A" w:rsidR="00345CC6" w:rsidRPr="003C1BC8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14</w:t>
            </w:r>
          </w:p>
        </w:tc>
        <w:tc>
          <w:tcPr>
            <w:tcW w:w="332" w:type="pct"/>
            <w:vAlign w:val="center"/>
          </w:tcPr>
          <w:p w14:paraId="09CA61C3" w14:textId="0CF04B86" w:rsidR="00345CC6" w:rsidRPr="003C1BC8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390" w:type="pct"/>
            <w:vAlign w:val="center"/>
          </w:tcPr>
          <w:p w14:paraId="34153694" w14:textId="58ACBB97" w:rsidR="00345CC6" w:rsidRPr="00037BD5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18</w:t>
            </w:r>
          </w:p>
        </w:tc>
        <w:tc>
          <w:tcPr>
            <w:tcW w:w="499" w:type="pct"/>
            <w:vAlign w:val="center"/>
          </w:tcPr>
          <w:p w14:paraId="2CDBA335" w14:textId="67A08EA4" w:rsidR="00345CC6" w:rsidRPr="003C1BC8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14</w:t>
            </w:r>
          </w:p>
        </w:tc>
        <w:tc>
          <w:tcPr>
            <w:tcW w:w="500" w:type="pct"/>
            <w:vAlign w:val="center"/>
          </w:tcPr>
          <w:p w14:paraId="0111011F" w14:textId="158D224A" w:rsidR="00345CC6" w:rsidRPr="003C1BC8" w:rsidRDefault="007F563D" w:rsidP="00345CC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</w:t>
            </w:r>
          </w:p>
        </w:tc>
      </w:tr>
      <w:tr w:rsidR="00037BD5" w14:paraId="712D65A7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290F8924" w14:textId="77777777" w:rsidR="00037BD5" w:rsidRPr="00EC2460" w:rsidRDefault="00037BD5" w:rsidP="00037BD5">
            <w:pPr>
              <w:spacing w:after="0"/>
              <w:rPr>
                <w:i/>
              </w:rPr>
            </w:pPr>
            <w:r>
              <w:rPr>
                <w:i/>
              </w:rPr>
              <w:t>Orthodontics</w:t>
            </w:r>
          </w:p>
        </w:tc>
        <w:tc>
          <w:tcPr>
            <w:tcW w:w="264" w:type="pct"/>
          </w:tcPr>
          <w:p w14:paraId="540CFEEE" w14:textId="62693C42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119CCAA4" w14:textId="7A39A5D6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4716AD06" w14:textId="109BF83C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4BF8A8E7" w14:textId="4A8EC214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7</w:t>
            </w:r>
          </w:p>
        </w:tc>
        <w:tc>
          <w:tcPr>
            <w:tcW w:w="282" w:type="pct"/>
            <w:vAlign w:val="center"/>
          </w:tcPr>
          <w:p w14:paraId="1D748B13" w14:textId="61B86084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403" w:type="pct"/>
            <w:vAlign w:val="center"/>
          </w:tcPr>
          <w:p w14:paraId="1B08139F" w14:textId="4849C680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12</w:t>
            </w:r>
          </w:p>
        </w:tc>
        <w:tc>
          <w:tcPr>
            <w:tcW w:w="327" w:type="pct"/>
            <w:vAlign w:val="center"/>
          </w:tcPr>
          <w:p w14:paraId="1FE58BB0" w14:textId="5151076C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7</w:t>
            </w:r>
          </w:p>
        </w:tc>
        <w:tc>
          <w:tcPr>
            <w:tcW w:w="332" w:type="pct"/>
            <w:vAlign w:val="center"/>
          </w:tcPr>
          <w:p w14:paraId="442C9902" w14:textId="2C969BCB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390" w:type="pct"/>
            <w:vAlign w:val="center"/>
          </w:tcPr>
          <w:p w14:paraId="7DF6B2CC" w14:textId="3AE27188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12</w:t>
            </w:r>
          </w:p>
        </w:tc>
        <w:tc>
          <w:tcPr>
            <w:tcW w:w="499" w:type="pct"/>
            <w:vAlign w:val="center"/>
          </w:tcPr>
          <w:p w14:paraId="7C362A7A" w14:textId="1B6D7E38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11</w:t>
            </w:r>
          </w:p>
        </w:tc>
        <w:tc>
          <w:tcPr>
            <w:tcW w:w="500" w:type="pct"/>
            <w:vAlign w:val="center"/>
          </w:tcPr>
          <w:p w14:paraId="45087997" w14:textId="528FE9F5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</w:t>
            </w:r>
          </w:p>
        </w:tc>
      </w:tr>
      <w:tr w:rsidR="00037BD5" w14:paraId="6F14D0CD" w14:textId="77777777" w:rsidTr="007D7C1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75A1A2AA" w14:textId="77777777" w:rsidR="00037BD5" w:rsidRPr="00EC2460" w:rsidRDefault="00037BD5" w:rsidP="00037BD5">
            <w:pPr>
              <w:spacing w:after="0"/>
              <w:rPr>
                <w:i/>
              </w:rPr>
            </w:pPr>
            <w:r>
              <w:rPr>
                <w:i/>
              </w:rPr>
              <w:t>Periodontology</w:t>
            </w:r>
          </w:p>
        </w:tc>
        <w:tc>
          <w:tcPr>
            <w:tcW w:w="264" w:type="pct"/>
          </w:tcPr>
          <w:p w14:paraId="54EA3C48" w14:textId="760F3E02" w:rsidR="00037BD5" w:rsidRPr="002B517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39177EFB" w14:textId="41CAC30B" w:rsidR="00037BD5" w:rsidRPr="002B517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556F4171" w14:textId="1AA961A1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282E7939" w14:textId="6F130ECA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282" w:type="pct"/>
          </w:tcPr>
          <w:p w14:paraId="19ED4C23" w14:textId="492B4927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403" w:type="pct"/>
            <w:vAlign w:val="center"/>
          </w:tcPr>
          <w:p w14:paraId="3F8E98AE" w14:textId="1CA23B0E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327" w:type="pct"/>
            <w:vAlign w:val="center"/>
          </w:tcPr>
          <w:p w14:paraId="5C842D5E" w14:textId="16C0526B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332" w:type="pct"/>
          </w:tcPr>
          <w:p w14:paraId="55CD470A" w14:textId="6B268D8A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390" w:type="pct"/>
            <w:vAlign w:val="center"/>
          </w:tcPr>
          <w:p w14:paraId="3F2B26F2" w14:textId="4110C997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499" w:type="pct"/>
            <w:vAlign w:val="center"/>
          </w:tcPr>
          <w:p w14:paraId="7581E35C" w14:textId="3C127368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500" w:type="pct"/>
            <w:vAlign w:val="center"/>
          </w:tcPr>
          <w:p w14:paraId="12FC2B46" w14:textId="2AE2368C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</w:t>
            </w:r>
          </w:p>
        </w:tc>
      </w:tr>
      <w:tr w:rsidR="00037BD5" w14:paraId="1940FE7C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0C9B4768" w14:textId="77777777" w:rsidR="00037BD5" w:rsidRPr="00EC2460" w:rsidRDefault="00037BD5" w:rsidP="00037BD5">
            <w:pPr>
              <w:spacing w:after="0"/>
              <w:rPr>
                <w:i/>
              </w:rPr>
            </w:pPr>
            <w:r>
              <w:rPr>
                <w:i/>
              </w:rPr>
              <w:t>Oral Surgery</w:t>
            </w:r>
          </w:p>
        </w:tc>
        <w:tc>
          <w:tcPr>
            <w:tcW w:w="264" w:type="pct"/>
          </w:tcPr>
          <w:p w14:paraId="3C0F08DE" w14:textId="43536390" w:rsidR="00037BD5" w:rsidRPr="00CF48E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27D40D4F" w14:textId="711F68D2" w:rsidR="00037BD5" w:rsidRPr="00CF48E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0D0F4F51" w14:textId="5D053480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1F629212" w14:textId="2C165CBB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282" w:type="pct"/>
          </w:tcPr>
          <w:p w14:paraId="238A867F" w14:textId="072F246B" w:rsidR="00037BD5" w:rsidRPr="003C1BC8" w:rsidRDefault="007F563D" w:rsidP="007F563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 xml:space="preserve">     2</w:t>
            </w:r>
          </w:p>
        </w:tc>
        <w:tc>
          <w:tcPr>
            <w:tcW w:w="403" w:type="pct"/>
            <w:vAlign w:val="center"/>
          </w:tcPr>
          <w:p w14:paraId="14567455" w14:textId="3694D48B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327" w:type="pct"/>
            <w:vAlign w:val="center"/>
          </w:tcPr>
          <w:p w14:paraId="53B98B36" w14:textId="12755306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332" w:type="pct"/>
          </w:tcPr>
          <w:p w14:paraId="101E8883" w14:textId="006AB997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390" w:type="pct"/>
            <w:vAlign w:val="center"/>
          </w:tcPr>
          <w:p w14:paraId="7E67C0A9" w14:textId="195E8F67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499" w:type="pct"/>
            <w:vAlign w:val="center"/>
          </w:tcPr>
          <w:p w14:paraId="6D5700A3" w14:textId="5BB02913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500" w:type="pct"/>
            <w:vAlign w:val="center"/>
          </w:tcPr>
          <w:p w14:paraId="3DC06720" w14:textId="1024AE43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</w:t>
            </w:r>
          </w:p>
        </w:tc>
      </w:tr>
      <w:tr w:rsidR="00037BD5" w14:paraId="57918A47" w14:textId="77777777" w:rsidTr="00A24C7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6D6F95F0" w14:textId="77777777" w:rsidR="00037BD5" w:rsidRPr="00EC2460" w:rsidRDefault="00037BD5" w:rsidP="00037BD5">
            <w:pPr>
              <w:spacing w:after="0"/>
              <w:rPr>
                <w:i/>
              </w:rPr>
            </w:pPr>
            <w:r>
              <w:rPr>
                <w:i/>
              </w:rPr>
              <w:t>Conservative</w:t>
            </w:r>
          </w:p>
        </w:tc>
        <w:tc>
          <w:tcPr>
            <w:tcW w:w="264" w:type="pct"/>
          </w:tcPr>
          <w:p w14:paraId="6CD80F8C" w14:textId="6A3DEECB" w:rsidR="00037BD5" w:rsidRPr="00CF48E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37D95556" w14:textId="64FED343" w:rsidR="00037BD5" w:rsidRPr="00CF48E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27AB983D" w14:textId="1EFB924D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7CFC2763" w14:textId="0889159C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19</w:t>
            </w:r>
          </w:p>
        </w:tc>
        <w:tc>
          <w:tcPr>
            <w:tcW w:w="282" w:type="pct"/>
            <w:vAlign w:val="center"/>
          </w:tcPr>
          <w:p w14:paraId="707FE8E3" w14:textId="0E0EA6C4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403" w:type="pct"/>
            <w:vAlign w:val="center"/>
          </w:tcPr>
          <w:p w14:paraId="76164A44" w14:textId="6BA86AB3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21</w:t>
            </w:r>
          </w:p>
        </w:tc>
        <w:tc>
          <w:tcPr>
            <w:tcW w:w="327" w:type="pct"/>
            <w:vAlign w:val="center"/>
          </w:tcPr>
          <w:p w14:paraId="502C1201" w14:textId="5456F5E0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19</w:t>
            </w:r>
          </w:p>
        </w:tc>
        <w:tc>
          <w:tcPr>
            <w:tcW w:w="332" w:type="pct"/>
            <w:vAlign w:val="center"/>
          </w:tcPr>
          <w:p w14:paraId="45BBA194" w14:textId="27236326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390" w:type="pct"/>
            <w:vAlign w:val="center"/>
          </w:tcPr>
          <w:p w14:paraId="4A329636" w14:textId="684A1249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21</w:t>
            </w:r>
          </w:p>
        </w:tc>
        <w:tc>
          <w:tcPr>
            <w:tcW w:w="499" w:type="pct"/>
            <w:vAlign w:val="center"/>
          </w:tcPr>
          <w:p w14:paraId="11B98198" w14:textId="7D23FCF3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17</w:t>
            </w:r>
          </w:p>
        </w:tc>
        <w:tc>
          <w:tcPr>
            <w:tcW w:w="500" w:type="pct"/>
            <w:vAlign w:val="center"/>
          </w:tcPr>
          <w:p w14:paraId="14AD4DE2" w14:textId="68ABE864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</w:t>
            </w:r>
          </w:p>
        </w:tc>
      </w:tr>
      <w:tr w:rsidR="00037BD5" w14:paraId="45923616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0572A1F5" w14:textId="77777777" w:rsidR="00037BD5" w:rsidRPr="00EC2460" w:rsidRDefault="00037BD5" w:rsidP="00037BD5">
            <w:pPr>
              <w:spacing w:after="0"/>
              <w:rPr>
                <w:i/>
              </w:rPr>
            </w:pPr>
            <w:r>
              <w:rPr>
                <w:i/>
              </w:rPr>
              <w:t>Prosthetics</w:t>
            </w:r>
          </w:p>
        </w:tc>
        <w:tc>
          <w:tcPr>
            <w:tcW w:w="264" w:type="pct"/>
          </w:tcPr>
          <w:p w14:paraId="19BBF784" w14:textId="25FF36BF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5B134FAE" w14:textId="4AE3FEE0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0EE4A00E" w14:textId="27B5A7C6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73DCE464" w14:textId="7EF22CF2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</w:t>
            </w:r>
          </w:p>
        </w:tc>
        <w:tc>
          <w:tcPr>
            <w:tcW w:w="282" w:type="pct"/>
          </w:tcPr>
          <w:p w14:paraId="7C32D014" w14:textId="2BB32DD6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403" w:type="pct"/>
          </w:tcPr>
          <w:p w14:paraId="446583EE" w14:textId="13F23034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327" w:type="pct"/>
          </w:tcPr>
          <w:p w14:paraId="05831443" w14:textId="2CF16AFA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</w:tcPr>
          <w:p w14:paraId="10ACF6CE" w14:textId="0D91AC4A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390" w:type="pct"/>
          </w:tcPr>
          <w:p w14:paraId="5684F39C" w14:textId="521B9486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99" w:type="pct"/>
          </w:tcPr>
          <w:p w14:paraId="4582790B" w14:textId="19EBE344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500" w:type="pct"/>
          </w:tcPr>
          <w:p w14:paraId="396A7EE0" w14:textId="097A6A9E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</w:tr>
      <w:tr w:rsidR="00037BD5" w14:paraId="04CEC6B3" w14:textId="77777777" w:rsidTr="007D7C1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1531B440" w14:textId="77777777" w:rsidR="00037BD5" w:rsidRPr="00EC2460" w:rsidRDefault="00037BD5" w:rsidP="00037BD5">
            <w:pPr>
              <w:spacing w:after="0"/>
              <w:rPr>
                <w:i/>
              </w:rPr>
            </w:pPr>
            <w:r>
              <w:rPr>
                <w:i/>
              </w:rPr>
              <w:t>Child Oral Health</w:t>
            </w:r>
          </w:p>
        </w:tc>
        <w:tc>
          <w:tcPr>
            <w:tcW w:w="264" w:type="pct"/>
          </w:tcPr>
          <w:p w14:paraId="2EDCAEF4" w14:textId="6825FD51" w:rsidR="00037BD5" w:rsidRPr="002B517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633086DA" w14:textId="3A158F44" w:rsidR="00037BD5" w:rsidRPr="002B517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57B24C95" w14:textId="46324F78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6E30E5D7" w14:textId="1473EF8F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0</w:t>
            </w:r>
          </w:p>
        </w:tc>
        <w:tc>
          <w:tcPr>
            <w:tcW w:w="282" w:type="pct"/>
          </w:tcPr>
          <w:p w14:paraId="64EE50A8" w14:textId="3EBA0057" w:rsidR="00037BD5" w:rsidRPr="002B5179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403" w:type="pct"/>
            <w:vAlign w:val="center"/>
          </w:tcPr>
          <w:p w14:paraId="25991812" w14:textId="00ABD6B6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327" w:type="pct"/>
            <w:vAlign w:val="center"/>
          </w:tcPr>
          <w:p w14:paraId="7D3D389C" w14:textId="5B58B412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0</w:t>
            </w:r>
          </w:p>
        </w:tc>
        <w:tc>
          <w:tcPr>
            <w:tcW w:w="332" w:type="pct"/>
          </w:tcPr>
          <w:p w14:paraId="30B1C337" w14:textId="7500F9F8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390" w:type="pct"/>
            <w:vAlign w:val="center"/>
          </w:tcPr>
          <w:p w14:paraId="2E9AE947" w14:textId="1530F898" w:rsidR="00037BD5" w:rsidRPr="00037BD5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499" w:type="pct"/>
            <w:vAlign w:val="center"/>
          </w:tcPr>
          <w:p w14:paraId="07F40989" w14:textId="12BD9D0A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500" w:type="pct"/>
            <w:vAlign w:val="center"/>
          </w:tcPr>
          <w:p w14:paraId="381E7DD9" w14:textId="0F3E367E" w:rsidR="00037BD5" w:rsidRPr="003C1BC8" w:rsidRDefault="007F563D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</w:t>
            </w:r>
          </w:p>
        </w:tc>
      </w:tr>
      <w:tr w:rsidR="00037BD5" w14:paraId="5AB58A58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18067BD2" w14:textId="3160348C" w:rsidR="00037BD5" w:rsidRDefault="00037BD5" w:rsidP="00037BD5">
            <w:pPr>
              <w:spacing w:after="0"/>
              <w:rPr>
                <w:i/>
              </w:rPr>
            </w:pPr>
            <w:r>
              <w:rPr>
                <w:i/>
              </w:rPr>
              <w:t>Implant</w:t>
            </w:r>
          </w:p>
        </w:tc>
        <w:tc>
          <w:tcPr>
            <w:tcW w:w="264" w:type="pct"/>
          </w:tcPr>
          <w:p w14:paraId="4BC8E242" w14:textId="60BD398B" w:rsid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1" w:type="pct"/>
          </w:tcPr>
          <w:p w14:paraId="749CD5F1" w14:textId="5655650F" w:rsid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3FC861D5" w14:textId="2512C8F1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055DF5C9" w14:textId="6F3090F1" w:rsid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18</w:t>
            </w:r>
          </w:p>
        </w:tc>
        <w:tc>
          <w:tcPr>
            <w:tcW w:w="282" w:type="pct"/>
          </w:tcPr>
          <w:p w14:paraId="00AAC57D" w14:textId="5B00169E" w:rsidR="00037BD5" w:rsidRPr="002B5179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14</w:t>
            </w:r>
          </w:p>
        </w:tc>
        <w:tc>
          <w:tcPr>
            <w:tcW w:w="403" w:type="pct"/>
            <w:vAlign w:val="center"/>
          </w:tcPr>
          <w:p w14:paraId="3266F8FE" w14:textId="548E3A79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32</w:t>
            </w:r>
          </w:p>
        </w:tc>
        <w:tc>
          <w:tcPr>
            <w:tcW w:w="327" w:type="pct"/>
            <w:vAlign w:val="center"/>
          </w:tcPr>
          <w:p w14:paraId="336B0509" w14:textId="39FDF357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18</w:t>
            </w:r>
          </w:p>
        </w:tc>
        <w:tc>
          <w:tcPr>
            <w:tcW w:w="332" w:type="pct"/>
          </w:tcPr>
          <w:p w14:paraId="2BAD0AAB" w14:textId="1DDC9F42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14</w:t>
            </w:r>
          </w:p>
        </w:tc>
        <w:tc>
          <w:tcPr>
            <w:tcW w:w="390" w:type="pct"/>
            <w:vAlign w:val="center"/>
          </w:tcPr>
          <w:p w14:paraId="287EFC88" w14:textId="3D6FD56F" w:rsidR="00037BD5" w:rsidRPr="00037BD5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</w:t>
            </w:r>
          </w:p>
        </w:tc>
        <w:tc>
          <w:tcPr>
            <w:tcW w:w="499" w:type="pct"/>
            <w:vAlign w:val="center"/>
          </w:tcPr>
          <w:p w14:paraId="2AAAA44B" w14:textId="0CA52CEB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12</w:t>
            </w:r>
          </w:p>
        </w:tc>
        <w:tc>
          <w:tcPr>
            <w:tcW w:w="500" w:type="pct"/>
            <w:vAlign w:val="center"/>
          </w:tcPr>
          <w:p w14:paraId="6F6D99E3" w14:textId="37B8DEC1" w:rsidR="00037BD5" w:rsidRPr="003C1BC8" w:rsidRDefault="007F563D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</w:t>
            </w:r>
          </w:p>
        </w:tc>
      </w:tr>
      <w:tr w:rsidR="00517F92" w14:paraId="3113F341" w14:textId="77777777" w:rsidTr="007A36BF">
        <w:trPr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14:paraId="0BA984D7" w14:textId="77777777" w:rsidR="00517F92" w:rsidRPr="00345CC6" w:rsidRDefault="00517F92" w:rsidP="00517F92">
            <w:pPr>
              <w:spacing w:after="0"/>
              <w:jc w:val="center"/>
              <w:rPr>
                <w:color w:val="C45911" w:themeColor="accent2" w:themeShade="BF"/>
              </w:rPr>
            </w:pPr>
            <w:r w:rsidRPr="00345CC6">
              <w:rPr>
                <w:color w:val="C45911" w:themeColor="accent2" w:themeShade="BF"/>
              </w:rPr>
              <w:t>TOTAL</w:t>
            </w:r>
          </w:p>
        </w:tc>
        <w:tc>
          <w:tcPr>
            <w:tcW w:w="264" w:type="pct"/>
            <w:vAlign w:val="center"/>
          </w:tcPr>
          <w:p w14:paraId="0159EE59" w14:textId="4A467279" w:rsidR="00517F92" w:rsidRPr="00FB61BB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</w:rPr>
              <w:t>9</w:t>
            </w:r>
          </w:p>
        </w:tc>
        <w:tc>
          <w:tcPr>
            <w:tcW w:w="291" w:type="pct"/>
            <w:vAlign w:val="center"/>
          </w:tcPr>
          <w:p w14:paraId="72196F52" w14:textId="0BA25611" w:rsidR="00517F92" w:rsidRPr="00FB61BB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</w:rPr>
              <w:t>4</w:t>
            </w:r>
          </w:p>
        </w:tc>
        <w:tc>
          <w:tcPr>
            <w:tcW w:w="319" w:type="pct"/>
            <w:vAlign w:val="center"/>
          </w:tcPr>
          <w:p w14:paraId="54D09653" w14:textId="56EF3901" w:rsidR="00517F92" w:rsidRPr="00FB61BB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</w:rPr>
              <w:t>13</w:t>
            </w:r>
          </w:p>
        </w:tc>
        <w:tc>
          <w:tcPr>
            <w:tcW w:w="282" w:type="pct"/>
            <w:vAlign w:val="center"/>
          </w:tcPr>
          <w:p w14:paraId="6123C4FE" w14:textId="4670B2A0" w:rsidR="00517F92" w:rsidRPr="00345CC6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56</w:t>
            </w:r>
          </w:p>
        </w:tc>
        <w:tc>
          <w:tcPr>
            <w:tcW w:w="282" w:type="pct"/>
            <w:vAlign w:val="center"/>
          </w:tcPr>
          <w:p w14:paraId="3449321F" w14:textId="40A768EF" w:rsidR="00517F92" w:rsidRPr="00345CC6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29</w:t>
            </w:r>
          </w:p>
        </w:tc>
        <w:tc>
          <w:tcPr>
            <w:tcW w:w="403" w:type="pct"/>
            <w:vAlign w:val="center"/>
          </w:tcPr>
          <w:p w14:paraId="77148DAD" w14:textId="292EAB16" w:rsidR="00517F92" w:rsidRPr="00345CC6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85</w:t>
            </w:r>
          </w:p>
        </w:tc>
        <w:tc>
          <w:tcPr>
            <w:tcW w:w="327" w:type="pct"/>
            <w:vAlign w:val="center"/>
          </w:tcPr>
          <w:p w14:paraId="6A8C0B73" w14:textId="30F618E2" w:rsidR="00517F92" w:rsidRPr="00345CC6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65</w:t>
            </w:r>
          </w:p>
        </w:tc>
        <w:tc>
          <w:tcPr>
            <w:tcW w:w="332" w:type="pct"/>
            <w:vAlign w:val="center"/>
          </w:tcPr>
          <w:p w14:paraId="19A0204F" w14:textId="73B73D0C" w:rsidR="00517F92" w:rsidRPr="00345CC6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33</w:t>
            </w:r>
          </w:p>
        </w:tc>
        <w:tc>
          <w:tcPr>
            <w:tcW w:w="390" w:type="pct"/>
            <w:vAlign w:val="center"/>
          </w:tcPr>
          <w:p w14:paraId="2F042EE6" w14:textId="45F1FB3C" w:rsidR="00517F92" w:rsidRPr="00345CC6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98</w:t>
            </w:r>
          </w:p>
        </w:tc>
        <w:tc>
          <w:tcPr>
            <w:tcW w:w="499" w:type="pct"/>
            <w:vAlign w:val="center"/>
          </w:tcPr>
          <w:p w14:paraId="4E87E9DF" w14:textId="05E111AD" w:rsidR="00517F92" w:rsidRPr="00345CC6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69</w:t>
            </w:r>
          </w:p>
        </w:tc>
        <w:tc>
          <w:tcPr>
            <w:tcW w:w="500" w:type="pct"/>
            <w:vAlign w:val="center"/>
          </w:tcPr>
          <w:p w14:paraId="4F23F251" w14:textId="266FCBFA" w:rsidR="00517F92" w:rsidRPr="00345CC6" w:rsidRDefault="007F563D" w:rsidP="00517F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</w:tbl>
    <w:p w14:paraId="6567D8AE" w14:textId="77777777" w:rsidR="007B3721" w:rsidRDefault="007B3721" w:rsidP="007B3721">
      <w:pPr>
        <w:rPr>
          <w:b/>
        </w:rPr>
      </w:pPr>
    </w:p>
    <w:p w14:paraId="5BF083C5" w14:textId="77777777" w:rsidR="007B3721" w:rsidRPr="004C3EEC" w:rsidRDefault="007B3721" w:rsidP="00744D5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Obstetrics &amp; Gynaecology (</w:t>
      </w:r>
      <w:r w:rsidRPr="004C3EEC">
        <w:rPr>
          <w:b/>
          <w:color w:val="C45911" w:themeColor="accent2" w:themeShade="BF"/>
          <w:sz w:val="24"/>
          <w:szCs w:val="24"/>
        </w:rPr>
        <w:t>Out-patient</w:t>
      </w:r>
      <w:r>
        <w:rPr>
          <w:b/>
          <w:color w:val="C45911" w:themeColor="accent2" w:themeShade="BF"/>
          <w:sz w:val="24"/>
          <w:szCs w:val="24"/>
        </w:rPr>
        <w:t>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34FC005F" w14:textId="77777777" w:rsidR="007B3721" w:rsidRDefault="00470603" w:rsidP="00744D57">
      <w:pPr>
        <w:spacing w:after="0"/>
        <w:ind w:firstLine="720"/>
        <w:rPr>
          <w:b/>
        </w:rPr>
      </w:pPr>
      <w:r>
        <w:rPr>
          <w:b/>
        </w:rPr>
        <w:t>Table 28</w:t>
      </w:r>
    </w:p>
    <w:tbl>
      <w:tblPr>
        <w:tblStyle w:val="ListTable6Colorful1"/>
        <w:tblW w:w="4813" w:type="pct"/>
        <w:jc w:val="center"/>
        <w:tblLook w:val="04A0" w:firstRow="1" w:lastRow="0" w:firstColumn="1" w:lastColumn="0" w:noHBand="0" w:noVBand="1"/>
      </w:tblPr>
      <w:tblGrid>
        <w:gridCol w:w="3579"/>
        <w:gridCol w:w="710"/>
        <w:gridCol w:w="783"/>
        <w:gridCol w:w="859"/>
        <w:gridCol w:w="759"/>
        <w:gridCol w:w="759"/>
        <w:gridCol w:w="1083"/>
        <w:gridCol w:w="878"/>
        <w:gridCol w:w="888"/>
        <w:gridCol w:w="1050"/>
        <w:gridCol w:w="929"/>
        <w:gridCol w:w="1223"/>
      </w:tblGrid>
      <w:tr w:rsidR="007B3721" w:rsidRPr="00EC2460" w14:paraId="46AF5AC8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42A71441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1" w:type="pct"/>
            <w:gridSpan w:val="3"/>
            <w:hideMark/>
          </w:tcPr>
          <w:p w14:paraId="1EC0CFFE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3" w:type="pct"/>
            <w:gridSpan w:val="3"/>
            <w:hideMark/>
          </w:tcPr>
          <w:p w14:paraId="65F7F699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3" w:type="pct"/>
            <w:gridSpan w:val="3"/>
          </w:tcPr>
          <w:p w14:paraId="74BC35AD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344" w:type="pct"/>
            <w:vMerge w:val="restart"/>
            <w:hideMark/>
          </w:tcPr>
          <w:p w14:paraId="736435D7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66726D04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453" w:type="pct"/>
            <w:vMerge w:val="restart"/>
            <w:hideMark/>
          </w:tcPr>
          <w:p w14:paraId="4ECD32A8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311D28B4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53B5157C" w14:textId="77777777" w:rsidTr="001C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503A78E1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Obstetrics &amp; Gynaecology</w:t>
            </w:r>
          </w:p>
        </w:tc>
        <w:tc>
          <w:tcPr>
            <w:tcW w:w="263" w:type="pct"/>
            <w:hideMark/>
          </w:tcPr>
          <w:p w14:paraId="6E3C41DA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0" w:type="pct"/>
            <w:hideMark/>
          </w:tcPr>
          <w:p w14:paraId="18B73A8A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8" w:type="pct"/>
            <w:hideMark/>
          </w:tcPr>
          <w:p w14:paraId="484D7ACD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1" w:type="pct"/>
            <w:hideMark/>
          </w:tcPr>
          <w:p w14:paraId="5F6CECED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1" w:type="pct"/>
            <w:hideMark/>
          </w:tcPr>
          <w:p w14:paraId="70CA33DC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1" w:type="pct"/>
            <w:hideMark/>
          </w:tcPr>
          <w:p w14:paraId="1834711E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5" w:type="pct"/>
          </w:tcPr>
          <w:p w14:paraId="2EE4387B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29" w:type="pct"/>
          </w:tcPr>
          <w:p w14:paraId="0457A373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89" w:type="pct"/>
          </w:tcPr>
          <w:p w14:paraId="3126214F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44" w:type="pct"/>
            <w:vMerge/>
            <w:hideMark/>
          </w:tcPr>
          <w:p w14:paraId="1ED8A5D3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53" w:type="pct"/>
            <w:vMerge/>
            <w:hideMark/>
          </w:tcPr>
          <w:p w14:paraId="785E461F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037BD5" w14:paraId="5584FF0D" w14:textId="77777777" w:rsidTr="00A24C70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65062A8F" w14:textId="77777777" w:rsidR="00037BD5" w:rsidRPr="00F84A7A" w:rsidRDefault="00037BD5" w:rsidP="00037BD5">
            <w:pPr>
              <w:spacing w:after="0"/>
              <w:rPr>
                <w:i/>
              </w:rPr>
            </w:pPr>
            <w:r w:rsidRPr="00F84A7A">
              <w:rPr>
                <w:i/>
              </w:rPr>
              <w:t>Obstetrics (Booking)</w:t>
            </w:r>
          </w:p>
        </w:tc>
        <w:tc>
          <w:tcPr>
            <w:tcW w:w="263" w:type="pct"/>
          </w:tcPr>
          <w:p w14:paraId="389B9B19" w14:textId="0BDE09D2" w:rsidR="00037BD5" w:rsidRPr="002B517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0" w:type="pct"/>
            <w:vAlign w:val="center"/>
          </w:tcPr>
          <w:p w14:paraId="4499DE2E" w14:textId="4E94178C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372</w:t>
            </w:r>
          </w:p>
        </w:tc>
        <w:tc>
          <w:tcPr>
            <w:tcW w:w="318" w:type="pct"/>
            <w:vAlign w:val="center"/>
          </w:tcPr>
          <w:p w14:paraId="5DED6B38" w14:textId="4E3EF42C" w:rsidR="00037BD5" w:rsidRPr="00037BD5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372</w:t>
            </w:r>
          </w:p>
        </w:tc>
        <w:tc>
          <w:tcPr>
            <w:tcW w:w="281" w:type="pct"/>
          </w:tcPr>
          <w:p w14:paraId="78371B62" w14:textId="602A25C8" w:rsidR="00037BD5" w:rsidRPr="002B517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1" w:type="pct"/>
          </w:tcPr>
          <w:p w14:paraId="752268D9" w14:textId="4BF855C7" w:rsidR="00037BD5" w:rsidRPr="002B517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01" w:type="pct"/>
          </w:tcPr>
          <w:p w14:paraId="441D3C8D" w14:textId="10FF9142" w:rsidR="00037BD5" w:rsidRPr="00037BD5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25" w:type="pct"/>
          </w:tcPr>
          <w:p w14:paraId="30A8C078" w14:textId="37743BE9" w:rsidR="00037BD5" w:rsidRPr="002B517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center"/>
          </w:tcPr>
          <w:p w14:paraId="54EC8DDD" w14:textId="248D7AC1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372</w:t>
            </w:r>
          </w:p>
        </w:tc>
        <w:tc>
          <w:tcPr>
            <w:tcW w:w="389" w:type="pct"/>
            <w:vAlign w:val="center"/>
          </w:tcPr>
          <w:p w14:paraId="120B4210" w14:textId="152E1921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372</w:t>
            </w:r>
          </w:p>
        </w:tc>
        <w:tc>
          <w:tcPr>
            <w:tcW w:w="344" w:type="pct"/>
            <w:vAlign w:val="center"/>
          </w:tcPr>
          <w:p w14:paraId="54F20D11" w14:textId="63A2EB40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12</w:t>
            </w:r>
          </w:p>
        </w:tc>
        <w:tc>
          <w:tcPr>
            <w:tcW w:w="453" w:type="pct"/>
            <w:vAlign w:val="center"/>
          </w:tcPr>
          <w:p w14:paraId="64EC3A49" w14:textId="1ECB6F81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31</w:t>
            </w:r>
          </w:p>
        </w:tc>
      </w:tr>
      <w:tr w:rsidR="007A36BF" w14:paraId="1F872FA2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6A396B37" w14:textId="77777777" w:rsidR="007A36BF" w:rsidRPr="00F84A7A" w:rsidRDefault="007A36BF" w:rsidP="007A36BF">
            <w:pPr>
              <w:spacing w:after="0"/>
              <w:rPr>
                <w:i/>
              </w:rPr>
            </w:pPr>
            <w:r w:rsidRPr="00F84A7A">
              <w:rPr>
                <w:i/>
              </w:rPr>
              <w:t>Gynaecology</w:t>
            </w:r>
          </w:p>
        </w:tc>
        <w:tc>
          <w:tcPr>
            <w:tcW w:w="263" w:type="pct"/>
          </w:tcPr>
          <w:p w14:paraId="37D3007C" w14:textId="7D81642D" w:rsidR="007A36BF" w:rsidRPr="002B5179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0" w:type="pct"/>
            <w:vAlign w:val="center"/>
          </w:tcPr>
          <w:p w14:paraId="34C67747" w14:textId="3AF1F43A" w:rsidR="007A36BF" w:rsidRPr="003C1BC8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284</w:t>
            </w:r>
          </w:p>
        </w:tc>
        <w:tc>
          <w:tcPr>
            <w:tcW w:w="318" w:type="pct"/>
            <w:vAlign w:val="center"/>
          </w:tcPr>
          <w:p w14:paraId="3CDABDA7" w14:textId="0B6F35F9" w:rsidR="007A36BF" w:rsidRPr="00037BD5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284</w:t>
            </w:r>
          </w:p>
        </w:tc>
        <w:tc>
          <w:tcPr>
            <w:tcW w:w="281" w:type="pct"/>
          </w:tcPr>
          <w:p w14:paraId="2EAA87DC" w14:textId="44763978" w:rsidR="007A36BF" w:rsidRPr="002B5179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1" w:type="pct"/>
            <w:vAlign w:val="center"/>
          </w:tcPr>
          <w:p w14:paraId="5F2AD4BE" w14:textId="1EB85D3F" w:rsidR="007A36BF" w:rsidRPr="003C1BC8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842</w:t>
            </w:r>
          </w:p>
        </w:tc>
        <w:tc>
          <w:tcPr>
            <w:tcW w:w="401" w:type="pct"/>
            <w:vAlign w:val="center"/>
          </w:tcPr>
          <w:p w14:paraId="0930645A" w14:textId="28261BF5" w:rsidR="007A36BF" w:rsidRPr="00037BD5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842</w:t>
            </w:r>
          </w:p>
        </w:tc>
        <w:tc>
          <w:tcPr>
            <w:tcW w:w="325" w:type="pct"/>
          </w:tcPr>
          <w:p w14:paraId="208696AE" w14:textId="590B3CC6" w:rsidR="007A36BF" w:rsidRPr="002B5179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center"/>
          </w:tcPr>
          <w:p w14:paraId="664F5DB6" w14:textId="75D051DA" w:rsidR="007A36BF" w:rsidRPr="003C1BC8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1126</w:t>
            </w:r>
          </w:p>
        </w:tc>
        <w:tc>
          <w:tcPr>
            <w:tcW w:w="389" w:type="pct"/>
            <w:vAlign w:val="center"/>
          </w:tcPr>
          <w:p w14:paraId="0DCAFA6B" w14:textId="6E747CCA" w:rsidR="007A36BF" w:rsidRPr="003C1BC8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1126</w:t>
            </w:r>
          </w:p>
        </w:tc>
        <w:tc>
          <w:tcPr>
            <w:tcW w:w="344" w:type="pct"/>
            <w:vAlign w:val="center"/>
          </w:tcPr>
          <w:p w14:paraId="3EF5928B" w14:textId="20C1F458" w:rsidR="007A36BF" w:rsidRPr="003C1BC8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37</w:t>
            </w:r>
          </w:p>
        </w:tc>
        <w:tc>
          <w:tcPr>
            <w:tcW w:w="453" w:type="pct"/>
            <w:vAlign w:val="center"/>
          </w:tcPr>
          <w:p w14:paraId="6E03B6C2" w14:textId="45415CEF" w:rsidR="007A36BF" w:rsidRPr="003C1BC8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30</w:t>
            </w:r>
          </w:p>
        </w:tc>
      </w:tr>
      <w:tr w:rsidR="00037BD5" w14:paraId="277FBF66" w14:textId="77777777" w:rsidTr="00A24C7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203B16C5" w14:textId="77777777" w:rsidR="00037BD5" w:rsidRPr="00F84A7A" w:rsidRDefault="00037BD5" w:rsidP="00037BD5">
            <w:pPr>
              <w:spacing w:after="0"/>
              <w:rPr>
                <w:i/>
              </w:rPr>
            </w:pPr>
            <w:r w:rsidRPr="00F84A7A">
              <w:rPr>
                <w:i/>
              </w:rPr>
              <w:t>Ante-natal</w:t>
            </w:r>
          </w:p>
        </w:tc>
        <w:tc>
          <w:tcPr>
            <w:tcW w:w="263" w:type="pct"/>
          </w:tcPr>
          <w:p w14:paraId="15E550E5" w14:textId="77971071" w:rsidR="00037BD5" w:rsidRPr="00CF48E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0" w:type="pct"/>
          </w:tcPr>
          <w:p w14:paraId="195D260E" w14:textId="795EB429" w:rsidR="00037BD5" w:rsidRPr="002B517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8" w:type="pct"/>
          </w:tcPr>
          <w:p w14:paraId="258997CB" w14:textId="41328580" w:rsidR="00037BD5" w:rsidRPr="00037BD5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1" w:type="pct"/>
          </w:tcPr>
          <w:p w14:paraId="2A90FCC5" w14:textId="4A385C09" w:rsidR="00037BD5" w:rsidRPr="00CF48E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1" w:type="pct"/>
            <w:vAlign w:val="center"/>
          </w:tcPr>
          <w:p w14:paraId="173DE9FC" w14:textId="514868E1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2011</w:t>
            </w:r>
          </w:p>
        </w:tc>
        <w:tc>
          <w:tcPr>
            <w:tcW w:w="401" w:type="pct"/>
            <w:vAlign w:val="center"/>
          </w:tcPr>
          <w:p w14:paraId="3D4628E9" w14:textId="105E28C0" w:rsidR="00037BD5" w:rsidRPr="00037BD5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2011</w:t>
            </w:r>
          </w:p>
        </w:tc>
        <w:tc>
          <w:tcPr>
            <w:tcW w:w="325" w:type="pct"/>
          </w:tcPr>
          <w:p w14:paraId="479C4D9B" w14:textId="074E0E7E" w:rsidR="00037BD5" w:rsidRPr="00CF48E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center"/>
          </w:tcPr>
          <w:p w14:paraId="525A20C7" w14:textId="42F68D70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2011</w:t>
            </w:r>
          </w:p>
        </w:tc>
        <w:tc>
          <w:tcPr>
            <w:tcW w:w="389" w:type="pct"/>
            <w:vAlign w:val="center"/>
          </w:tcPr>
          <w:p w14:paraId="66A85A97" w14:textId="2C7483B1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2011</w:t>
            </w:r>
          </w:p>
        </w:tc>
        <w:tc>
          <w:tcPr>
            <w:tcW w:w="344" w:type="pct"/>
            <w:vAlign w:val="center"/>
          </w:tcPr>
          <w:p w14:paraId="63A84D10" w14:textId="753766C5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37</w:t>
            </w:r>
          </w:p>
        </w:tc>
        <w:tc>
          <w:tcPr>
            <w:tcW w:w="453" w:type="pct"/>
            <w:vAlign w:val="center"/>
          </w:tcPr>
          <w:p w14:paraId="4AA14278" w14:textId="5255BC3E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54</w:t>
            </w:r>
          </w:p>
        </w:tc>
      </w:tr>
      <w:tr w:rsidR="00037BD5" w14:paraId="1ACEB019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6ADE82AB" w14:textId="77777777" w:rsidR="00037BD5" w:rsidRPr="00F84A7A" w:rsidRDefault="00037BD5" w:rsidP="00037BD5">
            <w:pPr>
              <w:spacing w:after="0"/>
              <w:rPr>
                <w:i/>
              </w:rPr>
            </w:pPr>
            <w:r w:rsidRPr="00F84A7A">
              <w:rPr>
                <w:i/>
              </w:rPr>
              <w:t>Post-natal</w:t>
            </w:r>
          </w:p>
        </w:tc>
        <w:tc>
          <w:tcPr>
            <w:tcW w:w="263" w:type="pct"/>
          </w:tcPr>
          <w:p w14:paraId="7547D96C" w14:textId="3E2381AC" w:rsidR="00037BD5" w:rsidRPr="00CF48E9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0" w:type="pct"/>
          </w:tcPr>
          <w:p w14:paraId="606CF573" w14:textId="73327394" w:rsidR="00037BD5" w:rsidRPr="002B5179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8" w:type="pct"/>
          </w:tcPr>
          <w:p w14:paraId="4F11284D" w14:textId="7188FBA2" w:rsidR="00037BD5" w:rsidRPr="00037BD5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1" w:type="pct"/>
          </w:tcPr>
          <w:p w14:paraId="6043DE8C" w14:textId="2F2A7442" w:rsidR="00037BD5" w:rsidRPr="00CF48E9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1" w:type="pct"/>
            <w:vAlign w:val="center"/>
          </w:tcPr>
          <w:p w14:paraId="26BD9320" w14:textId="02E55EE7" w:rsidR="00037BD5" w:rsidRPr="003C1BC8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202</w:t>
            </w:r>
          </w:p>
        </w:tc>
        <w:tc>
          <w:tcPr>
            <w:tcW w:w="401" w:type="pct"/>
            <w:vAlign w:val="center"/>
          </w:tcPr>
          <w:p w14:paraId="51C20C8A" w14:textId="029E45D2" w:rsidR="00037BD5" w:rsidRPr="00037BD5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202</w:t>
            </w:r>
          </w:p>
        </w:tc>
        <w:tc>
          <w:tcPr>
            <w:tcW w:w="325" w:type="pct"/>
          </w:tcPr>
          <w:p w14:paraId="1C67E2C7" w14:textId="0CE930DB" w:rsidR="00037BD5" w:rsidRPr="00CF48E9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center"/>
          </w:tcPr>
          <w:p w14:paraId="58739B32" w14:textId="0ACCD77A" w:rsidR="00037BD5" w:rsidRPr="003C1BC8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202</w:t>
            </w:r>
          </w:p>
        </w:tc>
        <w:tc>
          <w:tcPr>
            <w:tcW w:w="389" w:type="pct"/>
            <w:vAlign w:val="center"/>
          </w:tcPr>
          <w:p w14:paraId="6615C220" w14:textId="60BB6C43" w:rsidR="00037BD5" w:rsidRPr="003C1BC8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202</w:t>
            </w:r>
          </w:p>
        </w:tc>
        <w:tc>
          <w:tcPr>
            <w:tcW w:w="344" w:type="pct"/>
            <w:vAlign w:val="center"/>
          </w:tcPr>
          <w:p w14:paraId="6BC53438" w14:textId="3E56F3ED" w:rsidR="00037BD5" w:rsidRPr="003C1BC8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12</w:t>
            </w:r>
          </w:p>
        </w:tc>
        <w:tc>
          <w:tcPr>
            <w:tcW w:w="453" w:type="pct"/>
            <w:vAlign w:val="center"/>
          </w:tcPr>
          <w:p w14:paraId="07712615" w14:textId="19EEC05B" w:rsidR="00037BD5" w:rsidRPr="003C1BC8" w:rsidRDefault="0014510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17</w:t>
            </w:r>
          </w:p>
        </w:tc>
      </w:tr>
      <w:tr w:rsidR="00037BD5" w14:paraId="51347D69" w14:textId="77777777" w:rsidTr="007D7C1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6BB4F64C" w14:textId="7017AF92" w:rsidR="00037BD5" w:rsidRPr="00F84A7A" w:rsidRDefault="00037BD5" w:rsidP="00037BD5">
            <w:pPr>
              <w:spacing w:after="0"/>
              <w:rPr>
                <w:i/>
              </w:rPr>
            </w:pPr>
            <w:r>
              <w:rPr>
                <w:i/>
              </w:rPr>
              <w:t>IVF</w:t>
            </w:r>
          </w:p>
        </w:tc>
        <w:tc>
          <w:tcPr>
            <w:tcW w:w="263" w:type="pct"/>
          </w:tcPr>
          <w:p w14:paraId="1859AC03" w14:textId="77561243" w:rsidR="00037BD5" w:rsidRPr="00CF48E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0" w:type="pct"/>
          </w:tcPr>
          <w:p w14:paraId="43289FDE" w14:textId="0698CFC0" w:rsidR="00037BD5" w:rsidRPr="002B517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13</w:t>
            </w:r>
          </w:p>
        </w:tc>
        <w:tc>
          <w:tcPr>
            <w:tcW w:w="318" w:type="pct"/>
          </w:tcPr>
          <w:p w14:paraId="0889EB02" w14:textId="12C44968" w:rsidR="00037BD5" w:rsidRPr="00037BD5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1" w:type="pct"/>
          </w:tcPr>
          <w:p w14:paraId="2E0959A9" w14:textId="0F40D860" w:rsidR="00037BD5" w:rsidRPr="00CF48E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1" w:type="pct"/>
          </w:tcPr>
          <w:p w14:paraId="37C16922" w14:textId="7C5D0FEE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29</w:t>
            </w:r>
          </w:p>
        </w:tc>
        <w:tc>
          <w:tcPr>
            <w:tcW w:w="401" w:type="pct"/>
          </w:tcPr>
          <w:p w14:paraId="11EB14CC" w14:textId="3F4AD378" w:rsidR="00037BD5" w:rsidRPr="00037BD5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29</w:t>
            </w:r>
          </w:p>
        </w:tc>
        <w:tc>
          <w:tcPr>
            <w:tcW w:w="325" w:type="pct"/>
          </w:tcPr>
          <w:p w14:paraId="0289889D" w14:textId="349F8859" w:rsidR="00037BD5" w:rsidRPr="00CF48E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center"/>
          </w:tcPr>
          <w:p w14:paraId="714AB2D8" w14:textId="6577F7A4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42</w:t>
            </w:r>
          </w:p>
        </w:tc>
        <w:tc>
          <w:tcPr>
            <w:tcW w:w="389" w:type="pct"/>
            <w:vAlign w:val="center"/>
          </w:tcPr>
          <w:p w14:paraId="59BBF112" w14:textId="0CDF51FE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42</w:t>
            </w:r>
          </w:p>
        </w:tc>
        <w:tc>
          <w:tcPr>
            <w:tcW w:w="344" w:type="pct"/>
            <w:vAlign w:val="center"/>
          </w:tcPr>
          <w:p w14:paraId="1A1C1FF9" w14:textId="6E5939E3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9</w:t>
            </w:r>
          </w:p>
        </w:tc>
        <w:tc>
          <w:tcPr>
            <w:tcW w:w="453" w:type="pct"/>
            <w:vAlign w:val="center"/>
          </w:tcPr>
          <w:p w14:paraId="44036488" w14:textId="700EB7A4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</w:t>
            </w:r>
          </w:p>
        </w:tc>
      </w:tr>
      <w:tr w:rsidR="007A36BF" w:rsidRPr="00EC2460" w14:paraId="7A93E747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064678F7" w14:textId="77777777" w:rsidR="007A36BF" w:rsidRPr="00345CC6" w:rsidRDefault="007A36BF" w:rsidP="007A36BF">
            <w:pPr>
              <w:spacing w:after="0"/>
              <w:jc w:val="center"/>
              <w:rPr>
                <w:color w:val="C45911" w:themeColor="accent2" w:themeShade="BF"/>
              </w:rPr>
            </w:pPr>
            <w:r w:rsidRPr="00345CC6">
              <w:rPr>
                <w:color w:val="C45911" w:themeColor="accent2" w:themeShade="BF"/>
              </w:rPr>
              <w:t xml:space="preserve">TOTAL </w:t>
            </w:r>
          </w:p>
        </w:tc>
        <w:tc>
          <w:tcPr>
            <w:tcW w:w="263" w:type="pct"/>
          </w:tcPr>
          <w:p w14:paraId="589B52F4" w14:textId="575DF7CD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</w:rPr>
              <w:t>0</w:t>
            </w:r>
          </w:p>
        </w:tc>
        <w:tc>
          <w:tcPr>
            <w:tcW w:w="290" w:type="pct"/>
            <w:vAlign w:val="center"/>
          </w:tcPr>
          <w:p w14:paraId="59CA2F75" w14:textId="4DB86EDB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669</w:t>
            </w:r>
          </w:p>
        </w:tc>
        <w:tc>
          <w:tcPr>
            <w:tcW w:w="318" w:type="pct"/>
            <w:vAlign w:val="center"/>
          </w:tcPr>
          <w:p w14:paraId="3C8B8D05" w14:textId="5498B5B2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669</w:t>
            </w:r>
          </w:p>
        </w:tc>
        <w:tc>
          <w:tcPr>
            <w:tcW w:w="281" w:type="pct"/>
          </w:tcPr>
          <w:p w14:paraId="50ADD9C6" w14:textId="017F4A81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</w:rPr>
              <w:t>0</w:t>
            </w:r>
          </w:p>
        </w:tc>
        <w:tc>
          <w:tcPr>
            <w:tcW w:w="281" w:type="pct"/>
            <w:vAlign w:val="center"/>
          </w:tcPr>
          <w:p w14:paraId="38885C6B" w14:textId="627D78EC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3084</w:t>
            </w:r>
          </w:p>
        </w:tc>
        <w:tc>
          <w:tcPr>
            <w:tcW w:w="401" w:type="pct"/>
            <w:vAlign w:val="center"/>
          </w:tcPr>
          <w:p w14:paraId="624E4664" w14:textId="37BFD9B6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3084</w:t>
            </w:r>
          </w:p>
        </w:tc>
        <w:tc>
          <w:tcPr>
            <w:tcW w:w="325" w:type="pct"/>
          </w:tcPr>
          <w:p w14:paraId="6FEF5C24" w14:textId="560FE55F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color w:val="C45911" w:themeColor="accent2" w:themeShade="BF"/>
              </w:rPr>
            </w:pPr>
            <w:r>
              <w:rPr>
                <w:rFonts w:ascii="Calibri" w:eastAsia="Calibri" w:hAnsi="Calibri" w:cs="Times New Roman"/>
                <w:b/>
                <w:color w:val="C45911" w:themeColor="accent2" w:themeShade="BF"/>
              </w:rPr>
              <w:t>0</w:t>
            </w:r>
          </w:p>
        </w:tc>
        <w:tc>
          <w:tcPr>
            <w:tcW w:w="329" w:type="pct"/>
            <w:vAlign w:val="center"/>
          </w:tcPr>
          <w:p w14:paraId="4CAECDE9" w14:textId="7D5AE0F6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3753</w:t>
            </w:r>
          </w:p>
        </w:tc>
        <w:tc>
          <w:tcPr>
            <w:tcW w:w="389" w:type="pct"/>
            <w:vAlign w:val="center"/>
          </w:tcPr>
          <w:p w14:paraId="691E2ECC" w14:textId="6A01A856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3753</w:t>
            </w:r>
          </w:p>
        </w:tc>
        <w:tc>
          <w:tcPr>
            <w:tcW w:w="344" w:type="pct"/>
            <w:vAlign w:val="center"/>
          </w:tcPr>
          <w:p w14:paraId="45F62911" w14:textId="2CC88D95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107</w:t>
            </w:r>
          </w:p>
        </w:tc>
        <w:tc>
          <w:tcPr>
            <w:tcW w:w="453" w:type="pct"/>
            <w:vAlign w:val="center"/>
          </w:tcPr>
          <w:p w14:paraId="0F924CAB" w14:textId="1C034C19" w:rsidR="007A36BF" w:rsidRPr="00345CC6" w:rsidRDefault="00145102" w:rsidP="007A36B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35</w:t>
            </w:r>
          </w:p>
        </w:tc>
      </w:tr>
    </w:tbl>
    <w:p w14:paraId="171C809D" w14:textId="77777777" w:rsidR="007B3721" w:rsidRDefault="007B3721" w:rsidP="007B3721">
      <w:pPr>
        <w:rPr>
          <w:b/>
        </w:rPr>
      </w:pPr>
    </w:p>
    <w:p w14:paraId="5EAA818A" w14:textId="77777777" w:rsidR="00DF39CB" w:rsidRDefault="00DF39CB" w:rsidP="007B3721">
      <w:pPr>
        <w:rPr>
          <w:b/>
        </w:rPr>
      </w:pPr>
    </w:p>
    <w:p w14:paraId="66104469" w14:textId="77777777" w:rsidR="007B3721" w:rsidRPr="004C3EEC" w:rsidRDefault="007B3721" w:rsidP="00744D5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Paediatrics (</w:t>
      </w:r>
      <w:r w:rsidRPr="004C3EEC">
        <w:rPr>
          <w:b/>
          <w:color w:val="C45911" w:themeColor="accent2" w:themeShade="BF"/>
          <w:sz w:val="24"/>
          <w:szCs w:val="24"/>
        </w:rPr>
        <w:t>Out-patient</w:t>
      </w:r>
      <w:r>
        <w:rPr>
          <w:b/>
          <w:color w:val="C45911" w:themeColor="accent2" w:themeShade="BF"/>
          <w:sz w:val="24"/>
          <w:szCs w:val="24"/>
        </w:rPr>
        <w:t>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191D5467" w14:textId="77777777" w:rsidR="007B3721" w:rsidRDefault="00470603" w:rsidP="00744D57">
      <w:pPr>
        <w:spacing w:after="0"/>
        <w:ind w:firstLine="720"/>
        <w:rPr>
          <w:b/>
        </w:rPr>
      </w:pPr>
      <w:r>
        <w:rPr>
          <w:b/>
        </w:rPr>
        <w:t>Table 29</w:t>
      </w:r>
    </w:p>
    <w:tbl>
      <w:tblPr>
        <w:tblStyle w:val="ListTable6Colorful1"/>
        <w:tblW w:w="4813" w:type="pct"/>
        <w:jc w:val="center"/>
        <w:tblLook w:val="04A0" w:firstRow="1" w:lastRow="0" w:firstColumn="1" w:lastColumn="0" w:noHBand="0" w:noVBand="1"/>
      </w:tblPr>
      <w:tblGrid>
        <w:gridCol w:w="3581"/>
        <w:gridCol w:w="708"/>
        <w:gridCol w:w="780"/>
        <w:gridCol w:w="861"/>
        <w:gridCol w:w="761"/>
        <w:gridCol w:w="761"/>
        <w:gridCol w:w="1083"/>
        <w:gridCol w:w="878"/>
        <w:gridCol w:w="888"/>
        <w:gridCol w:w="1050"/>
        <w:gridCol w:w="929"/>
        <w:gridCol w:w="1220"/>
      </w:tblGrid>
      <w:tr w:rsidR="00E27677" w:rsidRPr="00EC2460" w14:paraId="1487FAAE" w14:textId="77777777" w:rsidTr="00C9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153BA83F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0" w:type="pct"/>
            <w:gridSpan w:val="3"/>
            <w:hideMark/>
          </w:tcPr>
          <w:p w14:paraId="2CB22E89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5" w:type="pct"/>
            <w:gridSpan w:val="3"/>
            <w:hideMark/>
          </w:tcPr>
          <w:p w14:paraId="4AB019B5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3" w:type="pct"/>
            <w:gridSpan w:val="3"/>
          </w:tcPr>
          <w:p w14:paraId="60D709B9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344" w:type="pct"/>
            <w:vMerge w:val="restart"/>
            <w:hideMark/>
          </w:tcPr>
          <w:p w14:paraId="349CD74C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7FFC5752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452" w:type="pct"/>
            <w:vMerge w:val="restart"/>
            <w:hideMark/>
          </w:tcPr>
          <w:p w14:paraId="0EAEE764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66EFB1E1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E27677" w:rsidRPr="006328AC" w14:paraId="535C4135" w14:textId="77777777" w:rsidTr="00C9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3FA894F1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Paediatrics</w:t>
            </w:r>
          </w:p>
        </w:tc>
        <w:tc>
          <w:tcPr>
            <w:tcW w:w="262" w:type="pct"/>
            <w:hideMark/>
          </w:tcPr>
          <w:p w14:paraId="4166B013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9" w:type="pct"/>
            <w:hideMark/>
          </w:tcPr>
          <w:p w14:paraId="1B7DB088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  <w:hideMark/>
          </w:tcPr>
          <w:p w14:paraId="3FEA0CE6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  <w:hideMark/>
          </w:tcPr>
          <w:p w14:paraId="10FDB5F0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  <w:hideMark/>
          </w:tcPr>
          <w:p w14:paraId="70397E9E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1" w:type="pct"/>
            <w:hideMark/>
          </w:tcPr>
          <w:p w14:paraId="68BB69B5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5" w:type="pct"/>
          </w:tcPr>
          <w:p w14:paraId="78D33DC3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29" w:type="pct"/>
          </w:tcPr>
          <w:p w14:paraId="5AF54917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89" w:type="pct"/>
          </w:tcPr>
          <w:p w14:paraId="0F01DCE3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44" w:type="pct"/>
            <w:vMerge/>
            <w:hideMark/>
          </w:tcPr>
          <w:p w14:paraId="5583A8A9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52" w:type="pct"/>
            <w:vMerge/>
            <w:hideMark/>
          </w:tcPr>
          <w:p w14:paraId="36EA3E13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3C1BC8" w14:paraId="4569D900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153E7416" w14:textId="77777777" w:rsidR="003C1BC8" w:rsidRPr="00F84A7A" w:rsidRDefault="003C1BC8" w:rsidP="003C1BC8">
            <w:pPr>
              <w:spacing w:after="0"/>
              <w:rPr>
                <w:i/>
              </w:rPr>
            </w:pPr>
            <w:r w:rsidRPr="00F84A7A">
              <w:rPr>
                <w:i/>
              </w:rPr>
              <w:t>General Paediatrics</w:t>
            </w:r>
          </w:p>
        </w:tc>
        <w:tc>
          <w:tcPr>
            <w:tcW w:w="262" w:type="pct"/>
            <w:vAlign w:val="center"/>
          </w:tcPr>
          <w:p w14:paraId="17F81DB4" w14:textId="28D67127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9" w:type="pct"/>
            <w:vAlign w:val="center"/>
          </w:tcPr>
          <w:p w14:paraId="24982E3A" w14:textId="630A9B35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319" w:type="pct"/>
            <w:vAlign w:val="center"/>
          </w:tcPr>
          <w:p w14:paraId="7D322482" w14:textId="448B7C01" w:rsidR="003C1BC8" w:rsidRPr="00037BD5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2" w:type="pct"/>
            <w:vAlign w:val="center"/>
          </w:tcPr>
          <w:p w14:paraId="07AF8D56" w14:textId="318CCA66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401</w:t>
            </w:r>
          </w:p>
        </w:tc>
        <w:tc>
          <w:tcPr>
            <w:tcW w:w="282" w:type="pct"/>
            <w:vAlign w:val="center"/>
          </w:tcPr>
          <w:p w14:paraId="74CDC453" w14:textId="61F3C025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268</w:t>
            </w:r>
          </w:p>
        </w:tc>
        <w:tc>
          <w:tcPr>
            <w:tcW w:w="401" w:type="pct"/>
            <w:vAlign w:val="center"/>
          </w:tcPr>
          <w:p w14:paraId="14F1AB2D" w14:textId="3E5CDFFB" w:rsidR="003C1BC8" w:rsidRPr="00037BD5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669</w:t>
            </w:r>
          </w:p>
        </w:tc>
        <w:tc>
          <w:tcPr>
            <w:tcW w:w="325" w:type="pct"/>
            <w:vAlign w:val="center"/>
          </w:tcPr>
          <w:p w14:paraId="16409D1D" w14:textId="478ED411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432</w:t>
            </w:r>
          </w:p>
        </w:tc>
        <w:tc>
          <w:tcPr>
            <w:tcW w:w="329" w:type="pct"/>
            <w:vAlign w:val="center"/>
          </w:tcPr>
          <w:p w14:paraId="47D82B1D" w14:textId="55719D65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292</w:t>
            </w:r>
          </w:p>
        </w:tc>
        <w:tc>
          <w:tcPr>
            <w:tcW w:w="389" w:type="pct"/>
            <w:vAlign w:val="center"/>
          </w:tcPr>
          <w:p w14:paraId="4AFADF9C" w14:textId="3E2AC47D" w:rsidR="003C1BC8" w:rsidRPr="00037BD5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724</w:t>
            </w:r>
          </w:p>
        </w:tc>
        <w:tc>
          <w:tcPr>
            <w:tcW w:w="344" w:type="pct"/>
            <w:vAlign w:val="center"/>
          </w:tcPr>
          <w:p w14:paraId="156148FA" w14:textId="45234058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452" w:type="pct"/>
            <w:vAlign w:val="center"/>
          </w:tcPr>
          <w:p w14:paraId="50396879" w14:textId="5E380F24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3C1BC8" w14:paraId="24F1373B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08B6B630" w14:textId="77777777" w:rsidR="003C1BC8" w:rsidRPr="00F84A7A" w:rsidRDefault="003C1BC8" w:rsidP="003C1BC8">
            <w:pPr>
              <w:spacing w:after="0"/>
              <w:rPr>
                <w:i/>
              </w:rPr>
            </w:pPr>
            <w:r w:rsidRPr="00F84A7A">
              <w:rPr>
                <w:i/>
              </w:rPr>
              <w:t>Anaemia</w:t>
            </w:r>
          </w:p>
        </w:tc>
        <w:tc>
          <w:tcPr>
            <w:tcW w:w="262" w:type="pct"/>
            <w:vAlign w:val="center"/>
          </w:tcPr>
          <w:p w14:paraId="6477F31A" w14:textId="27A9B1C5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vAlign w:val="center"/>
          </w:tcPr>
          <w:p w14:paraId="68B617F7" w14:textId="3415964D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9" w:type="pct"/>
            <w:vAlign w:val="center"/>
          </w:tcPr>
          <w:p w14:paraId="2CC251AC" w14:textId="3B33E99B" w:rsidR="003C1BC8" w:rsidRPr="00037BD5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282" w:type="pct"/>
            <w:vAlign w:val="center"/>
          </w:tcPr>
          <w:p w14:paraId="35C3FF63" w14:textId="3C0BB9C0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82" w:type="pct"/>
            <w:vAlign w:val="center"/>
          </w:tcPr>
          <w:p w14:paraId="3B2952E1" w14:textId="2CDB25A0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01" w:type="pct"/>
            <w:vAlign w:val="center"/>
          </w:tcPr>
          <w:p w14:paraId="3B5D5A61" w14:textId="44089292" w:rsidR="003C1BC8" w:rsidRPr="00037BD5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301</w:t>
            </w:r>
          </w:p>
        </w:tc>
        <w:tc>
          <w:tcPr>
            <w:tcW w:w="325" w:type="pct"/>
            <w:vAlign w:val="center"/>
          </w:tcPr>
          <w:p w14:paraId="07611083" w14:textId="594DA166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29" w:type="pct"/>
            <w:vAlign w:val="center"/>
          </w:tcPr>
          <w:p w14:paraId="31C319D4" w14:textId="170C31EF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89" w:type="pct"/>
            <w:vAlign w:val="center"/>
          </w:tcPr>
          <w:p w14:paraId="24C2A240" w14:textId="4029848C" w:rsidR="003C1BC8" w:rsidRPr="00037BD5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304</w:t>
            </w:r>
          </w:p>
        </w:tc>
        <w:tc>
          <w:tcPr>
            <w:tcW w:w="344" w:type="pct"/>
            <w:vAlign w:val="center"/>
          </w:tcPr>
          <w:p w14:paraId="59D7289F" w14:textId="00EA7633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2" w:type="pct"/>
            <w:vAlign w:val="center"/>
          </w:tcPr>
          <w:p w14:paraId="2E3E3E85" w14:textId="536A8261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23</w:t>
            </w:r>
          </w:p>
        </w:tc>
      </w:tr>
      <w:tr w:rsidR="003C1BC8" w14:paraId="3F549A7F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54E08DC7" w14:textId="77777777" w:rsidR="003C1BC8" w:rsidRPr="00F84A7A" w:rsidRDefault="003C1BC8" w:rsidP="003C1BC8">
            <w:pPr>
              <w:spacing w:after="0"/>
              <w:rPr>
                <w:i/>
              </w:rPr>
            </w:pPr>
            <w:r w:rsidRPr="00F84A7A">
              <w:rPr>
                <w:i/>
              </w:rPr>
              <w:t>Cardiology</w:t>
            </w:r>
          </w:p>
        </w:tc>
        <w:tc>
          <w:tcPr>
            <w:tcW w:w="262" w:type="pct"/>
            <w:vAlign w:val="center"/>
          </w:tcPr>
          <w:p w14:paraId="45ABDFBD" w14:textId="38189B81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89" w:type="pct"/>
            <w:vAlign w:val="center"/>
          </w:tcPr>
          <w:p w14:paraId="6DB32455" w14:textId="23127CA8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9" w:type="pct"/>
            <w:vAlign w:val="center"/>
          </w:tcPr>
          <w:p w14:paraId="0C85C672" w14:textId="4B9958BB" w:rsidR="003C1BC8" w:rsidRPr="00037BD5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2" w:type="pct"/>
            <w:vAlign w:val="center"/>
          </w:tcPr>
          <w:p w14:paraId="031AB6BE" w14:textId="46B4937C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2" w:type="pct"/>
            <w:vAlign w:val="center"/>
          </w:tcPr>
          <w:p w14:paraId="32E15AC2" w14:textId="22250CAA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401" w:type="pct"/>
            <w:vAlign w:val="center"/>
          </w:tcPr>
          <w:p w14:paraId="0A63A61D" w14:textId="413B2175" w:rsidR="003C1BC8" w:rsidRPr="00037BD5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97</w:t>
            </w:r>
          </w:p>
        </w:tc>
        <w:tc>
          <w:tcPr>
            <w:tcW w:w="325" w:type="pct"/>
            <w:vAlign w:val="center"/>
          </w:tcPr>
          <w:p w14:paraId="2BE864A7" w14:textId="769BEE94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329" w:type="pct"/>
            <w:vAlign w:val="center"/>
          </w:tcPr>
          <w:p w14:paraId="0D6A2467" w14:textId="003B7950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389" w:type="pct"/>
            <w:vAlign w:val="center"/>
          </w:tcPr>
          <w:p w14:paraId="3C032CB4" w14:textId="3B0B32DC" w:rsidR="003C1BC8" w:rsidRPr="00037BD5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44" w:type="pct"/>
            <w:vAlign w:val="center"/>
          </w:tcPr>
          <w:p w14:paraId="60D6D273" w14:textId="3632D1E2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2" w:type="pct"/>
            <w:vAlign w:val="center"/>
          </w:tcPr>
          <w:p w14:paraId="2C54768C" w14:textId="0728F0AC" w:rsidR="003C1BC8" w:rsidRPr="003C1BC8" w:rsidRDefault="00145102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3C1BC8" w14:paraId="0C4EAA7A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BB7D879" w14:textId="77777777" w:rsidR="003C1BC8" w:rsidRPr="00F84A7A" w:rsidRDefault="003C1BC8" w:rsidP="003C1BC8">
            <w:pPr>
              <w:spacing w:after="0"/>
              <w:rPr>
                <w:i/>
              </w:rPr>
            </w:pPr>
            <w:r w:rsidRPr="00F84A7A">
              <w:rPr>
                <w:i/>
              </w:rPr>
              <w:t>Neurology</w:t>
            </w:r>
          </w:p>
        </w:tc>
        <w:tc>
          <w:tcPr>
            <w:tcW w:w="262" w:type="pct"/>
            <w:vAlign w:val="center"/>
          </w:tcPr>
          <w:p w14:paraId="46F867BC" w14:textId="162B5768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9" w:type="pct"/>
            <w:vAlign w:val="center"/>
          </w:tcPr>
          <w:p w14:paraId="42B05F9A" w14:textId="76339821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9" w:type="pct"/>
            <w:vAlign w:val="center"/>
          </w:tcPr>
          <w:p w14:paraId="03507BA7" w14:textId="2E0A43D0" w:rsidR="003C1BC8" w:rsidRPr="00037BD5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2" w:type="pct"/>
            <w:vAlign w:val="center"/>
          </w:tcPr>
          <w:p w14:paraId="41A46DF0" w14:textId="4E5CCC5C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82" w:type="pct"/>
            <w:vAlign w:val="center"/>
          </w:tcPr>
          <w:p w14:paraId="5C1A79D6" w14:textId="3A3EB092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401" w:type="pct"/>
            <w:vAlign w:val="center"/>
          </w:tcPr>
          <w:p w14:paraId="7EC0FBED" w14:textId="2880E4DF" w:rsidR="003C1BC8" w:rsidRPr="00037BD5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25" w:type="pct"/>
            <w:vAlign w:val="center"/>
          </w:tcPr>
          <w:p w14:paraId="4C8DB699" w14:textId="06C730C0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29" w:type="pct"/>
            <w:vAlign w:val="center"/>
          </w:tcPr>
          <w:p w14:paraId="73A2DD07" w14:textId="586500D8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89" w:type="pct"/>
            <w:vAlign w:val="center"/>
          </w:tcPr>
          <w:p w14:paraId="4A064064" w14:textId="40B8F9F7" w:rsidR="003C1BC8" w:rsidRPr="00037BD5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333</w:t>
            </w:r>
          </w:p>
        </w:tc>
        <w:tc>
          <w:tcPr>
            <w:tcW w:w="344" w:type="pct"/>
            <w:vAlign w:val="center"/>
          </w:tcPr>
          <w:p w14:paraId="6CE11710" w14:textId="0B66597B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2" w:type="pct"/>
            <w:vAlign w:val="center"/>
          </w:tcPr>
          <w:p w14:paraId="123EBFBF" w14:textId="003CBD86" w:rsidR="003C1BC8" w:rsidRPr="003C1BC8" w:rsidRDefault="00145102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26</w:t>
            </w:r>
          </w:p>
        </w:tc>
      </w:tr>
      <w:tr w:rsidR="00037BD5" w14:paraId="0241ED21" w14:textId="77777777" w:rsidTr="007D7C1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40EEC49D" w14:textId="77777777" w:rsidR="00037BD5" w:rsidRPr="00F84A7A" w:rsidRDefault="00037BD5" w:rsidP="00037BD5">
            <w:pPr>
              <w:spacing w:after="0"/>
              <w:rPr>
                <w:i/>
              </w:rPr>
            </w:pPr>
            <w:r w:rsidRPr="00F84A7A">
              <w:rPr>
                <w:i/>
              </w:rPr>
              <w:t>Pulmonology</w:t>
            </w:r>
          </w:p>
        </w:tc>
        <w:tc>
          <w:tcPr>
            <w:tcW w:w="262" w:type="pct"/>
          </w:tcPr>
          <w:p w14:paraId="22F9A104" w14:textId="353F7E32" w:rsidR="00037BD5" w:rsidRPr="002B517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9" w:type="pct"/>
          </w:tcPr>
          <w:p w14:paraId="5DA2D218" w14:textId="5FD906B3" w:rsidR="00037BD5" w:rsidRPr="002B5179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</w:tcPr>
          <w:p w14:paraId="4A62D309" w14:textId="23E2F4A5" w:rsidR="00037BD5" w:rsidRPr="00037BD5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2" w:type="pct"/>
          </w:tcPr>
          <w:p w14:paraId="4C46E4D3" w14:textId="4EC89591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2" w:type="pct"/>
          </w:tcPr>
          <w:p w14:paraId="56C54359" w14:textId="3579B6E0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401" w:type="pct"/>
          </w:tcPr>
          <w:p w14:paraId="68B59F39" w14:textId="00070B73" w:rsidR="00037BD5" w:rsidRPr="00037BD5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5" w:type="pct"/>
          </w:tcPr>
          <w:p w14:paraId="1AAA2B25" w14:textId="5333EF81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9" w:type="pct"/>
          </w:tcPr>
          <w:p w14:paraId="0D45F154" w14:textId="37EC1351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389" w:type="pct"/>
          </w:tcPr>
          <w:p w14:paraId="4F47D08C" w14:textId="0446A27B" w:rsidR="00037BD5" w:rsidRPr="00037BD5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52</w:t>
            </w:r>
          </w:p>
        </w:tc>
        <w:tc>
          <w:tcPr>
            <w:tcW w:w="344" w:type="pct"/>
          </w:tcPr>
          <w:p w14:paraId="11186B12" w14:textId="714FDBA7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52" w:type="pct"/>
          </w:tcPr>
          <w:p w14:paraId="70D04DB4" w14:textId="1FAA8F47" w:rsidR="00037BD5" w:rsidRPr="003C1BC8" w:rsidRDefault="00145102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2168F7" w14:paraId="5B7EBC03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3632AC7B" w14:textId="77777777" w:rsidR="002168F7" w:rsidRPr="00F84A7A" w:rsidRDefault="002168F7" w:rsidP="00A24C70">
            <w:pPr>
              <w:spacing w:after="0"/>
              <w:rPr>
                <w:i/>
              </w:rPr>
            </w:pPr>
            <w:r w:rsidRPr="00F84A7A">
              <w:rPr>
                <w:i/>
              </w:rPr>
              <w:t>Infectious Disease Clinic</w:t>
            </w:r>
          </w:p>
        </w:tc>
        <w:tc>
          <w:tcPr>
            <w:tcW w:w="262" w:type="pct"/>
          </w:tcPr>
          <w:p w14:paraId="510FCBF1" w14:textId="6D476923" w:rsidR="002168F7" w:rsidRPr="002B5179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9" w:type="pct"/>
          </w:tcPr>
          <w:p w14:paraId="660FC48D" w14:textId="67995574" w:rsidR="002168F7" w:rsidRPr="002B5179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05F43390" w14:textId="00703928" w:rsidR="002168F7" w:rsidRPr="00037BD5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046AC2BB" w14:textId="22E05F33" w:rsidR="002168F7" w:rsidRPr="003C1BC8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82" w:type="pct"/>
            <w:vAlign w:val="center"/>
          </w:tcPr>
          <w:p w14:paraId="0EBD21E1" w14:textId="5BD35E39" w:rsidR="002168F7" w:rsidRPr="003C1BC8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401" w:type="pct"/>
            <w:vAlign w:val="center"/>
          </w:tcPr>
          <w:p w14:paraId="08C97315" w14:textId="3CC33692" w:rsidR="002168F7" w:rsidRPr="00037BD5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330</w:t>
            </w:r>
          </w:p>
        </w:tc>
        <w:tc>
          <w:tcPr>
            <w:tcW w:w="325" w:type="pct"/>
            <w:vAlign w:val="center"/>
          </w:tcPr>
          <w:p w14:paraId="3350A4E7" w14:textId="6513624E" w:rsidR="002168F7" w:rsidRPr="003C1BC8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29" w:type="pct"/>
            <w:vAlign w:val="center"/>
          </w:tcPr>
          <w:p w14:paraId="37D2F534" w14:textId="67281711" w:rsidR="002168F7" w:rsidRPr="003C1BC8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89" w:type="pct"/>
            <w:vAlign w:val="center"/>
          </w:tcPr>
          <w:p w14:paraId="3315AA14" w14:textId="3CFE8148" w:rsidR="002168F7" w:rsidRPr="00037BD5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330</w:t>
            </w:r>
          </w:p>
        </w:tc>
        <w:tc>
          <w:tcPr>
            <w:tcW w:w="344" w:type="pct"/>
            <w:vAlign w:val="center"/>
          </w:tcPr>
          <w:p w14:paraId="612A811A" w14:textId="7AC6E26E" w:rsidR="002168F7" w:rsidRPr="003C1BC8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2" w:type="pct"/>
            <w:vAlign w:val="center"/>
          </w:tcPr>
          <w:p w14:paraId="36A7B95B" w14:textId="2C66AFB3" w:rsidR="002168F7" w:rsidRPr="003C1BC8" w:rsidRDefault="00145102" w:rsidP="00A24C7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25</w:t>
            </w:r>
          </w:p>
        </w:tc>
      </w:tr>
      <w:tr w:rsidR="00037BD5" w14:paraId="03543F26" w14:textId="77777777" w:rsidTr="007D7C1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7FFA4C5" w14:textId="77777777" w:rsidR="00037BD5" w:rsidRPr="00F84A7A" w:rsidRDefault="00037BD5" w:rsidP="00037BD5">
            <w:pPr>
              <w:spacing w:after="0"/>
              <w:rPr>
                <w:i/>
              </w:rPr>
            </w:pPr>
            <w:r w:rsidRPr="00F84A7A">
              <w:rPr>
                <w:i/>
              </w:rPr>
              <w:t xml:space="preserve">Children Emergency </w:t>
            </w:r>
          </w:p>
        </w:tc>
        <w:tc>
          <w:tcPr>
            <w:tcW w:w="262" w:type="pct"/>
            <w:vAlign w:val="center"/>
          </w:tcPr>
          <w:p w14:paraId="1560DFB4" w14:textId="7BA4AC25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89" w:type="pct"/>
            <w:vAlign w:val="center"/>
          </w:tcPr>
          <w:p w14:paraId="4072B077" w14:textId="597AD80B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255</w:t>
            </w:r>
          </w:p>
        </w:tc>
        <w:tc>
          <w:tcPr>
            <w:tcW w:w="319" w:type="pct"/>
            <w:vAlign w:val="center"/>
          </w:tcPr>
          <w:p w14:paraId="0AE8A84A" w14:textId="04F3DD27" w:rsidR="00037BD5" w:rsidRPr="00037BD5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607</w:t>
            </w:r>
          </w:p>
        </w:tc>
        <w:tc>
          <w:tcPr>
            <w:tcW w:w="282" w:type="pct"/>
          </w:tcPr>
          <w:p w14:paraId="1A8CD74E" w14:textId="7F5CAFAF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282" w:type="pct"/>
            <w:vAlign w:val="center"/>
          </w:tcPr>
          <w:p w14:paraId="282C9C8F" w14:textId="46B6989D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77</w:t>
            </w:r>
          </w:p>
        </w:tc>
        <w:tc>
          <w:tcPr>
            <w:tcW w:w="401" w:type="pct"/>
            <w:vAlign w:val="center"/>
          </w:tcPr>
          <w:p w14:paraId="527EEFE4" w14:textId="5B380641" w:rsidR="00037BD5" w:rsidRPr="00037BD5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25" w:type="pct"/>
            <w:vAlign w:val="center"/>
          </w:tcPr>
          <w:p w14:paraId="6AC5E4C7" w14:textId="5AE0CB7E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442</w:t>
            </w:r>
          </w:p>
        </w:tc>
        <w:tc>
          <w:tcPr>
            <w:tcW w:w="329" w:type="pct"/>
            <w:vAlign w:val="center"/>
          </w:tcPr>
          <w:p w14:paraId="44E69629" w14:textId="02EBEAD8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332</w:t>
            </w:r>
          </w:p>
        </w:tc>
        <w:tc>
          <w:tcPr>
            <w:tcW w:w="389" w:type="pct"/>
            <w:vAlign w:val="center"/>
          </w:tcPr>
          <w:p w14:paraId="5D1B8413" w14:textId="5AE6519C" w:rsidR="00037BD5" w:rsidRPr="00037BD5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774</w:t>
            </w:r>
          </w:p>
        </w:tc>
        <w:tc>
          <w:tcPr>
            <w:tcW w:w="344" w:type="pct"/>
            <w:vAlign w:val="center"/>
          </w:tcPr>
          <w:p w14:paraId="03A6BD4C" w14:textId="2F8DDE01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86</w:t>
            </w:r>
          </w:p>
        </w:tc>
        <w:tc>
          <w:tcPr>
            <w:tcW w:w="452" w:type="pct"/>
            <w:vAlign w:val="center"/>
          </w:tcPr>
          <w:p w14:paraId="2EB8D1C5" w14:textId="708A9D82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37BD5" w14:paraId="159D9651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52073A58" w14:textId="77777777" w:rsidR="00037BD5" w:rsidRPr="00F84A7A" w:rsidRDefault="00037BD5" w:rsidP="00037BD5">
            <w:pPr>
              <w:spacing w:after="0"/>
              <w:rPr>
                <w:i/>
              </w:rPr>
            </w:pPr>
            <w:r w:rsidRPr="00F84A7A">
              <w:rPr>
                <w:i/>
              </w:rPr>
              <w:t>Nutrition</w:t>
            </w:r>
          </w:p>
        </w:tc>
        <w:tc>
          <w:tcPr>
            <w:tcW w:w="262" w:type="pct"/>
          </w:tcPr>
          <w:p w14:paraId="7A561BE2" w14:textId="43605267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9" w:type="pct"/>
          </w:tcPr>
          <w:p w14:paraId="54789CBE" w14:textId="5EF13503" w:rsidR="00037BD5" w:rsidRPr="002B5179" w:rsidRDefault="008D4EBC" w:rsidP="008D4E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    0</w:t>
            </w:r>
          </w:p>
        </w:tc>
        <w:tc>
          <w:tcPr>
            <w:tcW w:w="319" w:type="pct"/>
          </w:tcPr>
          <w:p w14:paraId="322217BD" w14:textId="668BA441" w:rsidR="00037BD5" w:rsidRPr="00037BD5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60F58B05" w14:textId="16294E99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46E32518" w14:textId="49B8F629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01" w:type="pct"/>
          </w:tcPr>
          <w:p w14:paraId="1312E13D" w14:textId="57C84DAC" w:rsidR="00037BD5" w:rsidRPr="00037BD5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5" w:type="pct"/>
          </w:tcPr>
          <w:p w14:paraId="56579AA1" w14:textId="3A58A3F7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9" w:type="pct"/>
          </w:tcPr>
          <w:p w14:paraId="79D3F88A" w14:textId="75970475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89" w:type="pct"/>
          </w:tcPr>
          <w:p w14:paraId="53F2AF1B" w14:textId="3D92F284" w:rsidR="00037BD5" w:rsidRPr="00037BD5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44" w:type="pct"/>
          </w:tcPr>
          <w:p w14:paraId="20348B15" w14:textId="496E8F17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52" w:type="pct"/>
          </w:tcPr>
          <w:p w14:paraId="1AC86A2A" w14:textId="317436BB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</w:tr>
      <w:tr w:rsidR="00037BD5" w14:paraId="20FC9801" w14:textId="77777777" w:rsidTr="007D7C1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599C58B9" w14:textId="77777777" w:rsidR="00037BD5" w:rsidRPr="00F84A7A" w:rsidRDefault="00037BD5" w:rsidP="00037BD5">
            <w:pPr>
              <w:spacing w:after="0"/>
              <w:rPr>
                <w:i/>
              </w:rPr>
            </w:pPr>
            <w:r w:rsidRPr="00F84A7A">
              <w:rPr>
                <w:i/>
              </w:rPr>
              <w:t xml:space="preserve">Neonatology </w:t>
            </w:r>
          </w:p>
        </w:tc>
        <w:tc>
          <w:tcPr>
            <w:tcW w:w="262" w:type="pct"/>
          </w:tcPr>
          <w:p w14:paraId="5E048CFE" w14:textId="52646173" w:rsidR="00037BD5" w:rsidRPr="002B5179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9" w:type="pct"/>
          </w:tcPr>
          <w:p w14:paraId="6FA1D9AB" w14:textId="6FFB577C" w:rsidR="00037BD5" w:rsidRPr="002B5179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2F285674" w14:textId="185820AB" w:rsidR="00037BD5" w:rsidRPr="00037BD5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3989782F" w14:textId="07E9F3E6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69D466F5" w14:textId="353E85BD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01" w:type="pct"/>
          </w:tcPr>
          <w:p w14:paraId="147EB493" w14:textId="3A9D6C91" w:rsidR="00037BD5" w:rsidRPr="00037BD5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25" w:type="pct"/>
          </w:tcPr>
          <w:p w14:paraId="5BE230A2" w14:textId="445AC666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</w:tcPr>
          <w:p w14:paraId="0F70B0C3" w14:textId="697A1B15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89" w:type="pct"/>
          </w:tcPr>
          <w:p w14:paraId="7139F09E" w14:textId="0C6DE147" w:rsidR="00037BD5" w:rsidRPr="00037BD5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</w:tcPr>
          <w:p w14:paraId="56D0DE0D" w14:textId="6E6822CD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52" w:type="pct"/>
          </w:tcPr>
          <w:p w14:paraId="25E36DEB" w14:textId="2C0C13A7" w:rsidR="00037BD5" w:rsidRPr="003C1BC8" w:rsidRDefault="008D4EBC" w:rsidP="00037B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037BD5" w14:paraId="64247B64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15602AB8" w14:textId="77777777" w:rsidR="00037BD5" w:rsidRPr="00F84A7A" w:rsidRDefault="00037BD5" w:rsidP="00037BD5">
            <w:pPr>
              <w:spacing w:after="0"/>
              <w:rPr>
                <w:i/>
              </w:rPr>
            </w:pPr>
            <w:r w:rsidRPr="00F84A7A">
              <w:rPr>
                <w:i/>
              </w:rPr>
              <w:t xml:space="preserve">High Infant Risk </w:t>
            </w:r>
          </w:p>
        </w:tc>
        <w:tc>
          <w:tcPr>
            <w:tcW w:w="262" w:type="pct"/>
          </w:tcPr>
          <w:p w14:paraId="25538BD8" w14:textId="665AA6D6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9" w:type="pct"/>
          </w:tcPr>
          <w:p w14:paraId="11289D63" w14:textId="3EBF5049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5E2A901E" w14:textId="4C77D39D" w:rsidR="00037BD5" w:rsidRPr="00037BD5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21E7AEBC" w14:textId="2BFE18BC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502721FC" w14:textId="4E07B0F3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01" w:type="pct"/>
          </w:tcPr>
          <w:p w14:paraId="084FA986" w14:textId="181C2D27" w:rsidR="00037BD5" w:rsidRPr="00037BD5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5" w:type="pct"/>
          </w:tcPr>
          <w:p w14:paraId="73273F83" w14:textId="0BFCE09A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9" w:type="pct"/>
          </w:tcPr>
          <w:p w14:paraId="43BC6985" w14:textId="7F412698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89" w:type="pct"/>
          </w:tcPr>
          <w:p w14:paraId="2E28E092" w14:textId="01728D55" w:rsidR="00037BD5" w:rsidRPr="00037BD5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44" w:type="pct"/>
          </w:tcPr>
          <w:p w14:paraId="713BFEED" w14:textId="22A4AFF3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52" w:type="pct"/>
          </w:tcPr>
          <w:p w14:paraId="25AFCBA7" w14:textId="22FECE5A" w:rsidR="00037BD5" w:rsidRPr="002B5179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</w:tr>
      <w:tr w:rsidR="00070A09" w14:paraId="4A340FCA" w14:textId="77777777" w:rsidTr="009F5AF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669E8E3B" w14:textId="77777777" w:rsidR="00070A09" w:rsidRPr="00F84A7A" w:rsidRDefault="00070A09" w:rsidP="00A24C70">
            <w:pPr>
              <w:spacing w:after="0"/>
              <w:rPr>
                <w:i/>
              </w:rPr>
            </w:pPr>
            <w:r w:rsidRPr="00F84A7A">
              <w:rPr>
                <w:i/>
              </w:rPr>
              <w:t xml:space="preserve">Nephrosis </w:t>
            </w:r>
          </w:p>
        </w:tc>
        <w:tc>
          <w:tcPr>
            <w:tcW w:w="262" w:type="pct"/>
          </w:tcPr>
          <w:p w14:paraId="6BC364A4" w14:textId="243F2634" w:rsidR="00070A09" w:rsidRPr="00CF48E9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89" w:type="pct"/>
          </w:tcPr>
          <w:p w14:paraId="41F8E768" w14:textId="25A9705F" w:rsidR="00070A09" w:rsidRPr="00CF48E9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9" w:type="pct"/>
          </w:tcPr>
          <w:p w14:paraId="04D25621" w14:textId="50D4D32E" w:rsidR="00070A09" w:rsidRPr="00037BD5" w:rsidRDefault="008D4EBC" w:rsidP="008160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     0</w:t>
            </w:r>
          </w:p>
        </w:tc>
        <w:tc>
          <w:tcPr>
            <w:tcW w:w="282" w:type="pct"/>
            <w:vAlign w:val="center"/>
          </w:tcPr>
          <w:p w14:paraId="143EDF32" w14:textId="6348C50E" w:rsidR="00070A09" w:rsidRPr="003C1BC8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282" w:type="pct"/>
            <w:vAlign w:val="center"/>
          </w:tcPr>
          <w:p w14:paraId="4B054546" w14:textId="559B8D87" w:rsidR="00070A09" w:rsidRPr="003C1BC8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401" w:type="pct"/>
            <w:vAlign w:val="center"/>
          </w:tcPr>
          <w:p w14:paraId="243F6C8B" w14:textId="1FF22B85" w:rsidR="00070A09" w:rsidRPr="00037BD5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25" w:type="pct"/>
          </w:tcPr>
          <w:p w14:paraId="3033C95E" w14:textId="41D15D4A" w:rsidR="00070A09" w:rsidRPr="003C1BC8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329" w:type="pct"/>
            <w:vAlign w:val="center"/>
          </w:tcPr>
          <w:p w14:paraId="4DC0EFD1" w14:textId="21D667C5" w:rsidR="00070A09" w:rsidRPr="003C1BC8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389" w:type="pct"/>
            <w:vAlign w:val="center"/>
          </w:tcPr>
          <w:p w14:paraId="7DBD0881" w14:textId="7D260C39" w:rsidR="00070A09" w:rsidRPr="00037BD5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44" w:type="pct"/>
          </w:tcPr>
          <w:p w14:paraId="57FC2610" w14:textId="6ED071B4" w:rsidR="00070A09" w:rsidRPr="003C1BC8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52" w:type="pct"/>
            <w:vAlign w:val="center"/>
          </w:tcPr>
          <w:p w14:paraId="7F4D0E8C" w14:textId="4DA6FFEC" w:rsidR="00070A09" w:rsidRPr="003C1BC8" w:rsidRDefault="008D4EBC" w:rsidP="00A24C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70A09" w14:paraId="306DAA30" w14:textId="77777777" w:rsidTr="003C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4A4E86D5" w14:textId="2AC9E1B1" w:rsidR="00070A09" w:rsidRPr="00F84A7A" w:rsidRDefault="00070A09" w:rsidP="003C1BC8">
            <w:pPr>
              <w:spacing w:after="0"/>
              <w:rPr>
                <w:i/>
              </w:rPr>
            </w:pPr>
            <w:r w:rsidRPr="00F84A7A">
              <w:rPr>
                <w:i/>
              </w:rPr>
              <w:t>Gastro-Ent</w:t>
            </w:r>
            <w:r w:rsidR="008D4EBC">
              <w:rPr>
                <w:i/>
              </w:rPr>
              <w:t>e</w:t>
            </w:r>
            <w:r w:rsidRPr="00F84A7A">
              <w:rPr>
                <w:i/>
              </w:rPr>
              <w:t>rology</w:t>
            </w:r>
          </w:p>
        </w:tc>
        <w:tc>
          <w:tcPr>
            <w:tcW w:w="262" w:type="pct"/>
            <w:vAlign w:val="center"/>
          </w:tcPr>
          <w:p w14:paraId="41977A09" w14:textId="1DE40E4E" w:rsidR="00070A09" w:rsidRPr="003C1BC8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89" w:type="pct"/>
            <w:vAlign w:val="center"/>
          </w:tcPr>
          <w:p w14:paraId="6B31913F" w14:textId="5105995B" w:rsidR="00070A09" w:rsidRPr="003C1BC8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9" w:type="pct"/>
            <w:vAlign w:val="center"/>
          </w:tcPr>
          <w:p w14:paraId="679DFFE4" w14:textId="5ED91BC9" w:rsidR="00070A09" w:rsidRPr="00037BD5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282" w:type="pct"/>
            <w:vAlign w:val="center"/>
          </w:tcPr>
          <w:p w14:paraId="336EBE26" w14:textId="45630207" w:rsidR="00070A09" w:rsidRPr="003C1BC8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2" w:type="pct"/>
            <w:vAlign w:val="center"/>
          </w:tcPr>
          <w:p w14:paraId="3A8175FF" w14:textId="106E822F" w:rsidR="00070A09" w:rsidRPr="003C1BC8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01" w:type="pct"/>
            <w:vAlign w:val="center"/>
          </w:tcPr>
          <w:p w14:paraId="13988856" w14:textId="58C1D319" w:rsidR="00070A09" w:rsidRPr="00037BD5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61</w:t>
            </w:r>
          </w:p>
        </w:tc>
        <w:tc>
          <w:tcPr>
            <w:tcW w:w="325" w:type="pct"/>
            <w:vAlign w:val="center"/>
          </w:tcPr>
          <w:p w14:paraId="5DB316C5" w14:textId="1CF68FD2" w:rsidR="00070A09" w:rsidRPr="003C1BC8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9" w:type="pct"/>
            <w:vAlign w:val="center"/>
          </w:tcPr>
          <w:p w14:paraId="3A7D6101" w14:textId="03951F45" w:rsidR="00070A09" w:rsidRPr="003C1BC8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389" w:type="pct"/>
            <w:vAlign w:val="center"/>
          </w:tcPr>
          <w:p w14:paraId="76FF2A3E" w14:textId="65C9AC9E" w:rsidR="00070A09" w:rsidRPr="00037BD5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66</w:t>
            </w:r>
          </w:p>
        </w:tc>
        <w:tc>
          <w:tcPr>
            <w:tcW w:w="344" w:type="pct"/>
            <w:vAlign w:val="center"/>
          </w:tcPr>
          <w:p w14:paraId="36048648" w14:textId="07A4C23B" w:rsidR="00070A09" w:rsidRPr="003C1BC8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52" w:type="pct"/>
            <w:vAlign w:val="center"/>
          </w:tcPr>
          <w:p w14:paraId="66A05870" w14:textId="56BC0BCD" w:rsidR="00070A09" w:rsidRPr="003C1BC8" w:rsidRDefault="008D4EBC" w:rsidP="003C1B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070A09" w14:paraId="05FABEF0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7A26C3AF" w14:textId="77777777" w:rsidR="00070A09" w:rsidRPr="00F84A7A" w:rsidRDefault="00070A09" w:rsidP="003C1BC8">
            <w:pPr>
              <w:spacing w:after="0"/>
              <w:rPr>
                <w:i/>
              </w:rPr>
            </w:pPr>
            <w:r w:rsidRPr="00F84A7A">
              <w:rPr>
                <w:i/>
              </w:rPr>
              <w:t>Endocrinology/Genetics</w:t>
            </w:r>
          </w:p>
        </w:tc>
        <w:tc>
          <w:tcPr>
            <w:tcW w:w="262" w:type="pct"/>
            <w:vAlign w:val="center"/>
          </w:tcPr>
          <w:p w14:paraId="3C2DFF05" w14:textId="071DA46C" w:rsidR="00070A09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89" w:type="pct"/>
            <w:vAlign w:val="center"/>
          </w:tcPr>
          <w:p w14:paraId="4B9D32C4" w14:textId="17397AC2" w:rsidR="00070A09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9" w:type="pct"/>
            <w:vAlign w:val="center"/>
          </w:tcPr>
          <w:p w14:paraId="68B15BC6" w14:textId="13272ECF" w:rsidR="00070A09" w:rsidRPr="00037BD5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282" w:type="pct"/>
            <w:vAlign w:val="center"/>
          </w:tcPr>
          <w:p w14:paraId="771A9B36" w14:textId="4125A81B" w:rsidR="00070A09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282" w:type="pct"/>
            <w:vAlign w:val="center"/>
          </w:tcPr>
          <w:p w14:paraId="52C1501E" w14:textId="3C02A072" w:rsidR="00070A09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401" w:type="pct"/>
            <w:vAlign w:val="center"/>
          </w:tcPr>
          <w:p w14:paraId="5D2B5F25" w14:textId="53978E2F" w:rsidR="00070A09" w:rsidRPr="00037BD5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95</w:t>
            </w:r>
          </w:p>
        </w:tc>
        <w:tc>
          <w:tcPr>
            <w:tcW w:w="325" w:type="pct"/>
            <w:vAlign w:val="center"/>
          </w:tcPr>
          <w:p w14:paraId="63EDFCE2" w14:textId="5C587D37" w:rsidR="00070A09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329" w:type="pct"/>
            <w:vAlign w:val="center"/>
          </w:tcPr>
          <w:p w14:paraId="3C0B6044" w14:textId="2C75C4CA" w:rsidR="00070A09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9" w:type="pct"/>
            <w:vAlign w:val="center"/>
          </w:tcPr>
          <w:p w14:paraId="1B78D557" w14:textId="453B9EE7" w:rsidR="00070A09" w:rsidRPr="00037BD5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44" w:type="pct"/>
            <w:vAlign w:val="center"/>
          </w:tcPr>
          <w:p w14:paraId="059D2CC5" w14:textId="496D22CD" w:rsidR="00070A09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2" w:type="pct"/>
            <w:vAlign w:val="center"/>
          </w:tcPr>
          <w:p w14:paraId="79CB43F3" w14:textId="7ADCFB72" w:rsidR="00070A09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037BD5" w14:paraId="54D17021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7F7BA1D3" w14:textId="77777777" w:rsidR="00037BD5" w:rsidRPr="00F84A7A" w:rsidRDefault="00037BD5" w:rsidP="00037BD5">
            <w:pPr>
              <w:spacing w:after="0"/>
              <w:rPr>
                <w:i/>
              </w:rPr>
            </w:pPr>
            <w:r w:rsidRPr="00F84A7A">
              <w:rPr>
                <w:i/>
              </w:rPr>
              <w:t>Paediatric-Neuro-Surgery</w:t>
            </w:r>
          </w:p>
        </w:tc>
        <w:tc>
          <w:tcPr>
            <w:tcW w:w="262" w:type="pct"/>
            <w:vAlign w:val="center"/>
          </w:tcPr>
          <w:p w14:paraId="44FC1509" w14:textId="0AA7309D" w:rsidR="00037BD5" w:rsidRPr="003C1BC8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89" w:type="pct"/>
            <w:vAlign w:val="center"/>
          </w:tcPr>
          <w:p w14:paraId="15BFDE01" w14:textId="4B00B59A" w:rsidR="00037BD5" w:rsidRPr="003C1BC8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19" w:type="pct"/>
            <w:vAlign w:val="center"/>
          </w:tcPr>
          <w:p w14:paraId="7CB476C5" w14:textId="7543A21E" w:rsidR="00037BD5" w:rsidRPr="00037BD5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282" w:type="pct"/>
          </w:tcPr>
          <w:p w14:paraId="323D5C6D" w14:textId="687E463E" w:rsidR="00037BD5" w:rsidRPr="003C1BC8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282" w:type="pct"/>
          </w:tcPr>
          <w:p w14:paraId="770F9AFC" w14:textId="3BA11C54" w:rsidR="00037BD5" w:rsidRPr="003C1BC8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401" w:type="pct"/>
          </w:tcPr>
          <w:p w14:paraId="2CB9AA23" w14:textId="5DCD6724" w:rsidR="00037BD5" w:rsidRPr="00037BD5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80</w:t>
            </w:r>
          </w:p>
        </w:tc>
        <w:tc>
          <w:tcPr>
            <w:tcW w:w="325" w:type="pct"/>
          </w:tcPr>
          <w:p w14:paraId="69C0CC77" w14:textId="49B75528" w:rsidR="00037BD5" w:rsidRPr="003C1BC8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9" w:type="pct"/>
          </w:tcPr>
          <w:p w14:paraId="2470E393" w14:textId="621DEA09" w:rsidR="00037BD5" w:rsidRPr="003C1BC8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9" w:type="pct"/>
          </w:tcPr>
          <w:p w14:paraId="19D738ED" w14:textId="43F577B6" w:rsidR="00037BD5" w:rsidRPr="00037BD5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80</w:t>
            </w:r>
          </w:p>
        </w:tc>
        <w:tc>
          <w:tcPr>
            <w:tcW w:w="344" w:type="pct"/>
          </w:tcPr>
          <w:p w14:paraId="70AF8A40" w14:textId="48117BEA" w:rsidR="00037BD5" w:rsidRPr="003C1BC8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2" w:type="pct"/>
          </w:tcPr>
          <w:p w14:paraId="1957B542" w14:textId="61CB8A56" w:rsidR="00037BD5" w:rsidRPr="003C1BC8" w:rsidRDefault="008D4EBC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3C1BC8" w:rsidRPr="00EC2460" w14:paraId="5BDDF0B2" w14:textId="77777777" w:rsidTr="003C1BC8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hideMark/>
          </w:tcPr>
          <w:p w14:paraId="01C782F3" w14:textId="77777777" w:rsidR="003C1BC8" w:rsidRPr="003C1BC8" w:rsidRDefault="003C1BC8" w:rsidP="003C1BC8">
            <w:pPr>
              <w:spacing w:after="0"/>
              <w:jc w:val="center"/>
              <w:rPr>
                <w:color w:val="C45911" w:themeColor="accent2" w:themeShade="BF"/>
              </w:rPr>
            </w:pPr>
            <w:r w:rsidRPr="003C1BC8">
              <w:rPr>
                <w:color w:val="C45911" w:themeColor="accent2" w:themeShade="BF"/>
              </w:rPr>
              <w:t xml:space="preserve">TOTAL </w:t>
            </w:r>
          </w:p>
        </w:tc>
        <w:tc>
          <w:tcPr>
            <w:tcW w:w="262" w:type="pct"/>
            <w:vAlign w:val="center"/>
          </w:tcPr>
          <w:p w14:paraId="5DF75966" w14:textId="1E7EEADE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412</w:t>
            </w:r>
          </w:p>
        </w:tc>
        <w:tc>
          <w:tcPr>
            <w:tcW w:w="289" w:type="pct"/>
            <w:vAlign w:val="center"/>
          </w:tcPr>
          <w:p w14:paraId="752D95F0" w14:textId="79AAFE76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302</w:t>
            </w:r>
          </w:p>
        </w:tc>
        <w:tc>
          <w:tcPr>
            <w:tcW w:w="319" w:type="pct"/>
            <w:vAlign w:val="center"/>
          </w:tcPr>
          <w:p w14:paraId="70DE2101" w14:textId="233CD518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714</w:t>
            </w:r>
          </w:p>
        </w:tc>
        <w:tc>
          <w:tcPr>
            <w:tcW w:w="282" w:type="pct"/>
            <w:vAlign w:val="center"/>
          </w:tcPr>
          <w:p w14:paraId="14A51748" w14:textId="0CEBD4E6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1,294</w:t>
            </w:r>
          </w:p>
        </w:tc>
        <w:tc>
          <w:tcPr>
            <w:tcW w:w="282" w:type="pct"/>
            <w:vAlign w:val="center"/>
          </w:tcPr>
          <w:p w14:paraId="1C7AD8A2" w14:textId="3933451A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971</w:t>
            </w:r>
          </w:p>
        </w:tc>
        <w:tc>
          <w:tcPr>
            <w:tcW w:w="401" w:type="pct"/>
            <w:vAlign w:val="center"/>
          </w:tcPr>
          <w:p w14:paraId="2FD59086" w14:textId="4BC8CDFB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2,265</w:t>
            </w:r>
          </w:p>
        </w:tc>
        <w:tc>
          <w:tcPr>
            <w:tcW w:w="325" w:type="pct"/>
            <w:vAlign w:val="center"/>
          </w:tcPr>
          <w:p w14:paraId="2F163E12" w14:textId="4BAB18A3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1,706</w:t>
            </w:r>
          </w:p>
        </w:tc>
        <w:tc>
          <w:tcPr>
            <w:tcW w:w="329" w:type="pct"/>
            <w:vAlign w:val="center"/>
          </w:tcPr>
          <w:p w14:paraId="035806C5" w14:textId="2C32141F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1,273</w:t>
            </w:r>
          </w:p>
        </w:tc>
        <w:tc>
          <w:tcPr>
            <w:tcW w:w="389" w:type="pct"/>
            <w:vAlign w:val="center"/>
          </w:tcPr>
          <w:p w14:paraId="630858F4" w14:textId="22AD0F68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2,979</w:t>
            </w:r>
          </w:p>
        </w:tc>
        <w:tc>
          <w:tcPr>
            <w:tcW w:w="344" w:type="pct"/>
            <w:vAlign w:val="center"/>
          </w:tcPr>
          <w:p w14:paraId="52497AFB" w14:textId="7DB4C400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258</w:t>
            </w:r>
          </w:p>
        </w:tc>
        <w:tc>
          <w:tcPr>
            <w:tcW w:w="452" w:type="pct"/>
            <w:vAlign w:val="center"/>
          </w:tcPr>
          <w:p w14:paraId="67FFD010" w14:textId="3E3C19FC" w:rsidR="003C1BC8" w:rsidRPr="003C1BC8" w:rsidRDefault="008D4EBC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12</w:t>
            </w:r>
          </w:p>
        </w:tc>
      </w:tr>
    </w:tbl>
    <w:p w14:paraId="6C67B24E" w14:textId="0096313F" w:rsidR="007B3721" w:rsidRDefault="007B3721" w:rsidP="007B3721">
      <w:pPr>
        <w:rPr>
          <w:b/>
        </w:rPr>
      </w:pPr>
    </w:p>
    <w:p w14:paraId="1CEBF809" w14:textId="77777777" w:rsidR="004B636B" w:rsidRDefault="004B636B" w:rsidP="007B3721">
      <w:pPr>
        <w:rPr>
          <w:b/>
        </w:rPr>
      </w:pPr>
    </w:p>
    <w:p w14:paraId="61304BC7" w14:textId="77777777" w:rsidR="007B3721" w:rsidRPr="004C3EEC" w:rsidRDefault="007B3721" w:rsidP="00744D5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Otorhinolaryngology (</w:t>
      </w:r>
      <w:r w:rsidRPr="004C3EEC">
        <w:rPr>
          <w:b/>
          <w:color w:val="C45911" w:themeColor="accent2" w:themeShade="BF"/>
          <w:sz w:val="24"/>
          <w:szCs w:val="24"/>
        </w:rPr>
        <w:t>Out-patient</w:t>
      </w:r>
      <w:r>
        <w:rPr>
          <w:b/>
          <w:color w:val="C45911" w:themeColor="accent2" w:themeShade="BF"/>
          <w:sz w:val="24"/>
          <w:szCs w:val="24"/>
        </w:rPr>
        <w:t>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14D7EB6F" w14:textId="77777777" w:rsidR="007B3721" w:rsidRDefault="00470603" w:rsidP="00744D57">
      <w:pPr>
        <w:spacing w:after="0"/>
        <w:ind w:firstLine="720"/>
        <w:rPr>
          <w:b/>
        </w:rPr>
      </w:pPr>
      <w:r>
        <w:rPr>
          <w:b/>
        </w:rPr>
        <w:t>Table 30</w:t>
      </w:r>
    </w:p>
    <w:tbl>
      <w:tblPr>
        <w:tblStyle w:val="ListTable6Colorful1"/>
        <w:tblW w:w="4922" w:type="pct"/>
        <w:jc w:val="center"/>
        <w:tblLook w:val="04A0" w:firstRow="1" w:lastRow="0" w:firstColumn="1" w:lastColumn="0" w:noHBand="0" w:noVBand="1"/>
      </w:tblPr>
      <w:tblGrid>
        <w:gridCol w:w="3067"/>
        <w:gridCol w:w="728"/>
        <w:gridCol w:w="803"/>
        <w:gridCol w:w="881"/>
        <w:gridCol w:w="779"/>
        <w:gridCol w:w="779"/>
        <w:gridCol w:w="1113"/>
        <w:gridCol w:w="903"/>
        <w:gridCol w:w="917"/>
        <w:gridCol w:w="1077"/>
        <w:gridCol w:w="1378"/>
        <w:gridCol w:w="1381"/>
      </w:tblGrid>
      <w:tr w:rsidR="007B3721" w:rsidRPr="00EC2460" w14:paraId="248D862E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3A6FC882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4" w:type="pct"/>
            <w:gridSpan w:val="3"/>
            <w:hideMark/>
          </w:tcPr>
          <w:p w14:paraId="6D6BEC21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7" w:type="pct"/>
            <w:gridSpan w:val="3"/>
            <w:hideMark/>
          </w:tcPr>
          <w:p w14:paraId="604EA413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9" w:type="pct"/>
            <w:gridSpan w:val="3"/>
          </w:tcPr>
          <w:p w14:paraId="43F950EF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99" w:type="pct"/>
            <w:vMerge w:val="restart"/>
            <w:hideMark/>
          </w:tcPr>
          <w:p w14:paraId="4EA2A71B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50F19F2F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500" w:type="pct"/>
            <w:vMerge w:val="restart"/>
            <w:hideMark/>
          </w:tcPr>
          <w:p w14:paraId="6074A8E3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767FEBFF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00048A88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646165F4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</w:p>
        </w:tc>
        <w:tc>
          <w:tcPr>
            <w:tcW w:w="264" w:type="pct"/>
            <w:hideMark/>
          </w:tcPr>
          <w:p w14:paraId="07913A47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  <w:hideMark/>
          </w:tcPr>
          <w:p w14:paraId="69757A33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  <w:hideMark/>
          </w:tcPr>
          <w:p w14:paraId="5ADDF082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  <w:hideMark/>
          </w:tcPr>
          <w:p w14:paraId="0F60A058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  <w:hideMark/>
          </w:tcPr>
          <w:p w14:paraId="08F3FFC7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  <w:hideMark/>
          </w:tcPr>
          <w:p w14:paraId="13A8246D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7" w:type="pct"/>
          </w:tcPr>
          <w:p w14:paraId="348A26BD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2" w:type="pct"/>
          </w:tcPr>
          <w:p w14:paraId="32FD02E4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90" w:type="pct"/>
          </w:tcPr>
          <w:p w14:paraId="2F64C3B0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99" w:type="pct"/>
            <w:vMerge/>
            <w:hideMark/>
          </w:tcPr>
          <w:p w14:paraId="47B40F21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500" w:type="pct"/>
            <w:vMerge/>
            <w:hideMark/>
          </w:tcPr>
          <w:p w14:paraId="61B536CF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3C1BC8" w14:paraId="0929002E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49432307" w14:textId="77777777" w:rsidR="003C1BC8" w:rsidRPr="00F61F90" w:rsidRDefault="003C1BC8" w:rsidP="003C1BC8">
            <w:pPr>
              <w:spacing w:after="0"/>
              <w:rPr>
                <w:i/>
              </w:rPr>
            </w:pPr>
            <w:r>
              <w:rPr>
                <w:i/>
                <w:color w:val="auto"/>
              </w:rPr>
              <w:t>Otorhinolaryngology</w:t>
            </w:r>
          </w:p>
        </w:tc>
        <w:tc>
          <w:tcPr>
            <w:tcW w:w="264" w:type="pct"/>
            <w:vAlign w:val="center"/>
          </w:tcPr>
          <w:p w14:paraId="2FA3900C" w14:textId="37938873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215</w:t>
            </w:r>
          </w:p>
        </w:tc>
        <w:tc>
          <w:tcPr>
            <w:tcW w:w="291" w:type="pct"/>
            <w:vAlign w:val="center"/>
          </w:tcPr>
          <w:p w14:paraId="30D9EF28" w14:textId="19A1C737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19" w:type="pct"/>
            <w:vAlign w:val="center"/>
          </w:tcPr>
          <w:p w14:paraId="33B8A05B" w14:textId="632B2954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82" w:type="pct"/>
            <w:vAlign w:val="center"/>
          </w:tcPr>
          <w:p w14:paraId="4CECA032" w14:textId="2AC59C24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518</w:t>
            </w:r>
          </w:p>
        </w:tc>
        <w:tc>
          <w:tcPr>
            <w:tcW w:w="282" w:type="pct"/>
            <w:vAlign w:val="center"/>
          </w:tcPr>
          <w:p w14:paraId="2CCA6F8A" w14:textId="7826C474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545</w:t>
            </w:r>
          </w:p>
        </w:tc>
        <w:tc>
          <w:tcPr>
            <w:tcW w:w="403" w:type="pct"/>
            <w:vAlign w:val="center"/>
          </w:tcPr>
          <w:p w14:paraId="6D25BEA6" w14:textId="25F42829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1063</w:t>
            </w:r>
          </w:p>
        </w:tc>
        <w:tc>
          <w:tcPr>
            <w:tcW w:w="327" w:type="pct"/>
            <w:vAlign w:val="center"/>
          </w:tcPr>
          <w:p w14:paraId="5C0FC503" w14:textId="2A5FA4E8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733</w:t>
            </w:r>
          </w:p>
        </w:tc>
        <w:tc>
          <w:tcPr>
            <w:tcW w:w="332" w:type="pct"/>
            <w:vAlign w:val="center"/>
          </w:tcPr>
          <w:p w14:paraId="6405F4B5" w14:textId="6326595A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770</w:t>
            </w:r>
          </w:p>
        </w:tc>
        <w:tc>
          <w:tcPr>
            <w:tcW w:w="390" w:type="pct"/>
            <w:vAlign w:val="center"/>
          </w:tcPr>
          <w:p w14:paraId="53899DD1" w14:textId="6979AB50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1503</w:t>
            </w:r>
          </w:p>
        </w:tc>
        <w:tc>
          <w:tcPr>
            <w:tcW w:w="499" w:type="pct"/>
            <w:vAlign w:val="center"/>
          </w:tcPr>
          <w:p w14:paraId="61784180" w14:textId="5C9CC6A1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500" w:type="pct"/>
            <w:vAlign w:val="center"/>
          </w:tcPr>
          <w:p w14:paraId="5D75BEE3" w14:textId="280B8099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30</w:t>
            </w:r>
          </w:p>
        </w:tc>
      </w:tr>
    </w:tbl>
    <w:p w14:paraId="04F8A5E7" w14:textId="77777777" w:rsidR="00487168" w:rsidRDefault="00487168" w:rsidP="007B3721">
      <w:pPr>
        <w:rPr>
          <w:b/>
        </w:rPr>
      </w:pPr>
    </w:p>
    <w:p w14:paraId="52014371" w14:textId="77777777" w:rsidR="00DF39CB" w:rsidRDefault="00DF39CB" w:rsidP="007B3721">
      <w:pPr>
        <w:rPr>
          <w:b/>
        </w:rPr>
      </w:pPr>
    </w:p>
    <w:p w14:paraId="15852C8E" w14:textId="77777777" w:rsidR="00DF39CB" w:rsidRDefault="00DF39CB" w:rsidP="007B3721">
      <w:pPr>
        <w:rPr>
          <w:b/>
        </w:rPr>
      </w:pPr>
    </w:p>
    <w:p w14:paraId="310B09A5" w14:textId="77777777" w:rsidR="00DF39CB" w:rsidRDefault="00DF39CB" w:rsidP="007B3721">
      <w:pPr>
        <w:rPr>
          <w:b/>
        </w:rPr>
      </w:pPr>
    </w:p>
    <w:p w14:paraId="0F7DD26A" w14:textId="77777777" w:rsidR="007B3721" w:rsidRPr="004C3EEC" w:rsidRDefault="007B3721" w:rsidP="004871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Radiation Oncology (</w:t>
      </w:r>
      <w:r w:rsidRPr="004C3EEC">
        <w:rPr>
          <w:b/>
          <w:color w:val="C45911" w:themeColor="accent2" w:themeShade="BF"/>
          <w:sz w:val="24"/>
          <w:szCs w:val="24"/>
        </w:rPr>
        <w:t>Out-patient</w:t>
      </w:r>
      <w:r>
        <w:rPr>
          <w:b/>
          <w:color w:val="C45911" w:themeColor="accent2" w:themeShade="BF"/>
          <w:sz w:val="24"/>
          <w:szCs w:val="24"/>
        </w:rPr>
        <w:t>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68FDED52" w14:textId="77777777" w:rsidR="007B3721" w:rsidRDefault="00470603" w:rsidP="00487168">
      <w:pPr>
        <w:spacing w:after="0"/>
        <w:ind w:firstLine="720"/>
        <w:rPr>
          <w:b/>
        </w:rPr>
      </w:pPr>
      <w:r>
        <w:rPr>
          <w:b/>
        </w:rPr>
        <w:t>Table 31</w:t>
      </w:r>
    </w:p>
    <w:tbl>
      <w:tblPr>
        <w:tblStyle w:val="ListTable6Colorful1"/>
        <w:tblW w:w="4922" w:type="pct"/>
        <w:jc w:val="center"/>
        <w:tblLook w:val="04A0" w:firstRow="1" w:lastRow="0" w:firstColumn="1" w:lastColumn="0" w:noHBand="0" w:noVBand="1"/>
      </w:tblPr>
      <w:tblGrid>
        <w:gridCol w:w="3067"/>
        <w:gridCol w:w="728"/>
        <w:gridCol w:w="803"/>
        <w:gridCol w:w="881"/>
        <w:gridCol w:w="779"/>
        <w:gridCol w:w="779"/>
        <w:gridCol w:w="1113"/>
        <w:gridCol w:w="903"/>
        <w:gridCol w:w="917"/>
        <w:gridCol w:w="1077"/>
        <w:gridCol w:w="1378"/>
        <w:gridCol w:w="1381"/>
      </w:tblGrid>
      <w:tr w:rsidR="007B3721" w:rsidRPr="00EC2460" w14:paraId="3BA0A1E4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70864132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4" w:type="pct"/>
            <w:gridSpan w:val="3"/>
            <w:hideMark/>
          </w:tcPr>
          <w:p w14:paraId="69801645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7" w:type="pct"/>
            <w:gridSpan w:val="3"/>
            <w:hideMark/>
          </w:tcPr>
          <w:p w14:paraId="71E33FB0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9" w:type="pct"/>
            <w:gridSpan w:val="3"/>
          </w:tcPr>
          <w:p w14:paraId="360F2EFC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99" w:type="pct"/>
            <w:vMerge w:val="restart"/>
            <w:hideMark/>
          </w:tcPr>
          <w:p w14:paraId="7F8A50AF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7846534A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500" w:type="pct"/>
            <w:vMerge w:val="restart"/>
            <w:hideMark/>
          </w:tcPr>
          <w:p w14:paraId="3CF638B1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4CE9AD0D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339279EB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1C6F7D53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</w:p>
        </w:tc>
        <w:tc>
          <w:tcPr>
            <w:tcW w:w="264" w:type="pct"/>
            <w:hideMark/>
          </w:tcPr>
          <w:p w14:paraId="7C27964A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  <w:hideMark/>
          </w:tcPr>
          <w:p w14:paraId="15BD9D7B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  <w:hideMark/>
          </w:tcPr>
          <w:p w14:paraId="264F3042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  <w:hideMark/>
          </w:tcPr>
          <w:p w14:paraId="46FB0CC6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  <w:hideMark/>
          </w:tcPr>
          <w:p w14:paraId="2825D5A2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  <w:hideMark/>
          </w:tcPr>
          <w:p w14:paraId="4E816930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7" w:type="pct"/>
          </w:tcPr>
          <w:p w14:paraId="55AD3F43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2" w:type="pct"/>
          </w:tcPr>
          <w:p w14:paraId="7260CB99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90" w:type="pct"/>
          </w:tcPr>
          <w:p w14:paraId="066F99C2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99" w:type="pct"/>
            <w:vMerge/>
            <w:hideMark/>
          </w:tcPr>
          <w:p w14:paraId="026A4D9F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500" w:type="pct"/>
            <w:vMerge/>
            <w:hideMark/>
          </w:tcPr>
          <w:p w14:paraId="43306B55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3C1BC8" w14:paraId="4A12B523" w14:textId="77777777" w:rsidTr="003C1BC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155BF547" w14:textId="77777777" w:rsidR="003C1BC8" w:rsidRPr="00F61F90" w:rsidRDefault="003C1BC8" w:rsidP="003C1BC8">
            <w:pPr>
              <w:spacing w:after="0"/>
              <w:rPr>
                <w:i/>
              </w:rPr>
            </w:pPr>
            <w:r>
              <w:rPr>
                <w:i/>
                <w:color w:val="auto"/>
              </w:rPr>
              <w:t>Radiation Oncology</w:t>
            </w:r>
          </w:p>
        </w:tc>
        <w:tc>
          <w:tcPr>
            <w:tcW w:w="264" w:type="pct"/>
            <w:vAlign w:val="center"/>
          </w:tcPr>
          <w:p w14:paraId="03DD7485" w14:textId="6009C3DE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44</w:t>
            </w:r>
          </w:p>
        </w:tc>
        <w:tc>
          <w:tcPr>
            <w:tcW w:w="291" w:type="pct"/>
            <w:vAlign w:val="center"/>
          </w:tcPr>
          <w:p w14:paraId="61CBCFFB" w14:textId="4C42335D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138</w:t>
            </w:r>
          </w:p>
        </w:tc>
        <w:tc>
          <w:tcPr>
            <w:tcW w:w="319" w:type="pct"/>
            <w:vAlign w:val="center"/>
          </w:tcPr>
          <w:p w14:paraId="62F6BCD4" w14:textId="2CF0BDF2" w:rsidR="003C1BC8" w:rsidRPr="001F2DFE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182</w:t>
            </w:r>
          </w:p>
        </w:tc>
        <w:tc>
          <w:tcPr>
            <w:tcW w:w="282" w:type="pct"/>
            <w:vAlign w:val="center"/>
          </w:tcPr>
          <w:p w14:paraId="2EB6F964" w14:textId="31FA3B8B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308</w:t>
            </w:r>
          </w:p>
        </w:tc>
        <w:tc>
          <w:tcPr>
            <w:tcW w:w="282" w:type="pct"/>
            <w:vAlign w:val="center"/>
          </w:tcPr>
          <w:p w14:paraId="3C8A4C24" w14:textId="6C763B0A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911</w:t>
            </w:r>
          </w:p>
        </w:tc>
        <w:tc>
          <w:tcPr>
            <w:tcW w:w="403" w:type="pct"/>
            <w:vAlign w:val="center"/>
          </w:tcPr>
          <w:p w14:paraId="2097E09D" w14:textId="5152CD62" w:rsidR="003C1BC8" w:rsidRPr="001F2DFE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1219</w:t>
            </w:r>
          </w:p>
        </w:tc>
        <w:tc>
          <w:tcPr>
            <w:tcW w:w="327" w:type="pct"/>
            <w:vAlign w:val="center"/>
          </w:tcPr>
          <w:p w14:paraId="7D90B136" w14:textId="787D57D1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352</w:t>
            </w:r>
          </w:p>
        </w:tc>
        <w:tc>
          <w:tcPr>
            <w:tcW w:w="332" w:type="pct"/>
            <w:vAlign w:val="center"/>
          </w:tcPr>
          <w:p w14:paraId="32EB5E14" w14:textId="521966E5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1049</w:t>
            </w:r>
          </w:p>
        </w:tc>
        <w:tc>
          <w:tcPr>
            <w:tcW w:w="390" w:type="pct"/>
            <w:vAlign w:val="center"/>
          </w:tcPr>
          <w:p w14:paraId="0A84E9AE" w14:textId="6BAECE3F" w:rsidR="003C1BC8" w:rsidRPr="001F2DFE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1401</w:t>
            </w:r>
          </w:p>
        </w:tc>
        <w:tc>
          <w:tcPr>
            <w:tcW w:w="499" w:type="pct"/>
            <w:vAlign w:val="center"/>
          </w:tcPr>
          <w:p w14:paraId="28056578" w14:textId="12C91550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58</w:t>
            </w:r>
          </w:p>
        </w:tc>
        <w:tc>
          <w:tcPr>
            <w:tcW w:w="500" w:type="pct"/>
            <w:vAlign w:val="center"/>
          </w:tcPr>
          <w:p w14:paraId="72127B57" w14:textId="7E7BF734" w:rsidR="003C1BC8" w:rsidRPr="003C1BC8" w:rsidRDefault="004A7739" w:rsidP="003C1B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24</w:t>
            </w:r>
          </w:p>
        </w:tc>
      </w:tr>
    </w:tbl>
    <w:p w14:paraId="4ABBD55C" w14:textId="77777777" w:rsidR="007B3721" w:rsidRDefault="007B3721" w:rsidP="007B3721">
      <w:pPr>
        <w:rPr>
          <w:b/>
        </w:rPr>
      </w:pPr>
    </w:p>
    <w:p w14:paraId="22F4F581" w14:textId="77777777" w:rsidR="007B3721" w:rsidRPr="004C3EEC" w:rsidRDefault="007B3721" w:rsidP="004871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 Emergency (</w:t>
      </w:r>
      <w:r w:rsidRPr="004C3EEC">
        <w:rPr>
          <w:b/>
          <w:color w:val="C45911" w:themeColor="accent2" w:themeShade="BF"/>
          <w:sz w:val="24"/>
          <w:szCs w:val="24"/>
        </w:rPr>
        <w:t>Out-patient</w:t>
      </w:r>
      <w:r>
        <w:rPr>
          <w:b/>
          <w:color w:val="C45911" w:themeColor="accent2" w:themeShade="BF"/>
          <w:sz w:val="24"/>
          <w:szCs w:val="24"/>
        </w:rPr>
        <w:t>)</w:t>
      </w:r>
      <w:r w:rsidRPr="004C3EEC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2A7B097E" w14:textId="77777777" w:rsidR="007B3721" w:rsidRDefault="00470603" w:rsidP="00487168">
      <w:pPr>
        <w:spacing w:after="0"/>
        <w:ind w:firstLine="720"/>
        <w:rPr>
          <w:b/>
        </w:rPr>
      </w:pPr>
      <w:r>
        <w:rPr>
          <w:b/>
        </w:rPr>
        <w:t>Table 32</w:t>
      </w:r>
    </w:p>
    <w:tbl>
      <w:tblPr>
        <w:tblStyle w:val="ListTable6Colorful1"/>
        <w:tblW w:w="4922" w:type="pct"/>
        <w:jc w:val="center"/>
        <w:tblLook w:val="04A0" w:firstRow="1" w:lastRow="0" w:firstColumn="1" w:lastColumn="0" w:noHBand="0" w:noVBand="1"/>
      </w:tblPr>
      <w:tblGrid>
        <w:gridCol w:w="3067"/>
        <w:gridCol w:w="728"/>
        <w:gridCol w:w="803"/>
        <w:gridCol w:w="881"/>
        <w:gridCol w:w="779"/>
        <w:gridCol w:w="779"/>
        <w:gridCol w:w="1113"/>
        <w:gridCol w:w="903"/>
        <w:gridCol w:w="917"/>
        <w:gridCol w:w="1077"/>
        <w:gridCol w:w="1378"/>
        <w:gridCol w:w="1381"/>
      </w:tblGrid>
      <w:tr w:rsidR="007B3721" w:rsidRPr="00EC2460" w14:paraId="0877E4ED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4D27E005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874" w:type="pct"/>
            <w:gridSpan w:val="3"/>
            <w:hideMark/>
          </w:tcPr>
          <w:p w14:paraId="0DC9F0F8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67" w:type="pct"/>
            <w:gridSpan w:val="3"/>
            <w:hideMark/>
          </w:tcPr>
          <w:p w14:paraId="172E02B5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49" w:type="pct"/>
            <w:gridSpan w:val="3"/>
          </w:tcPr>
          <w:p w14:paraId="5B2A9E76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499" w:type="pct"/>
            <w:vMerge w:val="restart"/>
            <w:hideMark/>
          </w:tcPr>
          <w:p w14:paraId="0D0E045D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6DCA220C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500" w:type="pct"/>
            <w:vMerge w:val="restart"/>
            <w:hideMark/>
          </w:tcPr>
          <w:p w14:paraId="7E892463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6E45D7E2" w14:textId="77777777" w:rsidR="007B3721" w:rsidRPr="00EC2460" w:rsidRDefault="007B3721" w:rsidP="00DF39C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1307D26F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7A961A42" w14:textId="77777777" w:rsidR="007B3721" w:rsidRPr="00EC2460" w:rsidRDefault="007B3721" w:rsidP="00DF39CB">
            <w:pPr>
              <w:spacing w:after="0"/>
              <w:jc w:val="center"/>
              <w:rPr>
                <w:rFonts w:cstheme="minorHAnsi"/>
                <w:color w:val="C45911" w:themeColor="accent2" w:themeShade="BF"/>
              </w:rPr>
            </w:pPr>
          </w:p>
        </w:tc>
        <w:tc>
          <w:tcPr>
            <w:tcW w:w="264" w:type="pct"/>
            <w:hideMark/>
          </w:tcPr>
          <w:p w14:paraId="6B7A3EB9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  <w:hideMark/>
          </w:tcPr>
          <w:p w14:paraId="4BC53D03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19" w:type="pct"/>
            <w:hideMark/>
          </w:tcPr>
          <w:p w14:paraId="68C27507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2" w:type="pct"/>
            <w:hideMark/>
          </w:tcPr>
          <w:p w14:paraId="07107EB0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82" w:type="pct"/>
            <w:hideMark/>
          </w:tcPr>
          <w:p w14:paraId="1ED8E40E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  <w:hideMark/>
          </w:tcPr>
          <w:p w14:paraId="01B1B6D2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7" w:type="pct"/>
          </w:tcPr>
          <w:p w14:paraId="19BF3F94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2" w:type="pct"/>
          </w:tcPr>
          <w:p w14:paraId="58F6C777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90" w:type="pct"/>
          </w:tcPr>
          <w:p w14:paraId="0E4F01A4" w14:textId="77777777" w:rsidR="007B3721" w:rsidRPr="004C3EE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499" w:type="pct"/>
            <w:vMerge/>
            <w:hideMark/>
          </w:tcPr>
          <w:p w14:paraId="07FEA927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500" w:type="pct"/>
            <w:vMerge/>
            <w:hideMark/>
          </w:tcPr>
          <w:p w14:paraId="4FABF5F7" w14:textId="77777777" w:rsidR="007B3721" w:rsidRPr="006328AC" w:rsidRDefault="007B3721" w:rsidP="00DF39C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1F2DFE" w14:paraId="5518DF42" w14:textId="77777777" w:rsidTr="00FF5E9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hideMark/>
          </w:tcPr>
          <w:p w14:paraId="2E20ADAA" w14:textId="77777777" w:rsidR="001F2DFE" w:rsidRPr="001F2DFE" w:rsidRDefault="001F2DFE" w:rsidP="001F2DFE">
            <w:pPr>
              <w:spacing w:after="0"/>
              <w:rPr>
                <w:i/>
              </w:rPr>
            </w:pPr>
            <w:r w:rsidRPr="001F2DFE">
              <w:rPr>
                <w:i/>
              </w:rPr>
              <w:t>Emergency (Out-patient)</w:t>
            </w:r>
          </w:p>
        </w:tc>
        <w:tc>
          <w:tcPr>
            <w:tcW w:w="264" w:type="pct"/>
            <w:vAlign w:val="center"/>
          </w:tcPr>
          <w:p w14:paraId="36B31538" w14:textId="43AB7D1C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524</w:t>
            </w:r>
          </w:p>
        </w:tc>
        <w:tc>
          <w:tcPr>
            <w:tcW w:w="291" w:type="pct"/>
            <w:vAlign w:val="center"/>
          </w:tcPr>
          <w:p w14:paraId="0F41E39B" w14:textId="4ADCA458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455</w:t>
            </w:r>
          </w:p>
        </w:tc>
        <w:tc>
          <w:tcPr>
            <w:tcW w:w="319" w:type="pct"/>
            <w:vAlign w:val="center"/>
          </w:tcPr>
          <w:p w14:paraId="6DC5781D" w14:textId="449B67EA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979</w:t>
            </w:r>
          </w:p>
        </w:tc>
        <w:tc>
          <w:tcPr>
            <w:tcW w:w="282" w:type="pct"/>
            <w:vAlign w:val="center"/>
          </w:tcPr>
          <w:p w14:paraId="4B9DE353" w14:textId="078EB7F8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68</w:t>
            </w:r>
          </w:p>
        </w:tc>
        <w:tc>
          <w:tcPr>
            <w:tcW w:w="282" w:type="pct"/>
            <w:vAlign w:val="center"/>
          </w:tcPr>
          <w:p w14:paraId="0326CB7C" w14:textId="5F5F8A3D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207</w:t>
            </w:r>
          </w:p>
        </w:tc>
        <w:tc>
          <w:tcPr>
            <w:tcW w:w="403" w:type="pct"/>
            <w:vAlign w:val="center"/>
          </w:tcPr>
          <w:p w14:paraId="02590FD8" w14:textId="071CA3A9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275</w:t>
            </w:r>
          </w:p>
        </w:tc>
        <w:tc>
          <w:tcPr>
            <w:tcW w:w="327" w:type="pct"/>
            <w:vAlign w:val="center"/>
          </w:tcPr>
          <w:p w14:paraId="2DC18300" w14:textId="00F9D7C9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592</w:t>
            </w:r>
          </w:p>
        </w:tc>
        <w:tc>
          <w:tcPr>
            <w:tcW w:w="332" w:type="pct"/>
            <w:vAlign w:val="center"/>
          </w:tcPr>
          <w:p w14:paraId="73CB63F2" w14:textId="08B26B6E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662</w:t>
            </w:r>
          </w:p>
        </w:tc>
        <w:tc>
          <w:tcPr>
            <w:tcW w:w="390" w:type="pct"/>
            <w:vAlign w:val="center"/>
          </w:tcPr>
          <w:p w14:paraId="5CC62204" w14:textId="67FB5E7A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1254</w:t>
            </w:r>
          </w:p>
        </w:tc>
        <w:tc>
          <w:tcPr>
            <w:tcW w:w="499" w:type="pct"/>
            <w:vAlign w:val="center"/>
          </w:tcPr>
          <w:p w14:paraId="3813CAE5" w14:textId="72337BE8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92</w:t>
            </w:r>
          </w:p>
        </w:tc>
        <w:tc>
          <w:tcPr>
            <w:tcW w:w="500" w:type="pct"/>
            <w:vAlign w:val="center"/>
          </w:tcPr>
          <w:p w14:paraId="6A5B8C0E" w14:textId="7F31A2D0" w:rsidR="001F2DFE" w:rsidRPr="001F2DFE" w:rsidRDefault="004A7739" w:rsidP="001F2D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14</w:t>
            </w:r>
          </w:p>
        </w:tc>
      </w:tr>
    </w:tbl>
    <w:p w14:paraId="62DD2A1E" w14:textId="41B66DE3" w:rsidR="00703EB1" w:rsidRDefault="00703EB1" w:rsidP="00A1177E">
      <w:pPr>
        <w:spacing w:after="0"/>
        <w:rPr>
          <w:b/>
        </w:rPr>
      </w:pPr>
    </w:p>
    <w:p w14:paraId="59A5BA6E" w14:textId="77777777" w:rsidR="00703EB1" w:rsidRDefault="00703EB1" w:rsidP="00A1177E">
      <w:pPr>
        <w:spacing w:after="0"/>
        <w:rPr>
          <w:b/>
        </w:rPr>
      </w:pPr>
    </w:p>
    <w:p w14:paraId="45EDFFA1" w14:textId="77777777" w:rsidR="00703EB1" w:rsidRDefault="00703EB1" w:rsidP="00A1177E">
      <w:pPr>
        <w:spacing w:after="0"/>
        <w:rPr>
          <w:b/>
        </w:rPr>
      </w:pPr>
    </w:p>
    <w:p w14:paraId="56748C05" w14:textId="77777777" w:rsidR="00703EB1" w:rsidRDefault="00703EB1" w:rsidP="00A1177E">
      <w:pPr>
        <w:spacing w:after="0"/>
        <w:rPr>
          <w:b/>
        </w:rPr>
      </w:pPr>
    </w:p>
    <w:p w14:paraId="502C6F10" w14:textId="77777777" w:rsidR="00703EB1" w:rsidRDefault="00703EB1" w:rsidP="00A1177E">
      <w:pPr>
        <w:spacing w:after="0"/>
        <w:rPr>
          <w:b/>
        </w:rPr>
      </w:pPr>
    </w:p>
    <w:p w14:paraId="53AD8B15" w14:textId="77777777" w:rsidR="00703EB1" w:rsidRDefault="00703EB1" w:rsidP="00A1177E">
      <w:pPr>
        <w:spacing w:after="0"/>
        <w:rPr>
          <w:b/>
        </w:rPr>
      </w:pPr>
    </w:p>
    <w:p w14:paraId="43BD8F67" w14:textId="77777777" w:rsidR="00703EB1" w:rsidRDefault="00703EB1" w:rsidP="00A1177E">
      <w:pPr>
        <w:spacing w:after="0"/>
        <w:rPr>
          <w:b/>
        </w:rPr>
      </w:pPr>
    </w:p>
    <w:p w14:paraId="5A333609" w14:textId="77777777" w:rsidR="00703EB1" w:rsidRDefault="00703EB1" w:rsidP="00A1177E">
      <w:pPr>
        <w:spacing w:after="0"/>
        <w:rPr>
          <w:b/>
        </w:rPr>
      </w:pPr>
    </w:p>
    <w:p w14:paraId="79ACEC61" w14:textId="77777777" w:rsidR="00703EB1" w:rsidRDefault="00703EB1" w:rsidP="00A1177E">
      <w:pPr>
        <w:spacing w:after="0"/>
        <w:rPr>
          <w:b/>
        </w:rPr>
      </w:pPr>
    </w:p>
    <w:p w14:paraId="79F541C4" w14:textId="77777777" w:rsidR="00703EB1" w:rsidRDefault="00703EB1" w:rsidP="00A1177E">
      <w:pPr>
        <w:spacing w:after="0"/>
        <w:rPr>
          <w:b/>
        </w:rPr>
      </w:pPr>
    </w:p>
    <w:p w14:paraId="50E8F835" w14:textId="77777777" w:rsidR="00703EB1" w:rsidRDefault="00703EB1" w:rsidP="00A1177E">
      <w:pPr>
        <w:spacing w:after="0"/>
        <w:rPr>
          <w:b/>
        </w:rPr>
      </w:pPr>
    </w:p>
    <w:p w14:paraId="1486FAC6" w14:textId="77777777" w:rsidR="00DF39CB" w:rsidRDefault="00DF39CB" w:rsidP="00A1177E">
      <w:pPr>
        <w:spacing w:after="0"/>
        <w:rPr>
          <w:b/>
        </w:rPr>
      </w:pPr>
    </w:p>
    <w:p w14:paraId="194F3887" w14:textId="77777777" w:rsidR="00DF39CB" w:rsidRDefault="00DF39CB" w:rsidP="00A1177E">
      <w:pPr>
        <w:spacing w:after="0"/>
        <w:rPr>
          <w:b/>
        </w:rPr>
      </w:pPr>
    </w:p>
    <w:p w14:paraId="0F38482C" w14:textId="77777777" w:rsidR="00DF39CB" w:rsidRDefault="00DF39CB" w:rsidP="00A1177E">
      <w:pPr>
        <w:spacing w:after="0"/>
        <w:rPr>
          <w:b/>
        </w:rPr>
      </w:pPr>
    </w:p>
    <w:p w14:paraId="7D356B24" w14:textId="77777777" w:rsidR="00DF39CB" w:rsidRDefault="00DF39CB" w:rsidP="00A1177E">
      <w:pPr>
        <w:spacing w:after="0"/>
        <w:rPr>
          <w:b/>
        </w:rPr>
      </w:pPr>
    </w:p>
    <w:p w14:paraId="055C35E6" w14:textId="77777777" w:rsidR="00DF39CB" w:rsidRDefault="00DF39CB" w:rsidP="00A1177E">
      <w:pPr>
        <w:spacing w:after="0"/>
        <w:rPr>
          <w:b/>
        </w:rPr>
      </w:pPr>
    </w:p>
    <w:p w14:paraId="3D8C68BC" w14:textId="77777777" w:rsidR="00DF39CB" w:rsidRDefault="00DF39CB" w:rsidP="00A1177E">
      <w:pPr>
        <w:spacing w:after="0"/>
        <w:rPr>
          <w:b/>
        </w:rPr>
      </w:pPr>
    </w:p>
    <w:p w14:paraId="4E9AC645" w14:textId="65D87291" w:rsidR="0017156F" w:rsidRDefault="0017156F" w:rsidP="00A1177E">
      <w:pPr>
        <w:spacing w:after="0"/>
        <w:rPr>
          <w:b/>
        </w:rPr>
      </w:pPr>
    </w:p>
    <w:p w14:paraId="3BB00170" w14:textId="77777777" w:rsidR="00037BD5" w:rsidRDefault="00037BD5" w:rsidP="00A1177E">
      <w:pPr>
        <w:spacing w:after="0"/>
        <w:rPr>
          <w:b/>
        </w:rPr>
      </w:pPr>
    </w:p>
    <w:p w14:paraId="22B513F8" w14:textId="77777777" w:rsidR="007B3721" w:rsidRPr="00D306C8" w:rsidRDefault="007B3721" w:rsidP="00A1177E">
      <w:pPr>
        <w:pBdr>
          <w:top w:val="double" w:sz="4" w:space="1" w:color="auto"/>
          <w:left w:val="double" w:sz="4" w:space="4" w:color="auto"/>
          <w:bottom w:val="double" w:sz="4" w:space="3" w:color="auto"/>
          <w:right w:val="double" w:sz="4" w:space="4" w:color="auto"/>
        </w:pBdr>
        <w:shd w:val="clear" w:color="auto" w:fill="D9D9D9" w:themeFill="background1" w:themeFillShade="D9"/>
        <w:spacing w:after="0"/>
        <w:jc w:val="center"/>
        <w:rPr>
          <w:b/>
          <w:color w:val="C45911" w:themeColor="accent2" w:themeShade="BF"/>
        </w:rPr>
      </w:pPr>
      <w:r w:rsidRPr="00D306C8">
        <w:rPr>
          <w:b/>
          <w:color w:val="C45911" w:themeColor="accent2" w:themeShade="BF"/>
        </w:rPr>
        <w:t>OTHER CONSULTATIVE FACILITIES</w:t>
      </w:r>
    </w:p>
    <w:p w14:paraId="17CBCED6" w14:textId="77777777" w:rsidR="007B3721" w:rsidRDefault="007B3721" w:rsidP="00A1177E">
      <w:pPr>
        <w:spacing w:after="0"/>
        <w:rPr>
          <w:b/>
        </w:rPr>
      </w:pPr>
    </w:p>
    <w:p w14:paraId="00CAB4FF" w14:textId="6402DA5A" w:rsidR="007B3721" w:rsidRDefault="008261C4" w:rsidP="00A117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b/>
        </w:rPr>
      </w:pPr>
      <w:r>
        <w:rPr>
          <w:b/>
        </w:rPr>
        <w:t>Table (33</w:t>
      </w:r>
      <w:r w:rsidR="007B3721">
        <w:rPr>
          <w:b/>
        </w:rPr>
        <w:t xml:space="preserve">) </w:t>
      </w:r>
      <w:r w:rsidR="007B3721" w:rsidRPr="00466F52">
        <w:rPr>
          <w:b/>
        </w:rPr>
        <w:t xml:space="preserve">shows that </w:t>
      </w:r>
      <w:r w:rsidR="007B3721">
        <w:rPr>
          <w:b/>
        </w:rPr>
        <w:t xml:space="preserve">the total number of </w:t>
      </w:r>
      <w:r w:rsidR="004D0CB5">
        <w:rPr>
          <w:b/>
        </w:rPr>
        <w:t>attendances</w:t>
      </w:r>
      <w:r w:rsidR="007B3721">
        <w:rPr>
          <w:b/>
        </w:rPr>
        <w:t xml:space="preserve"> of other consultative</w:t>
      </w:r>
      <w:r w:rsidR="001417D7">
        <w:rPr>
          <w:b/>
        </w:rPr>
        <w:t xml:space="preserve"> facilities for the</w:t>
      </w:r>
      <w:r w:rsidR="00751DFD">
        <w:rPr>
          <w:b/>
        </w:rPr>
        <w:t xml:space="preserve"> quar</w:t>
      </w:r>
      <w:r w:rsidR="008D0BEB">
        <w:rPr>
          <w:b/>
        </w:rPr>
        <w:t>ter was 3</w:t>
      </w:r>
      <w:r w:rsidR="00AA7544">
        <w:rPr>
          <w:b/>
        </w:rPr>
        <w:t>3</w:t>
      </w:r>
      <w:r w:rsidR="008D0BEB">
        <w:rPr>
          <w:b/>
        </w:rPr>
        <w:t>,</w:t>
      </w:r>
      <w:r w:rsidR="00AA7544">
        <w:rPr>
          <w:b/>
        </w:rPr>
        <w:t>971</w:t>
      </w:r>
      <w:r w:rsidR="00B31E67">
        <w:rPr>
          <w:b/>
        </w:rPr>
        <w:t xml:space="preserve">. Out </w:t>
      </w:r>
      <w:r w:rsidR="007B3721">
        <w:rPr>
          <w:b/>
        </w:rPr>
        <w:t>of this number, the tota</w:t>
      </w:r>
      <w:r w:rsidR="001417D7">
        <w:rPr>
          <w:b/>
        </w:rPr>
        <w:t>l nu</w:t>
      </w:r>
      <w:r w:rsidR="00D83F24">
        <w:rPr>
          <w:b/>
        </w:rPr>
        <w:t>mber o</w:t>
      </w:r>
      <w:r w:rsidR="008D0BEB">
        <w:rPr>
          <w:b/>
        </w:rPr>
        <w:t xml:space="preserve">f new </w:t>
      </w:r>
      <w:r w:rsidR="004D0CB5">
        <w:rPr>
          <w:b/>
        </w:rPr>
        <w:t>attendances</w:t>
      </w:r>
      <w:r w:rsidR="008D0BEB">
        <w:rPr>
          <w:b/>
        </w:rPr>
        <w:t xml:space="preserve"> was 8,6</w:t>
      </w:r>
      <w:r w:rsidR="00AA7544">
        <w:rPr>
          <w:b/>
        </w:rPr>
        <w:t>09</w:t>
      </w:r>
      <w:r w:rsidR="007B3721">
        <w:rPr>
          <w:b/>
        </w:rPr>
        <w:t xml:space="preserve"> and the total numb</w:t>
      </w:r>
      <w:r w:rsidR="001417D7">
        <w:rPr>
          <w:b/>
        </w:rPr>
        <w:t>er o</w:t>
      </w:r>
      <w:r w:rsidR="008D0BEB">
        <w:rPr>
          <w:b/>
        </w:rPr>
        <w:t>f follow-up attendance was 25,</w:t>
      </w:r>
      <w:r w:rsidR="00AA7544">
        <w:rPr>
          <w:b/>
        </w:rPr>
        <w:t>362</w:t>
      </w:r>
      <w:r w:rsidR="007B3721">
        <w:rPr>
          <w:b/>
        </w:rPr>
        <w:t xml:space="preserve">; while the average daily </w:t>
      </w:r>
      <w:r w:rsidR="00D83F24">
        <w:rPr>
          <w:b/>
        </w:rPr>
        <w:t>attendance per clinic day was 1</w:t>
      </w:r>
      <w:r w:rsidR="00AA7544">
        <w:rPr>
          <w:b/>
        </w:rPr>
        <w:t>7</w:t>
      </w:r>
      <w:r w:rsidR="007B3721">
        <w:rPr>
          <w:b/>
        </w:rPr>
        <w:t xml:space="preserve"> patients.</w:t>
      </w:r>
    </w:p>
    <w:p w14:paraId="7B8E5886" w14:textId="77777777" w:rsidR="00A1177E" w:rsidRDefault="007B3721" w:rsidP="00A1177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EE70E3C" w14:textId="77777777" w:rsidR="007B3721" w:rsidRPr="00A1177E" w:rsidRDefault="008261C4" w:rsidP="00A1177E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33</w:t>
      </w:r>
      <w:r w:rsidR="00A1177E" w:rsidRPr="00A1177E">
        <w:rPr>
          <w:color w:val="C45911" w:themeColor="accent2" w:themeShade="BF"/>
        </w:rPr>
        <w:t>: Other Consultative Facilities’ Attendances</w:t>
      </w:r>
    </w:p>
    <w:p w14:paraId="2119D510" w14:textId="77777777" w:rsidR="00A1177E" w:rsidRDefault="00A1177E" w:rsidP="00A1177E">
      <w:pPr>
        <w:spacing w:after="0"/>
        <w:rPr>
          <w:b/>
        </w:rPr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1418"/>
        <w:gridCol w:w="1677"/>
        <w:gridCol w:w="1704"/>
        <w:gridCol w:w="1297"/>
        <w:gridCol w:w="1843"/>
      </w:tblGrid>
      <w:tr w:rsidR="007B3721" w:rsidRPr="00FC3D76" w14:paraId="0BE59528" w14:textId="77777777" w:rsidTr="001F1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70F824D" w14:textId="77777777" w:rsidR="007B3721" w:rsidRDefault="007B3721" w:rsidP="00C87D26">
            <w:pPr>
              <w:spacing w:after="0"/>
            </w:pPr>
          </w:p>
          <w:p w14:paraId="2906CCB8" w14:textId="77777777" w:rsidR="007B3721" w:rsidRPr="004D35D7" w:rsidRDefault="007B3721" w:rsidP="00C87D26">
            <w:pPr>
              <w:spacing w:after="0"/>
              <w:jc w:val="center"/>
              <w:rPr>
                <w:b w:val="0"/>
              </w:rPr>
            </w:pPr>
            <w:r w:rsidRPr="004D35D7">
              <w:rPr>
                <w:color w:val="C45911" w:themeColor="accent2" w:themeShade="BF"/>
              </w:rPr>
              <w:t>Department</w:t>
            </w:r>
          </w:p>
        </w:tc>
        <w:tc>
          <w:tcPr>
            <w:tcW w:w="1418" w:type="dxa"/>
          </w:tcPr>
          <w:p w14:paraId="04E8755B" w14:textId="77777777" w:rsidR="007B3721" w:rsidRPr="00C25B2A" w:rsidRDefault="007B3721" w:rsidP="00C87D2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 w:rsidRPr="00C25B2A">
              <w:rPr>
                <w:color w:val="C45911" w:themeColor="accent2" w:themeShade="BF"/>
              </w:rPr>
              <w:t>New Attendance</w:t>
            </w:r>
          </w:p>
        </w:tc>
        <w:tc>
          <w:tcPr>
            <w:tcW w:w="1677" w:type="dxa"/>
          </w:tcPr>
          <w:p w14:paraId="64EAD49C" w14:textId="77777777" w:rsidR="007B3721" w:rsidRPr="00C25B2A" w:rsidRDefault="007B3721" w:rsidP="00C87D2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 w:rsidRPr="00C25B2A">
              <w:rPr>
                <w:color w:val="C45911" w:themeColor="accent2" w:themeShade="BF"/>
              </w:rPr>
              <w:t>Follow-up Attendance</w:t>
            </w:r>
          </w:p>
        </w:tc>
        <w:tc>
          <w:tcPr>
            <w:tcW w:w="1704" w:type="dxa"/>
          </w:tcPr>
          <w:p w14:paraId="1FEB597D" w14:textId="77777777" w:rsidR="007B3721" w:rsidRPr="00C25B2A" w:rsidRDefault="007B3721" w:rsidP="00C87D2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 w:rsidRPr="00C25B2A">
              <w:rPr>
                <w:color w:val="C45911" w:themeColor="accent2" w:themeShade="BF"/>
              </w:rPr>
              <w:t>Total Attendance</w:t>
            </w:r>
          </w:p>
        </w:tc>
        <w:tc>
          <w:tcPr>
            <w:tcW w:w="1297" w:type="dxa"/>
          </w:tcPr>
          <w:p w14:paraId="22D4CAB5" w14:textId="77777777" w:rsidR="007B3721" w:rsidRPr="00C25B2A" w:rsidRDefault="007B3721" w:rsidP="00C87D2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Clinic Session</w:t>
            </w:r>
          </w:p>
        </w:tc>
        <w:tc>
          <w:tcPr>
            <w:tcW w:w="1843" w:type="dxa"/>
          </w:tcPr>
          <w:p w14:paraId="5871415E" w14:textId="77777777" w:rsidR="007B3721" w:rsidRPr="00C25B2A" w:rsidRDefault="007B3721" w:rsidP="00C87D2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45911" w:themeColor="accent2" w:themeShade="BF"/>
              </w:rPr>
            </w:pPr>
            <w:r w:rsidRPr="00C25B2A">
              <w:rPr>
                <w:color w:val="C45911" w:themeColor="accent2" w:themeShade="BF"/>
              </w:rPr>
              <w:t>Average Daily Attendance</w:t>
            </w:r>
            <w:r>
              <w:rPr>
                <w:color w:val="C45911" w:themeColor="accent2" w:themeShade="BF"/>
              </w:rPr>
              <w:t xml:space="preserve"> per Clinic Session</w:t>
            </w:r>
          </w:p>
        </w:tc>
      </w:tr>
      <w:tr w:rsidR="00C87D26" w:rsidRPr="00FC3D76" w14:paraId="1C0F60CE" w14:textId="77777777" w:rsidTr="00FF5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197E97D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 xml:space="preserve">Family </w:t>
            </w:r>
            <w:r w:rsidRPr="00344D6F">
              <w:rPr>
                <w:i/>
              </w:rPr>
              <w:t>Medicine</w:t>
            </w:r>
          </w:p>
        </w:tc>
        <w:tc>
          <w:tcPr>
            <w:tcW w:w="1418" w:type="dxa"/>
            <w:vAlign w:val="center"/>
          </w:tcPr>
          <w:p w14:paraId="3BE51E9A" w14:textId="11C2A4A3" w:rsidR="00C87D26" w:rsidRPr="000A5F81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2862</w:t>
            </w:r>
          </w:p>
        </w:tc>
        <w:tc>
          <w:tcPr>
            <w:tcW w:w="1677" w:type="dxa"/>
            <w:vAlign w:val="center"/>
          </w:tcPr>
          <w:p w14:paraId="5FD3CAA5" w14:textId="55DB717D" w:rsidR="00C87D26" w:rsidRPr="000A5F81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1878</w:t>
            </w:r>
          </w:p>
        </w:tc>
        <w:tc>
          <w:tcPr>
            <w:tcW w:w="1704" w:type="dxa"/>
            <w:vAlign w:val="center"/>
          </w:tcPr>
          <w:p w14:paraId="5B11F2EF" w14:textId="0907A96C" w:rsidR="00C87D26" w:rsidRPr="00AA7544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4740</w:t>
            </w:r>
          </w:p>
        </w:tc>
        <w:tc>
          <w:tcPr>
            <w:tcW w:w="1297" w:type="dxa"/>
            <w:vAlign w:val="center"/>
          </w:tcPr>
          <w:p w14:paraId="5AA1903E" w14:textId="61C19135" w:rsidR="00C87D26" w:rsidRPr="00C87D26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337</w:t>
            </w:r>
          </w:p>
        </w:tc>
        <w:tc>
          <w:tcPr>
            <w:tcW w:w="1843" w:type="dxa"/>
            <w:vAlign w:val="bottom"/>
          </w:tcPr>
          <w:p w14:paraId="03277710" w14:textId="6390B6CE" w:rsidR="00C87D26" w:rsidRPr="00C87D26" w:rsidRDefault="004A7739" w:rsidP="002F21D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</w:tr>
      <w:tr w:rsidR="00C87D26" w:rsidRPr="00FC3D76" w14:paraId="1FF00236" w14:textId="77777777" w:rsidTr="001F17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50176F6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Federal secretariat</w:t>
            </w:r>
          </w:p>
        </w:tc>
        <w:tc>
          <w:tcPr>
            <w:tcW w:w="1418" w:type="dxa"/>
            <w:vAlign w:val="bottom"/>
          </w:tcPr>
          <w:p w14:paraId="743D87B7" w14:textId="48DBE867" w:rsidR="00C87D26" w:rsidRPr="000A5F81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77" w:type="dxa"/>
            <w:vAlign w:val="bottom"/>
          </w:tcPr>
          <w:p w14:paraId="778C7B34" w14:textId="204736A5" w:rsidR="00C87D26" w:rsidRPr="000A5F81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704" w:type="dxa"/>
            <w:vAlign w:val="bottom"/>
          </w:tcPr>
          <w:p w14:paraId="635F6051" w14:textId="4543649C" w:rsidR="00C87D26" w:rsidRPr="00AA7544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522</w:t>
            </w:r>
          </w:p>
        </w:tc>
        <w:tc>
          <w:tcPr>
            <w:tcW w:w="1297" w:type="dxa"/>
            <w:vAlign w:val="center"/>
          </w:tcPr>
          <w:p w14:paraId="5CFEE8F4" w14:textId="146CC2BE" w:rsidR="00C87D26" w:rsidRPr="00C87D26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3" w:type="dxa"/>
            <w:vAlign w:val="bottom"/>
          </w:tcPr>
          <w:p w14:paraId="3A3BB733" w14:textId="2B77AC45" w:rsidR="00C87D26" w:rsidRPr="00C87D26" w:rsidRDefault="004A7739" w:rsidP="002F21D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</w:tr>
      <w:tr w:rsidR="00C87D26" w:rsidRPr="00FC3D76" w14:paraId="5CCD590B" w14:textId="77777777" w:rsidTr="001F1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5918D8F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President’s Emergency Plan for AIDS Relief (PEPFAR)</w:t>
            </w:r>
          </w:p>
        </w:tc>
        <w:tc>
          <w:tcPr>
            <w:tcW w:w="1418" w:type="dxa"/>
            <w:vAlign w:val="bottom"/>
          </w:tcPr>
          <w:p w14:paraId="4BF08CC7" w14:textId="70CC7B4A" w:rsidR="00C87D26" w:rsidRPr="000A5F81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1810</w:t>
            </w:r>
          </w:p>
        </w:tc>
        <w:tc>
          <w:tcPr>
            <w:tcW w:w="1677" w:type="dxa"/>
            <w:vAlign w:val="bottom"/>
          </w:tcPr>
          <w:p w14:paraId="6655825C" w14:textId="6FA2A7E3" w:rsidR="00C87D26" w:rsidRPr="000A5F81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2144</w:t>
            </w:r>
          </w:p>
        </w:tc>
        <w:tc>
          <w:tcPr>
            <w:tcW w:w="1704" w:type="dxa"/>
            <w:vAlign w:val="bottom"/>
          </w:tcPr>
          <w:p w14:paraId="7976FBFA" w14:textId="1EBE40D9" w:rsidR="00C87D26" w:rsidRPr="00AA7544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3954</w:t>
            </w:r>
          </w:p>
        </w:tc>
        <w:tc>
          <w:tcPr>
            <w:tcW w:w="1297" w:type="dxa"/>
            <w:vAlign w:val="center"/>
          </w:tcPr>
          <w:p w14:paraId="64ADAFFC" w14:textId="0A0E9985" w:rsidR="00C87D26" w:rsidRPr="00C87D26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43" w:type="dxa"/>
            <w:vAlign w:val="bottom"/>
          </w:tcPr>
          <w:p w14:paraId="764554A6" w14:textId="2308E7E4" w:rsidR="00C87D26" w:rsidRPr="00C87D26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78</w:t>
            </w:r>
          </w:p>
        </w:tc>
      </w:tr>
      <w:tr w:rsidR="00C87D26" w:rsidRPr="00FC3D76" w14:paraId="772B6B3C" w14:textId="77777777" w:rsidTr="001F17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CDDD4D6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Private Suite</w:t>
            </w:r>
          </w:p>
        </w:tc>
        <w:tc>
          <w:tcPr>
            <w:tcW w:w="1418" w:type="dxa"/>
            <w:vAlign w:val="bottom"/>
          </w:tcPr>
          <w:p w14:paraId="753AE769" w14:textId="6AF62A09" w:rsidR="00C87D26" w:rsidRPr="000A5F81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677" w:type="dxa"/>
            <w:vAlign w:val="bottom"/>
          </w:tcPr>
          <w:p w14:paraId="6FCCA6E5" w14:textId="71FC5318" w:rsidR="00C87D26" w:rsidRPr="000A5F81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1704" w:type="dxa"/>
            <w:vAlign w:val="center"/>
          </w:tcPr>
          <w:p w14:paraId="192B93DC" w14:textId="0A2D57AA" w:rsidR="00C87D26" w:rsidRPr="00AA7544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297" w:type="dxa"/>
            <w:vAlign w:val="center"/>
          </w:tcPr>
          <w:p w14:paraId="37D40B5B" w14:textId="60E387DE" w:rsidR="00C87D26" w:rsidRPr="00C87D26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843" w:type="dxa"/>
            <w:vAlign w:val="bottom"/>
          </w:tcPr>
          <w:p w14:paraId="5CC470E2" w14:textId="13E03B06" w:rsidR="00C87D26" w:rsidRPr="00C87D26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</w:tr>
      <w:tr w:rsidR="00C87D26" w:rsidRPr="00FC3D76" w14:paraId="0E91519C" w14:textId="77777777" w:rsidTr="00FF5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7BDD488" w14:textId="77777777" w:rsidR="00C87D26" w:rsidRPr="00344D6F" w:rsidRDefault="00C87D26" w:rsidP="00C87D26">
            <w:pPr>
              <w:spacing w:after="0"/>
              <w:rPr>
                <w:i/>
              </w:rPr>
            </w:pPr>
            <w:proofErr w:type="spellStart"/>
            <w:r>
              <w:rPr>
                <w:i/>
              </w:rPr>
              <w:t>Agbeke</w:t>
            </w:r>
            <w:proofErr w:type="spellEnd"/>
            <w:r>
              <w:rPr>
                <w:i/>
              </w:rPr>
              <w:t xml:space="preserve"> Health Centre</w:t>
            </w:r>
          </w:p>
        </w:tc>
        <w:tc>
          <w:tcPr>
            <w:tcW w:w="1418" w:type="dxa"/>
            <w:vAlign w:val="center"/>
          </w:tcPr>
          <w:p w14:paraId="288F4970" w14:textId="22CDFFA6" w:rsidR="00C87D26" w:rsidRPr="000A5F81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677" w:type="dxa"/>
            <w:vAlign w:val="center"/>
          </w:tcPr>
          <w:p w14:paraId="1C0113F9" w14:textId="75EA094A" w:rsidR="00C87D26" w:rsidRPr="000A5F81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704" w:type="dxa"/>
            <w:vAlign w:val="center"/>
          </w:tcPr>
          <w:p w14:paraId="7067F977" w14:textId="41C3B9F7" w:rsidR="00C87D26" w:rsidRPr="00AA7544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297" w:type="dxa"/>
            <w:vAlign w:val="center"/>
          </w:tcPr>
          <w:p w14:paraId="5FDA4B68" w14:textId="767E4F98" w:rsidR="00C87D26" w:rsidRPr="00C87D26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843" w:type="dxa"/>
            <w:vAlign w:val="bottom"/>
          </w:tcPr>
          <w:p w14:paraId="548BB450" w14:textId="66C07972" w:rsidR="00C87D26" w:rsidRPr="00C87D26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</w:tr>
      <w:tr w:rsidR="00C87D26" w:rsidRPr="00FC3D76" w14:paraId="2A614743" w14:textId="77777777" w:rsidTr="00FF5E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7F47A67" w14:textId="77777777" w:rsidR="00C87D26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 xml:space="preserve">G.O.P.D. </w:t>
            </w:r>
            <w:r w:rsidRPr="00A94309">
              <w:rPr>
                <w:i/>
              </w:rPr>
              <w:t>Dental</w:t>
            </w:r>
          </w:p>
        </w:tc>
        <w:tc>
          <w:tcPr>
            <w:tcW w:w="1418" w:type="dxa"/>
            <w:vAlign w:val="center"/>
          </w:tcPr>
          <w:p w14:paraId="7908AC1D" w14:textId="765CC6D5" w:rsidR="00C87D26" w:rsidRPr="000A5F81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1677" w:type="dxa"/>
            <w:vAlign w:val="center"/>
          </w:tcPr>
          <w:p w14:paraId="5CBFC78C" w14:textId="5AAA6FE5" w:rsidR="00C87D26" w:rsidRPr="000A5F81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704" w:type="dxa"/>
            <w:vAlign w:val="bottom"/>
          </w:tcPr>
          <w:p w14:paraId="44573F2B" w14:textId="74B8F703" w:rsidR="00C87D26" w:rsidRPr="00AA7544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297" w:type="dxa"/>
            <w:vAlign w:val="bottom"/>
          </w:tcPr>
          <w:p w14:paraId="621F3161" w14:textId="69967118" w:rsidR="00C87D26" w:rsidRPr="00C87D26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3" w:type="dxa"/>
            <w:vAlign w:val="bottom"/>
          </w:tcPr>
          <w:p w14:paraId="61B6517E" w14:textId="4B7D8CBF" w:rsidR="00C87D26" w:rsidRPr="00C87D26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  <w:tr w:rsidR="00C87D26" w:rsidRPr="00FC3D76" w14:paraId="3C3E00A7" w14:textId="77777777" w:rsidTr="001F1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0F78BCF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Emergency Department</w:t>
            </w:r>
          </w:p>
        </w:tc>
        <w:tc>
          <w:tcPr>
            <w:tcW w:w="1418" w:type="dxa"/>
            <w:vAlign w:val="bottom"/>
          </w:tcPr>
          <w:p w14:paraId="63BB866C" w14:textId="70100C62" w:rsidR="00C87D26" w:rsidRPr="000A5F81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1235</w:t>
            </w:r>
          </w:p>
        </w:tc>
        <w:tc>
          <w:tcPr>
            <w:tcW w:w="1677" w:type="dxa"/>
            <w:vAlign w:val="bottom"/>
          </w:tcPr>
          <w:p w14:paraId="2C20D1C0" w14:textId="5A4AA857" w:rsidR="00C87D26" w:rsidRPr="000A5F81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</w:t>
            </w:r>
          </w:p>
        </w:tc>
        <w:tc>
          <w:tcPr>
            <w:tcW w:w="1704" w:type="dxa"/>
            <w:vAlign w:val="bottom"/>
          </w:tcPr>
          <w:p w14:paraId="021B778A" w14:textId="2B7084B8" w:rsidR="00C87D26" w:rsidRPr="00AA7544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1258</w:t>
            </w:r>
          </w:p>
        </w:tc>
        <w:tc>
          <w:tcPr>
            <w:tcW w:w="1297" w:type="dxa"/>
            <w:vAlign w:val="center"/>
          </w:tcPr>
          <w:p w14:paraId="72C592DD" w14:textId="1D7C9B5C" w:rsidR="00C87D26" w:rsidRPr="00C87D26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843" w:type="dxa"/>
            <w:vAlign w:val="bottom"/>
          </w:tcPr>
          <w:p w14:paraId="20A02F29" w14:textId="2C304B97" w:rsidR="00C87D26" w:rsidRPr="00C87D26" w:rsidRDefault="004A7739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C87D26" w:rsidRPr="00FC3D76" w14:paraId="00D10D41" w14:textId="77777777" w:rsidTr="001F17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1ABC875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Staff Medical Service (Staff Clinic)</w:t>
            </w:r>
          </w:p>
        </w:tc>
        <w:tc>
          <w:tcPr>
            <w:tcW w:w="1418" w:type="dxa"/>
            <w:vAlign w:val="bottom"/>
          </w:tcPr>
          <w:p w14:paraId="2635F66A" w14:textId="04CE6FE2" w:rsidR="00C87D26" w:rsidRPr="000A5F81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358</w:t>
            </w:r>
          </w:p>
        </w:tc>
        <w:tc>
          <w:tcPr>
            <w:tcW w:w="1677" w:type="dxa"/>
            <w:vAlign w:val="bottom"/>
          </w:tcPr>
          <w:p w14:paraId="7F3B060A" w14:textId="6A7E9933" w:rsidR="00C87D26" w:rsidRPr="000A5F81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5203</w:t>
            </w:r>
          </w:p>
        </w:tc>
        <w:tc>
          <w:tcPr>
            <w:tcW w:w="1704" w:type="dxa"/>
            <w:vAlign w:val="bottom"/>
          </w:tcPr>
          <w:p w14:paraId="16639D0E" w14:textId="05BB5D79" w:rsidR="00C87D26" w:rsidRPr="00037BD5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5561</w:t>
            </w:r>
          </w:p>
        </w:tc>
        <w:tc>
          <w:tcPr>
            <w:tcW w:w="1297" w:type="dxa"/>
            <w:vAlign w:val="center"/>
          </w:tcPr>
          <w:p w14:paraId="068CD976" w14:textId="3F40DF2B" w:rsidR="00C87D26" w:rsidRPr="00C87D26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843" w:type="dxa"/>
            <w:vAlign w:val="bottom"/>
          </w:tcPr>
          <w:p w14:paraId="647F4042" w14:textId="3F7E4366" w:rsidR="00C87D26" w:rsidRPr="00C87D26" w:rsidRDefault="004A7739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 w:rsidR="00037BD5" w:rsidRPr="00FC3D76" w14:paraId="38345B1C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EF631F4" w14:textId="77777777" w:rsidR="00037BD5" w:rsidRPr="00344D6F" w:rsidRDefault="00037BD5" w:rsidP="00037BD5">
            <w:pPr>
              <w:spacing w:after="0"/>
              <w:rPr>
                <w:i/>
              </w:rPr>
            </w:pPr>
            <w:r>
              <w:rPr>
                <w:i/>
              </w:rPr>
              <w:t>College of Medicine</w:t>
            </w:r>
          </w:p>
        </w:tc>
        <w:tc>
          <w:tcPr>
            <w:tcW w:w="1418" w:type="dxa"/>
          </w:tcPr>
          <w:p w14:paraId="75E75872" w14:textId="2AFBD8B5" w:rsidR="00037BD5" w:rsidRPr="000A5F81" w:rsidRDefault="00F2267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677" w:type="dxa"/>
          </w:tcPr>
          <w:p w14:paraId="47390E11" w14:textId="1AB55593" w:rsidR="00037BD5" w:rsidRPr="000A5F81" w:rsidRDefault="00F2267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704" w:type="dxa"/>
          </w:tcPr>
          <w:p w14:paraId="72DD775E" w14:textId="39A09642" w:rsidR="00037BD5" w:rsidRPr="00037BD5" w:rsidRDefault="00F2267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97" w:type="dxa"/>
          </w:tcPr>
          <w:p w14:paraId="35393F25" w14:textId="60B1421C" w:rsidR="00037BD5" w:rsidRPr="00C87D26" w:rsidRDefault="00F2267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</w:tcPr>
          <w:p w14:paraId="70383ACA" w14:textId="0B4207BD" w:rsidR="00037BD5" w:rsidRPr="00C87D26" w:rsidRDefault="00F22672" w:rsidP="00037B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87D26" w:rsidRPr="00FC3D76" w14:paraId="2C4CE668" w14:textId="77777777" w:rsidTr="001F17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B98013C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Eye Outreach</w:t>
            </w:r>
          </w:p>
        </w:tc>
        <w:tc>
          <w:tcPr>
            <w:tcW w:w="1418" w:type="dxa"/>
            <w:vAlign w:val="bottom"/>
          </w:tcPr>
          <w:p w14:paraId="21744041" w14:textId="201FBCA2" w:rsidR="00C87D26" w:rsidRPr="000A5F81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345</w:t>
            </w:r>
          </w:p>
        </w:tc>
        <w:tc>
          <w:tcPr>
            <w:tcW w:w="1677" w:type="dxa"/>
            <w:vAlign w:val="bottom"/>
          </w:tcPr>
          <w:p w14:paraId="03D1AED8" w14:textId="5C06B9BC" w:rsidR="00C87D26" w:rsidRPr="000A5F81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769</w:t>
            </w:r>
          </w:p>
        </w:tc>
        <w:tc>
          <w:tcPr>
            <w:tcW w:w="1704" w:type="dxa"/>
            <w:vAlign w:val="bottom"/>
          </w:tcPr>
          <w:p w14:paraId="1E2D54E9" w14:textId="4B70D611" w:rsidR="00C87D26" w:rsidRPr="00037BD5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1114</w:t>
            </w:r>
          </w:p>
        </w:tc>
        <w:tc>
          <w:tcPr>
            <w:tcW w:w="1297" w:type="dxa"/>
            <w:vAlign w:val="center"/>
          </w:tcPr>
          <w:p w14:paraId="4C1F2A36" w14:textId="6DE38DAA" w:rsidR="00C87D26" w:rsidRPr="00C87D26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843" w:type="dxa"/>
            <w:vAlign w:val="bottom"/>
          </w:tcPr>
          <w:p w14:paraId="62A342F7" w14:textId="24F05B0E" w:rsidR="00C87D26" w:rsidRPr="00C87D26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C87D26" w:rsidRPr="00FC3D76" w14:paraId="6BE3A928" w14:textId="77777777" w:rsidTr="001F1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D2FF41B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Palliative Care Clinic</w:t>
            </w:r>
          </w:p>
        </w:tc>
        <w:tc>
          <w:tcPr>
            <w:tcW w:w="1418" w:type="dxa"/>
            <w:vAlign w:val="bottom"/>
          </w:tcPr>
          <w:p w14:paraId="53B47EDB" w14:textId="7C128513" w:rsidR="00C87D26" w:rsidRPr="000A5F81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44</w:t>
            </w:r>
          </w:p>
        </w:tc>
        <w:tc>
          <w:tcPr>
            <w:tcW w:w="1677" w:type="dxa"/>
            <w:vAlign w:val="bottom"/>
          </w:tcPr>
          <w:p w14:paraId="4E738999" w14:textId="4456F9B9" w:rsidR="00C87D26" w:rsidRPr="000A5F81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105</w:t>
            </w:r>
          </w:p>
        </w:tc>
        <w:tc>
          <w:tcPr>
            <w:tcW w:w="1704" w:type="dxa"/>
            <w:vAlign w:val="bottom"/>
          </w:tcPr>
          <w:p w14:paraId="41729DF4" w14:textId="3A0D05F7" w:rsidR="00C87D26" w:rsidRPr="00AA7544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1297" w:type="dxa"/>
            <w:vAlign w:val="center"/>
          </w:tcPr>
          <w:p w14:paraId="65227EA4" w14:textId="4BF58B5F" w:rsidR="00C87D26" w:rsidRPr="00C87D26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843" w:type="dxa"/>
            <w:vAlign w:val="bottom"/>
          </w:tcPr>
          <w:p w14:paraId="77615415" w14:textId="25F08CD0" w:rsidR="00C87D26" w:rsidRPr="00C87D26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87D26" w:rsidRPr="00FC3D76" w14:paraId="178885DD" w14:textId="77777777" w:rsidTr="001F17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7DD435E" w14:textId="77777777" w:rsidR="00C87D26" w:rsidRPr="00344D6F" w:rsidRDefault="00C87D26" w:rsidP="00C87D26">
            <w:pPr>
              <w:spacing w:after="0"/>
              <w:rPr>
                <w:i/>
              </w:rPr>
            </w:pPr>
            <w:proofErr w:type="spellStart"/>
            <w:r>
              <w:rPr>
                <w:i/>
              </w:rPr>
              <w:t>Abedo</w:t>
            </w:r>
            <w:proofErr w:type="spellEnd"/>
            <w:r>
              <w:rPr>
                <w:i/>
              </w:rPr>
              <w:t xml:space="preserve"> Community Health Centre</w:t>
            </w:r>
          </w:p>
        </w:tc>
        <w:tc>
          <w:tcPr>
            <w:tcW w:w="1418" w:type="dxa"/>
            <w:vAlign w:val="bottom"/>
          </w:tcPr>
          <w:p w14:paraId="1E6E2CEA" w14:textId="61C0BF3E" w:rsidR="00C87D26" w:rsidRPr="000A5F81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144</w:t>
            </w:r>
          </w:p>
        </w:tc>
        <w:tc>
          <w:tcPr>
            <w:tcW w:w="1677" w:type="dxa"/>
            <w:vAlign w:val="bottom"/>
          </w:tcPr>
          <w:p w14:paraId="03BDD697" w14:textId="5A2F2C6D" w:rsidR="00C87D26" w:rsidRPr="000A5F81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341</w:t>
            </w:r>
          </w:p>
        </w:tc>
        <w:tc>
          <w:tcPr>
            <w:tcW w:w="1704" w:type="dxa"/>
            <w:vAlign w:val="bottom"/>
          </w:tcPr>
          <w:p w14:paraId="24DE2092" w14:textId="0E8D94DC" w:rsidR="00C87D26" w:rsidRPr="00AA7544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485</w:t>
            </w:r>
          </w:p>
        </w:tc>
        <w:tc>
          <w:tcPr>
            <w:tcW w:w="1297" w:type="dxa"/>
            <w:vAlign w:val="center"/>
          </w:tcPr>
          <w:p w14:paraId="78943FFA" w14:textId="22FDDCA8" w:rsidR="00C87D26" w:rsidRPr="00C87D26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843" w:type="dxa"/>
            <w:vAlign w:val="bottom"/>
          </w:tcPr>
          <w:p w14:paraId="6A6749D6" w14:textId="0006EB88" w:rsidR="00C87D26" w:rsidRPr="00C87D26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C87D26" w:rsidRPr="00FC3D76" w14:paraId="5666F21A" w14:textId="77777777" w:rsidTr="00FF5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B843112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 xml:space="preserve">Physiotherapy </w:t>
            </w:r>
          </w:p>
        </w:tc>
        <w:tc>
          <w:tcPr>
            <w:tcW w:w="1418" w:type="dxa"/>
            <w:vAlign w:val="bottom"/>
          </w:tcPr>
          <w:p w14:paraId="495B6BCF" w14:textId="22A48BB9" w:rsidR="00C87D26" w:rsidRPr="000A5F81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677" w:type="dxa"/>
            <w:vAlign w:val="bottom"/>
          </w:tcPr>
          <w:p w14:paraId="5343D02C" w14:textId="204DD565" w:rsidR="00C87D26" w:rsidRPr="000A5F81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1272</w:t>
            </w:r>
          </w:p>
        </w:tc>
        <w:tc>
          <w:tcPr>
            <w:tcW w:w="1704" w:type="dxa"/>
            <w:vAlign w:val="bottom"/>
          </w:tcPr>
          <w:p w14:paraId="6B95F801" w14:textId="6D9D9E51" w:rsidR="00C87D26" w:rsidRPr="00AA7544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1839</w:t>
            </w:r>
          </w:p>
        </w:tc>
        <w:tc>
          <w:tcPr>
            <w:tcW w:w="1297" w:type="dxa"/>
            <w:vAlign w:val="center"/>
          </w:tcPr>
          <w:p w14:paraId="73583E43" w14:textId="428B8010" w:rsidR="00C87D26" w:rsidRPr="00C87D26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1843" w:type="dxa"/>
            <w:vAlign w:val="bottom"/>
          </w:tcPr>
          <w:p w14:paraId="1B5992F1" w14:textId="7CBCC93D" w:rsidR="00C87D26" w:rsidRPr="00C87D26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C87D26" w:rsidRPr="00FC3D76" w14:paraId="1F535A4C" w14:textId="77777777" w:rsidTr="00FF5E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662C562" w14:textId="77777777" w:rsidR="00C87D26" w:rsidRPr="00344D6F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Kola Daisi Foundation</w:t>
            </w:r>
          </w:p>
        </w:tc>
        <w:tc>
          <w:tcPr>
            <w:tcW w:w="1418" w:type="dxa"/>
            <w:vAlign w:val="bottom"/>
          </w:tcPr>
          <w:p w14:paraId="563B16B1" w14:textId="2C6A4BA2" w:rsidR="00C87D26" w:rsidRPr="000A5F81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1677" w:type="dxa"/>
            <w:vAlign w:val="bottom"/>
          </w:tcPr>
          <w:p w14:paraId="33E27931" w14:textId="7A1CFA8F" w:rsidR="00C87D26" w:rsidRPr="000A5F81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767</w:t>
            </w:r>
          </w:p>
        </w:tc>
        <w:tc>
          <w:tcPr>
            <w:tcW w:w="1704" w:type="dxa"/>
            <w:vAlign w:val="bottom"/>
          </w:tcPr>
          <w:p w14:paraId="12500E11" w14:textId="20C674B3" w:rsidR="00C87D26" w:rsidRPr="00AA7544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1155</w:t>
            </w:r>
          </w:p>
        </w:tc>
        <w:tc>
          <w:tcPr>
            <w:tcW w:w="1297" w:type="dxa"/>
            <w:vAlign w:val="center"/>
          </w:tcPr>
          <w:p w14:paraId="24385DAC" w14:textId="73E4BF50" w:rsidR="00C87D26" w:rsidRPr="00C87D26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164</w:t>
            </w:r>
          </w:p>
        </w:tc>
        <w:tc>
          <w:tcPr>
            <w:tcW w:w="1843" w:type="dxa"/>
            <w:vAlign w:val="center"/>
          </w:tcPr>
          <w:p w14:paraId="216E4B81" w14:textId="298C5E18" w:rsidR="00C87D26" w:rsidRPr="00C87D26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</w:tr>
      <w:tr w:rsidR="00C87D26" w:rsidRPr="00FC3D76" w14:paraId="67C6D479" w14:textId="77777777" w:rsidTr="00FF5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BBBE58E" w14:textId="77777777" w:rsidR="00C87D26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Geriatric Centre</w:t>
            </w:r>
          </w:p>
        </w:tc>
        <w:tc>
          <w:tcPr>
            <w:tcW w:w="1418" w:type="dxa"/>
            <w:vAlign w:val="bottom"/>
          </w:tcPr>
          <w:p w14:paraId="52627185" w14:textId="5613FAD4" w:rsidR="00C87D26" w:rsidRPr="000A5F81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1677" w:type="dxa"/>
            <w:vAlign w:val="bottom"/>
          </w:tcPr>
          <w:p w14:paraId="25A9DB9A" w14:textId="0F8BF8AD" w:rsidR="00C87D26" w:rsidRPr="000A5F81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2935</w:t>
            </w:r>
          </w:p>
        </w:tc>
        <w:tc>
          <w:tcPr>
            <w:tcW w:w="1704" w:type="dxa"/>
            <w:vAlign w:val="bottom"/>
          </w:tcPr>
          <w:p w14:paraId="005A6616" w14:textId="03BC73BB" w:rsidR="00C87D26" w:rsidRPr="00AA7544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3457</w:t>
            </w:r>
          </w:p>
        </w:tc>
        <w:tc>
          <w:tcPr>
            <w:tcW w:w="1297" w:type="dxa"/>
            <w:vAlign w:val="center"/>
          </w:tcPr>
          <w:p w14:paraId="270B03E1" w14:textId="79FDC991" w:rsidR="00C87D26" w:rsidRPr="00C87D26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196</w:t>
            </w:r>
          </w:p>
        </w:tc>
        <w:tc>
          <w:tcPr>
            <w:tcW w:w="1843" w:type="dxa"/>
            <w:vAlign w:val="center"/>
          </w:tcPr>
          <w:p w14:paraId="6CA096D2" w14:textId="3B9CC613" w:rsidR="00C87D26" w:rsidRPr="00C87D26" w:rsidRDefault="00F22672" w:rsidP="00C87D2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</w:t>
            </w:r>
          </w:p>
        </w:tc>
      </w:tr>
      <w:tr w:rsidR="00C87D26" w:rsidRPr="00FC3D76" w14:paraId="3A52C322" w14:textId="77777777" w:rsidTr="00FF5E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1D20C3C" w14:textId="77777777" w:rsidR="00C87D26" w:rsidRDefault="00C87D26" w:rsidP="00C87D26">
            <w:pPr>
              <w:spacing w:after="0"/>
              <w:rPr>
                <w:i/>
              </w:rPr>
            </w:pPr>
            <w:r>
              <w:rPr>
                <w:i/>
              </w:rPr>
              <w:t>Community Health Centre, Sepeteri</w:t>
            </w:r>
          </w:p>
        </w:tc>
        <w:tc>
          <w:tcPr>
            <w:tcW w:w="1418" w:type="dxa"/>
            <w:vAlign w:val="bottom"/>
          </w:tcPr>
          <w:p w14:paraId="022C3151" w14:textId="57D7B578" w:rsidR="00C87D26" w:rsidRPr="000A5F81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677" w:type="dxa"/>
            <w:vAlign w:val="bottom"/>
          </w:tcPr>
          <w:p w14:paraId="746CA9E5" w14:textId="5E287318" w:rsidR="00C87D26" w:rsidRPr="000A5F81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1704" w:type="dxa"/>
            <w:vAlign w:val="bottom"/>
          </w:tcPr>
          <w:p w14:paraId="07BE9C40" w14:textId="1FBA9A6D" w:rsidR="00C87D26" w:rsidRPr="00AA7544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773</w:t>
            </w:r>
          </w:p>
        </w:tc>
        <w:tc>
          <w:tcPr>
            <w:tcW w:w="1297" w:type="dxa"/>
            <w:vAlign w:val="center"/>
          </w:tcPr>
          <w:p w14:paraId="367CF694" w14:textId="1BF712DC" w:rsidR="00C87D26" w:rsidRPr="00C87D26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166</w:t>
            </w:r>
          </w:p>
        </w:tc>
        <w:tc>
          <w:tcPr>
            <w:tcW w:w="1843" w:type="dxa"/>
            <w:vAlign w:val="center"/>
          </w:tcPr>
          <w:p w14:paraId="730C4F7F" w14:textId="709B4F3F" w:rsidR="00C87D26" w:rsidRPr="00C87D26" w:rsidRDefault="00F22672" w:rsidP="00C87D2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</w:tr>
      <w:tr w:rsidR="00E2251B" w:rsidRPr="00FC3D76" w14:paraId="41C8B4FA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414BCE8" w14:textId="77777777" w:rsidR="00E2251B" w:rsidRPr="00026F03" w:rsidRDefault="00E2251B" w:rsidP="00E2251B">
            <w:pPr>
              <w:spacing w:after="0"/>
              <w:jc w:val="center"/>
              <w:rPr>
                <w:color w:val="C45911" w:themeColor="accent2" w:themeShade="BF"/>
              </w:rPr>
            </w:pPr>
            <w:r w:rsidRPr="00026F03">
              <w:rPr>
                <w:color w:val="C45911" w:themeColor="accent2" w:themeShade="BF"/>
              </w:rPr>
              <w:t>Total</w:t>
            </w:r>
          </w:p>
        </w:tc>
        <w:tc>
          <w:tcPr>
            <w:tcW w:w="1418" w:type="dxa"/>
          </w:tcPr>
          <w:p w14:paraId="7A9FC3AE" w14:textId="4E4F992A" w:rsidR="00E2251B" w:rsidRPr="00E2251B" w:rsidRDefault="00F22672" w:rsidP="00E2251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  <w:lang w:val="en-GB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  <w:lang w:val="en-GB"/>
              </w:rPr>
              <w:t>3813</w:t>
            </w:r>
          </w:p>
        </w:tc>
        <w:tc>
          <w:tcPr>
            <w:tcW w:w="1677" w:type="dxa"/>
          </w:tcPr>
          <w:p w14:paraId="5E22DB47" w14:textId="7DC4347E" w:rsidR="00E2251B" w:rsidRPr="00E2251B" w:rsidRDefault="00F22672" w:rsidP="00E2251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11978</w:t>
            </w:r>
          </w:p>
        </w:tc>
        <w:tc>
          <w:tcPr>
            <w:tcW w:w="1704" w:type="dxa"/>
          </w:tcPr>
          <w:p w14:paraId="7A431060" w14:textId="50C43F66" w:rsidR="00E2251B" w:rsidRPr="00E2251B" w:rsidRDefault="00F22672" w:rsidP="00E2251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15791</w:t>
            </w:r>
          </w:p>
        </w:tc>
        <w:tc>
          <w:tcPr>
            <w:tcW w:w="1297" w:type="dxa"/>
          </w:tcPr>
          <w:p w14:paraId="79D82E0E" w14:textId="25C58934" w:rsidR="00E2251B" w:rsidRPr="00E2251B" w:rsidRDefault="00F22672" w:rsidP="00E2251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1193</w:t>
            </w:r>
          </w:p>
        </w:tc>
        <w:tc>
          <w:tcPr>
            <w:tcW w:w="1843" w:type="dxa"/>
          </w:tcPr>
          <w:p w14:paraId="756BC099" w14:textId="35948FBF" w:rsidR="00E2251B" w:rsidRPr="00E2251B" w:rsidRDefault="00F22672" w:rsidP="00E2251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13</w:t>
            </w:r>
          </w:p>
        </w:tc>
      </w:tr>
    </w:tbl>
    <w:p w14:paraId="4BD3BD5A" w14:textId="77777777" w:rsidR="007B3721" w:rsidRDefault="007B3721" w:rsidP="007B3721">
      <w:pPr>
        <w:spacing w:after="0"/>
        <w:rPr>
          <w:b/>
        </w:rPr>
      </w:pPr>
    </w:p>
    <w:p w14:paraId="1513FA11" w14:textId="77777777" w:rsidR="007B3721" w:rsidRDefault="007B3721" w:rsidP="007B3721">
      <w:pPr>
        <w:spacing w:after="0"/>
        <w:rPr>
          <w:b/>
        </w:rPr>
      </w:pPr>
    </w:p>
    <w:p w14:paraId="3A6D25E2" w14:textId="77777777" w:rsidR="001F1724" w:rsidRDefault="001F1724" w:rsidP="007B3721">
      <w:pPr>
        <w:spacing w:after="0"/>
        <w:rPr>
          <w:b/>
        </w:rPr>
      </w:pPr>
    </w:p>
    <w:p w14:paraId="0853226D" w14:textId="77777777" w:rsidR="001F1724" w:rsidRDefault="001F1724" w:rsidP="007B3721">
      <w:pPr>
        <w:spacing w:after="0"/>
        <w:rPr>
          <w:b/>
        </w:rPr>
      </w:pPr>
    </w:p>
    <w:p w14:paraId="785C6279" w14:textId="27DB6D6F" w:rsidR="003476F9" w:rsidRDefault="003476F9" w:rsidP="00B06A88">
      <w:pPr>
        <w:spacing w:after="0"/>
        <w:jc w:val="center"/>
        <w:rPr>
          <w:b/>
        </w:rPr>
      </w:pPr>
    </w:p>
    <w:p w14:paraId="28021504" w14:textId="01D89478" w:rsidR="00494A3C" w:rsidRDefault="00494A3C" w:rsidP="00B06A88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627BFB26" wp14:editId="73D8171E">
            <wp:extent cx="6980159" cy="5367655"/>
            <wp:effectExtent l="19050" t="19050" r="11430" b="23495"/>
            <wp:docPr id="49" name="Chart 49">
              <a:extLst xmlns:a="http://schemas.openxmlformats.org/drawingml/2006/main">
                <a:ext uri="{FF2B5EF4-FFF2-40B4-BE49-F238E27FC236}">
                  <a16:creationId xmlns:a16="http://schemas.microsoft.com/office/drawing/2014/main" id="{BF9D5D86-9861-4B2E-96D7-FAD22AC3C7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E3D2CA3" w14:textId="43FBBE3B" w:rsidR="00037BD5" w:rsidRDefault="00037BD5" w:rsidP="00B06A88">
      <w:pPr>
        <w:spacing w:after="0"/>
        <w:jc w:val="center"/>
        <w:rPr>
          <w:b/>
        </w:rPr>
      </w:pPr>
    </w:p>
    <w:p w14:paraId="096F4383" w14:textId="77777777" w:rsidR="004D0CB5" w:rsidRDefault="004D0CB5" w:rsidP="00B06A88">
      <w:pPr>
        <w:spacing w:after="0"/>
        <w:jc w:val="center"/>
        <w:rPr>
          <w:b/>
        </w:rPr>
      </w:pPr>
    </w:p>
    <w:p w14:paraId="0B3AA29D" w14:textId="42D5F1FA" w:rsidR="00266B4C" w:rsidRDefault="00266B4C" w:rsidP="00B06A88">
      <w:pPr>
        <w:spacing w:after="0"/>
        <w:jc w:val="center"/>
        <w:rPr>
          <w:b/>
        </w:rPr>
      </w:pPr>
    </w:p>
    <w:p w14:paraId="637D0ED1" w14:textId="77777777" w:rsidR="00E55D28" w:rsidRDefault="00E55D28" w:rsidP="00B06A88">
      <w:pPr>
        <w:spacing w:after="0"/>
        <w:jc w:val="center"/>
        <w:rPr>
          <w:b/>
        </w:rPr>
      </w:pPr>
    </w:p>
    <w:p w14:paraId="4FAE4117" w14:textId="415AC699" w:rsidR="00333CB0" w:rsidRDefault="00333CB0" w:rsidP="00037BD5">
      <w:pPr>
        <w:spacing w:after="0"/>
        <w:jc w:val="center"/>
        <w:rPr>
          <w:b/>
          <w:sz w:val="20"/>
          <w:szCs w:val="20"/>
        </w:rPr>
      </w:pPr>
    </w:p>
    <w:p w14:paraId="5281C59B" w14:textId="77777777" w:rsidR="00494A3C" w:rsidRDefault="00494A3C" w:rsidP="00037BD5">
      <w:pPr>
        <w:spacing w:after="0"/>
        <w:jc w:val="center"/>
        <w:rPr>
          <w:b/>
          <w:sz w:val="20"/>
          <w:szCs w:val="20"/>
        </w:rPr>
      </w:pPr>
    </w:p>
    <w:p w14:paraId="271E9643" w14:textId="27C0016E" w:rsidR="00494A3C" w:rsidRDefault="00494A3C" w:rsidP="00037BD5">
      <w:pPr>
        <w:spacing w:after="0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EA3C5BB" wp14:editId="7E119033">
            <wp:extent cx="6997386" cy="5186680"/>
            <wp:effectExtent l="19050" t="19050" r="13335" b="13970"/>
            <wp:docPr id="53" name="Chart 53">
              <a:extLst xmlns:a="http://schemas.openxmlformats.org/drawingml/2006/main">
                <a:ext uri="{FF2B5EF4-FFF2-40B4-BE49-F238E27FC236}">
                  <a16:creationId xmlns:a16="http://schemas.microsoft.com/office/drawing/2014/main" id="{7654E6C3-1DAA-4025-8DCF-5A38A928DA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5BDF3B25" w14:textId="02D5E8F8" w:rsidR="00037BD5" w:rsidRPr="00F52AE8" w:rsidRDefault="00037BD5" w:rsidP="00037BD5">
      <w:pPr>
        <w:spacing w:after="0"/>
        <w:jc w:val="center"/>
        <w:rPr>
          <w:b/>
          <w:sz w:val="20"/>
          <w:szCs w:val="20"/>
        </w:rPr>
      </w:pPr>
    </w:p>
    <w:p w14:paraId="2D742DC1" w14:textId="26D34599" w:rsidR="00BD6511" w:rsidRDefault="00BD6511" w:rsidP="00B9268A">
      <w:pPr>
        <w:spacing w:after="0"/>
        <w:jc w:val="center"/>
        <w:rPr>
          <w:b/>
        </w:rPr>
      </w:pPr>
    </w:p>
    <w:p w14:paraId="08E64965" w14:textId="13FD45F6" w:rsidR="00266B4C" w:rsidRDefault="00266B4C" w:rsidP="00B9268A">
      <w:pPr>
        <w:spacing w:after="0"/>
        <w:jc w:val="center"/>
        <w:rPr>
          <w:b/>
        </w:rPr>
      </w:pPr>
    </w:p>
    <w:p w14:paraId="059A6D4E" w14:textId="77777777" w:rsidR="004E5B12" w:rsidRDefault="004E5B12" w:rsidP="00B9268A">
      <w:pPr>
        <w:spacing w:after="0"/>
        <w:jc w:val="center"/>
        <w:rPr>
          <w:b/>
        </w:rPr>
      </w:pPr>
    </w:p>
    <w:p w14:paraId="14F2A11A" w14:textId="77777777" w:rsidR="007B3721" w:rsidRPr="0046503B" w:rsidRDefault="007B3721" w:rsidP="008D3EF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Family Medicine Attendance</w:t>
      </w:r>
      <w:r w:rsidR="00E21276">
        <w:rPr>
          <w:b/>
          <w:color w:val="C45911" w:themeColor="accent2" w:themeShade="BF"/>
          <w:sz w:val="24"/>
          <w:szCs w:val="24"/>
        </w:rPr>
        <w:t>s</w:t>
      </w:r>
    </w:p>
    <w:p w14:paraId="3B1B2F2C" w14:textId="77777777" w:rsidR="007B3721" w:rsidRDefault="008261C4" w:rsidP="007B3721">
      <w:pPr>
        <w:spacing w:after="0"/>
        <w:ind w:firstLine="720"/>
        <w:rPr>
          <w:b/>
        </w:rPr>
      </w:pPr>
      <w:r>
        <w:rPr>
          <w:b/>
        </w:rPr>
        <w:t>Table 34</w:t>
      </w:r>
    </w:p>
    <w:tbl>
      <w:tblPr>
        <w:tblStyle w:val="ListTable6Colorful1"/>
        <w:tblW w:w="4712" w:type="pct"/>
        <w:jc w:val="center"/>
        <w:tblLook w:val="04A0" w:firstRow="1" w:lastRow="0" w:firstColumn="1" w:lastColumn="0" w:noHBand="0" w:noVBand="1"/>
      </w:tblPr>
      <w:tblGrid>
        <w:gridCol w:w="3287"/>
        <w:gridCol w:w="761"/>
        <w:gridCol w:w="775"/>
        <w:gridCol w:w="854"/>
        <w:gridCol w:w="761"/>
        <w:gridCol w:w="775"/>
        <w:gridCol w:w="1084"/>
        <w:gridCol w:w="870"/>
        <w:gridCol w:w="880"/>
        <w:gridCol w:w="1044"/>
        <w:gridCol w:w="923"/>
        <w:gridCol w:w="1203"/>
      </w:tblGrid>
      <w:tr w:rsidR="007B3721" w:rsidRPr="00EC2460" w14:paraId="41DB34FF" w14:textId="77777777" w:rsidTr="0011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hideMark/>
          </w:tcPr>
          <w:p w14:paraId="1CED84D3" w14:textId="77777777" w:rsidR="007B3721" w:rsidRPr="00EC2460" w:rsidRDefault="007B3721" w:rsidP="009034F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904" w:type="pct"/>
            <w:gridSpan w:val="3"/>
            <w:hideMark/>
          </w:tcPr>
          <w:p w14:paraId="5F0D6453" w14:textId="77777777" w:rsidR="007B3721" w:rsidRPr="00EC2460" w:rsidRDefault="007B3721" w:rsidP="009034F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91" w:type="pct"/>
            <w:gridSpan w:val="3"/>
            <w:hideMark/>
          </w:tcPr>
          <w:p w14:paraId="1FCE9D8B" w14:textId="77777777" w:rsidR="007B3721" w:rsidRPr="00EC2460" w:rsidRDefault="007B3721" w:rsidP="009034F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57" w:type="pct"/>
            <w:gridSpan w:val="3"/>
          </w:tcPr>
          <w:p w14:paraId="547EABB8" w14:textId="77777777" w:rsidR="007B3721" w:rsidRPr="00EC2460" w:rsidRDefault="007B3721" w:rsidP="009034F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349" w:type="pct"/>
            <w:vMerge w:val="restart"/>
            <w:hideMark/>
          </w:tcPr>
          <w:p w14:paraId="1A8EA3F6" w14:textId="77777777" w:rsidR="007B3721" w:rsidRPr="00EC2460" w:rsidRDefault="007B3721" w:rsidP="009034F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6D34E058" w14:textId="77777777" w:rsidR="007B3721" w:rsidRPr="00EC2460" w:rsidRDefault="007B3721" w:rsidP="009034F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455" w:type="pct"/>
            <w:vMerge w:val="restart"/>
            <w:hideMark/>
          </w:tcPr>
          <w:p w14:paraId="208F70DA" w14:textId="77777777" w:rsidR="007B3721" w:rsidRPr="00EC2460" w:rsidRDefault="007B3721" w:rsidP="009034F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39E92FCA" w14:textId="77777777" w:rsidR="007B3721" w:rsidRPr="00EC2460" w:rsidRDefault="007B3721" w:rsidP="009034F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1B5420B8" w14:textId="77777777" w:rsidTr="00116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hideMark/>
          </w:tcPr>
          <w:p w14:paraId="118CE199" w14:textId="77777777" w:rsidR="007B3721" w:rsidRPr="00A1177E" w:rsidRDefault="00321AFA" w:rsidP="009034FB">
            <w:pPr>
              <w:spacing w:after="0" w:line="240" w:lineRule="auto"/>
              <w:rPr>
                <w:rFonts w:cstheme="minorHAnsi"/>
                <w:color w:val="C45911" w:themeColor="accent2" w:themeShade="BF"/>
              </w:rPr>
            </w:pPr>
            <w:r w:rsidRPr="00A1177E">
              <w:rPr>
                <w:rFonts w:cstheme="minorHAnsi"/>
                <w:color w:val="C45911" w:themeColor="accent2" w:themeShade="BF"/>
              </w:rPr>
              <w:t>Family Medicine</w:t>
            </w:r>
          </w:p>
        </w:tc>
        <w:tc>
          <w:tcPr>
            <w:tcW w:w="288" w:type="pct"/>
            <w:hideMark/>
          </w:tcPr>
          <w:p w14:paraId="64B75E95" w14:textId="77777777" w:rsidR="007B3721" w:rsidRPr="004C3EE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3" w:type="pct"/>
            <w:hideMark/>
          </w:tcPr>
          <w:p w14:paraId="69B45637" w14:textId="77777777" w:rsidR="007B3721" w:rsidRPr="004C3EE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23" w:type="pct"/>
            <w:hideMark/>
          </w:tcPr>
          <w:p w14:paraId="465C5EE3" w14:textId="77777777" w:rsidR="007B3721" w:rsidRPr="004C3EE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88" w:type="pct"/>
            <w:hideMark/>
          </w:tcPr>
          <w:p w14:paraId="60B0FB50" w14:textId="77777777" w:rsidR="007B3721" w:rsidRPr="004C3EE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3" w:type="pct"/>
            <w:hideMark/>
          </w:tcPr>
          <w:p w14:paraId="00A60588" w14:textId="77777777" w:rsidR="007B3721" w:rsidRPr="004C3EE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10" w:type="pct"/>
            <w:hideMark/>
          </w:tcPr>
          <w:p w14:paraId="7C2EE13C" w14:textId="77777777" w:rsidR="007B3721" w:rsidRPr="004C3EE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9" w:type="pct"/>
          </w:tcPr>
          <w:p w14:paraId="2D83A8CB" w14:textId="77777777" w:rsidR="007B3721" w:rsidRPr="004C3EE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33" w:type="pct"/>
          </w:tcPr>
          <w:p w14:paraId="2EEF4BA3" w14:textId="77777777" w:rsidR="007B3721" w:rsidRPr="004C3EE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95" w:type="pct"/>
          </w:tcPr>
          <w:p w14:paraId="2D358887" w14:textId="77777777" w:rsidR="007B3721" w:rsidRPr="004C3EE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49" w:type="pct"/>
            <w:vMerge/>
            <w:hideMark/>
          </w:tcPr>
          <w:p w14:paraId="79C3747D" w14:textId="77777777" w:rsidR="007B3721" w:rsidRPr="006328A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55" w:type="pct"/>
            <w:vMerge/>
            <w:hideMark/>
          </w:tcPr>
          <w:p w14:paraId="5A58CA42" w14:textId="77777777" w:rsidR="007B3721" w:rsidRPr="006328AC" w:rsidRDefault="007B3721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21585" w14:paraId="2EBBC704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hideMark/>
          </w:tcPr>
          <w:p w14:paraId="0577E50D" w14:textId="77777777" w:rsidR="00521585" w:rsidRPr="00A1177E" w:rsidRDefault="00521585" w:rsidP="009034FB">
            <w:pPr>
              <w:spacing w:after="0" w:line="240" w:lineRule="auto"/>
            </w:pPr>
            <w:r w:rsidRPr="00A1177E">
              <w:t>General Clinic (Adults)</w:t>
            </w:r>
          </w:p>
        </w:tc>
        <w:tc>
          <w:tcPr>
            <w:tcW w:w="288" w:type="pct"/>
            <w:vAlign w:val="center"/>
          </w:tcPr>
          <w:p w14:paraId="639ACBA8" w14:textId="1F074384" w:rsidR="00521585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3" w:type="pct"/>
            <w:vAlign w:val="center"/>
          </w:tcPr>
          <w:p w14:paraId="4483E51E" w14:textId="0983289A" w:rsidR="00521585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23" w:type="pct"/>
            <w:vAlign w:val="bottom"/>
          </w:tcPr>
          <w:p w14:paraId="12F977C2" w14:textId="171BDE18" w:rsidR="00521585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209</w:t>
            </w:r>
          </w:p>
        </w:tc>
        <w:tc>
          <w:tcPr>
            <w:tcW w:w="288" w:type="pct"/>
            <w:vAlign w:val="center"/>
          </w:tcPr>
          <w:p w14:paraId="07740860" w14:textId="3F85C7AB" w:rsidR="00521585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208</w:t>
            </w:r>
          </w:p>
        </w:tc>
        <w:tc>
          <w:tcPr>
            <w:tcW w:w="293" w:type="pct"/>
            <w:vAlign w:val="center"/>
          </w:tcPr>
          <w:p w14:paraId="0971F583" w14:textId="5905B0A0" w:rsidR="00521585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367</w:t>
            </w:r>
          </w:p>
        </w:tc>
        <w:tc>
          <w:tcPr>
            <w:tcW w:w="410" w:type="pct"/>
            <w:vAlign w:val="bottom"/>
          </w:tcPr>
          <w:p w14:paraId="73E463A0" w14:textId="76C09AD2" w:rsidR="00521585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575</w:t>
            </w:r>
          </w:p>
        </w:tc>
        <w:tc>
          <w:tcPr>
            <w:tcW w:w="329" w:type="pct"/>
            <w:vAlign w:val="bottom"/>
          </w:tcPr>
          <w:p w14:paraId="1BCEE471" w14:textId="2CF220BF" w:rsidR="00521585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333" w:type="pct"/>
            <w:vAlign w:val="bottom"/>
          </w:tcPr>
          <w:p w14:paraId="6B1E8B81" w14:textId="208B1D22" w:rsidR="00521585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395" w:type="pct"/>
            <w:vAlign w:val="bottom"/>
          </w:tcPr>
          <w:p w14:paraId="0DDAC682" w14:textId="374404E2" w:rsidR="00521585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784</w:t>
            </w:r>
          </w:p>
        </w:tc>
        <w:tc>
          <w:tcPr>
            <w:tcW w:w="349" w:type="pct"/>
            <w:vAlign w:val="center"/>
          </w:tcPr>
          <w:p w14:paraId="1CFE1968" w14:textId="7EF12DC6" w:rsidR="00521585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55" w:type="pct"/>
            <w:vAlign w:val="bottom"/>
          </w:tcPr>
          <w:p w14:paraId="5B217CC0" w14:textId="1CD4EDE9" w:rsidR="00521585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</w:tr>
      <w:tr w:rsidR="00521585" w14:paraId="55ECBAF0" w14:textId="77777777" w:rsidTr="00E1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74CEA231" w14:textId="77777777" w:rsidR="00521585" w:rsidRPr="00A1177E" w:rsidRDefault="00521585" w:rsidP="009034FB">
            <w:pPr>
              <w:spacing w:after="0" w:line="240" w:lineRule="auto"/>
            </w:pPr>
            <w:r w:rsidRPr="00A1177E">
              <w:t>General Clinic (Children)</w:t>
            </w:r>
          </w:p>
        </w:tc>
        <w:tc>
          <w:tcPr>
            <w:tcW w:w="288" w:type="pct"/>
          </w:tcPr>
          <w:p w14:paraId="3631256B" w14:textId="2FB7BF4A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3" w:type="pct"/>
          </w:tcPr>
          <w:p w14:paraId="167537D7" w14:textId="373243D7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3" w:type="pct"/>
          </w:tcPr>
          <w:p w14:paraId="29EBEEE6" w14:textId="1E614D4C" w:rsidR="00521585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8" w:type="pct"/>
            <w:vAlign w:val="center"/>
          </w:tcPr>
          <w:p w14:paraId="5B38C572" w14:textId="15DF2D4F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93" w:type="pct"/>
            <w:vAlign w:val="center"/>
          </w:tcPr>
          <w:p w14:paraId="2BFB82BA" w14:textId="2DD9FB3A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vAlign w:val="bottom"/>
          </w:tcPr>
          <w:p w14:paraId="6AD2EB04" w14:textId="1E87BD82" w:rsidR="00521585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vAlign w:val="bottom"/>
          </w:tcPr>
          <w:p w14:paraId="388EE34D" w14:textId="587DEB1C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33" w:type="pct"/>
            <w:vAlign w:val="bottom"/>
          </w:tcPr>
          <w:p w14:paraId="5CB2DBB6" w14:textId="71B16490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vAlign w:val="bottom"/>
          </w:tcPr>
          <w:p w14:paraId="54A3ADAE" w14:textId="70B836A1" w:rsidR="00521585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9" w:type="pct"/>
            <w:vAlign w:val="center"/>
          </w:tcPr>
          <w:p w14:paraId="264AE0E0" w14:textId="6614B938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5" w:type="pct"/>
            <w:vAlign w:val="bottom"/>
          </w:tcPr>
          <w:p w14:paraId="21A1C419" w14:textId="44128790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A24C70" w14:paraId="4D2F5250" w14:textId="77777777" w:rsidTr="00A24C7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75CC6A71" w14:textId="77777777" w:rsidR="00A24C70" w:rsidRPr="00A1177E" w:rsidRDefault="00A24C70" w:rsidP="009034FB">
            <w:pPr>
              <w:spacing w:after="0" w:line="240" w:lineRule="auto"/>
            </w:pPr>
            <w:r w:rsidRPr="00A1177E">
              <w:t>Skin</w:t>
            </w:r>
          </w:p>
        </w:tc>
        <w:tc>
          <w:tcPr>
            <w:tcW w:w="288" w:type="pct"/>
          </w:tcPr>
          <w:p w14:paraId="3E1C6869" w14:textId="15E78093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62DE6B9E" w14:textId="6D3C3209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3" w:type="pct"/>
          </w:tcPr>
          <w:p w14:paraId="09D386AF" w14:textId="39586AAC" w:rsidR="00A24C70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8" w:type="pct"/>
            <w:vAlign w:val="center"/>
          </w:tcPr>
          <w:p w14:paraId="12E2ABD6" w14:textId="10011570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93" w:type="pct"/>
            <w:vAlign w:val="center"/>
          </w:tcPr>
          <w:p w14:paraId="1CE6F66E" w14:textId="14A03212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pct"/>
            <w:vAlign w:val="bottom"/>
          </w:tcPr>
          <w:p w14:paraId="63888A96" w14:textId="60ADA1D9" w:rsidR="00A24C70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bottom"/>
          </w:tcPr>
          <w:p w14:paraId="08399847" w14:textId="0026DC5A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bottom"/>
          </w:tcPr>
          <w:p w14:paraId="249391F8" w14:textId="6DE005FD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vAlign w:val="bottom"/>
          </w:tcPr>
          <w:p w14:paraId="4C539715" w14:textId="4652BBF0" w:rsidR="00A24C70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3DD7DF1D" w14:textId="6F00C62B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pct"/>
            <w:vAlign w:val="bottom"/>
          </w:tcPr>
          <w:p w14:paraId="1D973740" w14:textId="0BBF539D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A24C70" w14:paraId="4A0F7B2C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2B75AC84" w14:textId="77777777" w:rsidR="00A24C70" w:rsidRPr="00A1177E" w:rsidRDefault="00A24C70" w:rsidP="009034FB">
            <w:pPr>
              <w:spacing w:after="0" w:line="240" w:lineRule="auto"/>
            </w:pPr>
            <w:r w:rsidRPr="00A1177E">
              <w:t>Couple</w:t>
            </w:r>
          </w:p>
        </w:tc>
        <w:tc>
          <w:tcPr>
            <w:tcW w:w="288" w:type="pct"/>
          </w:tcPr>
          <w:p w14:paraId="5C681B8B" w14:textId="45F76867" w:rsidR="00A24C70" w:rsidRPr="002B517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20F58A4D" w14:textId="3F6D245D" w:rsidR="00A24C70" w:rsidRPr="002B517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3" w:type="pct"/>
          </w:tcPr>
          <w:p w14:paraId="06C7678B" w14:textId="5918E1AB" w:rsidR="00A24C70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8" w:type="pct"/>
            <w:vAlign w:val="center"/>
          </w:tcPr>
          <w:p w14:paraId="2ADC027C" w14:textId="2A964DD1" w:rsidR="00A24C70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93" w:type="pct"/>
            <w:vAlign w:val="center"/>
          </w:tcPr>
          <w:p w14:paraId="5558115C" w14:textId="63340598" w:rsidR="00A24C70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pct"/>
            <w:vAlign w:val="bottom"/>
          </w:tcPr>
          <w:p w14:paraId="2E9EC6BF" w14:textId="5DC77AAC" w:rsidR="00A24C70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bottom"/>
          </w:tcPr>
          <w:p w14:paraId="1C3B5C70" w14:textId="48BA0C40" w:rsidR="00A24C70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bottom"/>
          </w:tcPr>
          <w:p w14:paraId="2C56005E" w14:textId="2474BF14" w:rsidR="00A24C70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vAlign w:val="bottom"/>
          </w:tcPr>
          <w:p w14:paraId="7A58DB27" w14:textId="2DD33536" w:rsidR="00A24C70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3DDC7289" w14:textId="1AAD3562" w:rsidR="00A24C70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pct"/>
            <w:vAlign w:val="bottom"/>
          </w:tcPr>
          <w:p w14:paraId="4D22C5EA" w14:textId="01E59F23" w:rsidR="00A24C70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A24C70" w14:paraId="29445084" w14:textId="77777777" w:rsidTr="00A24C7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4EF526AB" w14:textId="77777777" w:rsidR="00A24C70" w:rsidRPr="00A1177E" w:rsidRDefault="00A24C70" w:rsidP="009034FB">
            <w:pPr>
              <w:spacing w:after="0" w:line="240" w:lineRule="auto"/>
            </w:pPr>
            <w:r w:rsidRPr="00A1177E">
              <w:t>Cope</w:t>
            </w:r>
          </w:p>
        </w:tc>
        <w:tc>
          <w:tcPr>
            <w:tcW w:w="288" w:type="pct"/>
          </w:tcPr>
          <w:p w14:paraId="2DD9463D" w14:textId="6116AD79" w:rsidR="00A24C70" w:rsidRPr="00CF48E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03685D04" w14:textId="3E09D7CC" w:rsidR="00A24C70" w:rsidRPr="00CF48E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3" w:type="pct"/>
          </w:tcPr>
          <w:p w14:paraId="55C52789" w14:textId="1AA8799D" w:rsidR="00A24C70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8" w:type="pct"/>
          </w:tcPr>
          <w:p w14:paraId="078A9EBF" w14:textId="4C4E40F8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6BF8AF0B" w14:textId="711F4820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10" w:type="pct"/>
          </w:tcPr>
          <w:p w14:paraId="3E6038E6" w14:textId="581EF241" w:rsidR="00A24C70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9" w:type="pct"/>
          </w:tcPr>
          <w:p w14:paraId="0C73ABCB" w14:textId="3640808E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C925539" w14:textId="6390925D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95" w:type="pct"/>
          </w:tcPr>
          <w:p w14:paraId="24DC5AAE" w14:textId="3C4BDE44" w:rsidR="00A24C70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49" w:type="pct"/>
          </w:tcPr>
          <w:p w14:paraId="348F7910" w14:textId="0231DA86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55" w:type="pct"/>
          </w:tcPr>
          <w:p w14:paraId="7F2428F6" w14:textId="62CF5FCE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</w:tr>
      <w:tr w:rsidR="00A24C70" w14:paraId="089C43C7" w14:textId="77777777" w:rsidTr="00A2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3CD1A834" w14:textId="12143186" w:rsidR="00A24C70" w:rsidRPr="00A1177E" w:rsidRDefault="004D0CB5" w:rsidP="009034FB">
            <w:pPr>
              <w:spacing w:after="0" w:line="240" w:lineRule="auto"/>
            </w:pPr>
            <w:r w:rsidRPr="00A1177E">
              <w:t>Life Clinic</w:t>
            </w:r>
          </w:p>
        </w:tc>
        <w:tc>
          <w:tcPr>
            <w:tcW w:w="288" w:type="pct"/>
          </w:tcPr>
          <w:p w14:paraId="522E9AF9" w14:textId="489B4D0F" w:rsidR="00A24C70" w:rsidRPr="00CF48E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60FC1241" w14:textId="08E80F85" w:rsidR="00A24C70" w:rsidRPr="00CF48E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3" w:type="pct"/>
          </w:tcPr>
          <w:p w14:paraId="4155329C" w14:textId="49A81757" w:rsidR="00A24C70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8" w:type="pct"/>
          </w:tcPr>
          <w:p w14:paraId="7C837332" w14:textId="50943D05" w:rsidR="00A24C70" w:rsidRPr="002B517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59E72DEA" w14:textId="61F5CF8B" w:rsidR="00A24C70" w:rsidRPr="002B517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10" w:type="pct"/>
          </w:tcPr>
          <w:p w14:paraId="14D94174" w14:textId="2E27E276" w:rsidR="00A24C70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9" w:type="pct"/>
          </w:tcPr>
          <w:p w14:paraId="6DB0B1A4" w14:textId="4B278FF9" w:rsidR="00A24C70" w:rsidRPr="002B517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E9BCAC1" w14:textId="47CB2BC2" w:rsidR="00A24C70" w:rsidRPr="002B517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95" w:type="pct"/>
          </w:tcPr>
          <w:p w14:paraId="29BE106D" w14:textId="585A8552" w:rsidR="00A24C70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49" w:type="pct"/>
          </w:tcPr>
          <w:p w14:paraId="7B88F5EB" w14:textId="23B97E72" w:rsidR="00A24C70" w:rsidRPr="002B517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55" w:type="pct"/>
          </w:tcPr>
          <w:p w14:paraId="504F2DC8" w14:textId="1E34A539" w:rsidR="00A24C70" w:rsidRPr="002B5179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</w:tr>
      <w:tr w:rsidR="00A24C70" w14:paraId="02C6E067" w14:textId="77777777" w:rsidTr="00A24C7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6DE0CEE8" w14:textId="77777777" w:rsidR="00A24C70" w:rsidRPr="00A1177E" w:rsidRDefault="00A24C70" w:rsidP="009034FB">
            <w:pPr>
              <w:spacing w:after="0" w:line="240" w:lineRule="auto"/>
            </w:pPr>
            <w:r w:rsidRPr="00A1177E">
              <w:t>Family Nutrition</w:t>
            </w:r>
          </w:p>
        </w:tc>
        <w:tc>
          <w:tcPr>
            <w:tcW w:w="288" w:type="pct"/>
          </w:tcPr>
          <w:p w14:paraId="646E7B29" w14:textId="64B32BF5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7D77CED9" w14:textId="48AA554F" w:rsidR="00A24C70" w:rsidRPr="002B5179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3" w:type="pct"/>
          </w:tcPr>
          <w:p w14:paraId="78475DCE" w14:textId="4997827A" w:rsidR="00A24C70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8" w:type="pct"/>
            <w:vAlign w:val="center"/>
          </w:tcPr>
          <w:p w14:paraId="64E69528" w14:textId="547566CC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93" w:type="pct"/>
            <w:vAlign w:val="center"/>
          </w:tcPr>
          <w:p w14:paraId="7CF4F9F7" w14:textId="36F59034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pct"/>
            <w:vAlign w:val="bottom"/>
          </w:tcPr>
          <w:p w14:paraId="5D268226" w14:textId="05A9EA8B" w:rsidR="00A24C70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bottom"/>
          </w:tcPr>
          <w:p w14:paraId="295BCABE" w14:textId="62978D31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bottom"/>
          </w:tcPr>
          <w:p w14:paraId="417D93D2" w14:textId="6B108191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vAlign w:val="bottom"/>
          </w:tcPr>
          <w:p w14:paraId="099CACFE" w14:textId="73477FAC" w:rsidR="00A24C70" w:rsidRPr="00281112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5AA54D9C" w14:textId="18F9EE2F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pct"/>
            <w:vAlign w:val="bottom"/>
          </w:tcPr>
          <w:p w14:paraId="129F4280" w14:textId="47334EED" w:rsidR="00A24C70" w:rsidRPr="00521585" w:rsidRDefault="00BD6BB2" w:rsidP="009034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21585" w14:paraId="31C93012" w14:textId="77777777" w:rsidTr="00BF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229B6FDD" w14:textId="77777777" w:rsidR="00521585" w:rsidRPr="00A1177E" w:rsidRDefault="00521585" w:rsidP="009034FB">
            <w:pPr>
              <w:spacing w:after="0" w:line="240" w:lineRule="auto"/>
            </w:pPr>
            <w:r w:rsidRPr="00A1177E">
              <w:t>NHIS (Adult)</w:t>
            </w:r>
          </w:p>
        </w:tc>
        <w:tc>
          <w:tcPr>
            <w:tcW w:w="288" w:type="pct"/>
            <w:vAlign w:val="center"/>
          </w:tcPr>
          <w:p w14:paraId="401F3DB7" w14:textId="21D98219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3" w:type="pct"/>
            <w:vAlign w:val="center"/>
          </w:tcPr>
          <w:p w14:paraId="098F6A74" w14:textId="088F12B4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3" w:type="pct"/>
            <w:vAlign w:val="bottom"/>
          </w:tcPr>
          <w:p w14:paraId="5DF396DE" w14:textId="204EF063" w:rsidR="00521585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84</w:t>
            </w:r>
          </w:p>
        </w:tc>
        <w:tc>
          <w:tcPr>
            <w:tcW w:w="288" w:type="pct"/>
            <w:vAlign w:val="center"/>
          </w:tcPr>
          <w:p w14:paraId="64EF9B5D" w14:textId="26A146C3" w:rsidR="00521585" w:rsidRPr="00521585" w:rsidRDefault="00BD6BB2" w:rsidP="00BF4D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449</w:t>
            </w:r>
          </w:p>
        </w:tc>
        <w:tc>
          <w:tcPr>
            <w:tcW w:w="293" w:type="pct"/>
            <w:vAlign w:val="center"/>
          </w:tcPr>
          <w:p w14:paraId="57281B05" w14:textId="52D0DE35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675</w:t>
            </w:r>
          </w:p>
        </w:tc>
        <w:tc>
          <w:tcPr>
            <w:tcW w:w="410" w:type="pct"/>
            <w:vAlign w:val="bottom"/>
          </w:tcPr>
          <w:p w14:paraId="38A17FA9" w14:textId="2A2FFA11" w:rsidR="00521585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1124</w:t>
            </w:r>
          </w:p>
        </w:tc>
        <w:tc>
          <w:tcPr>
            <w:tcW w:w="329" w:type="pct"/>
            <w:vAlign w:val="bottom"/>
          </w:tcPr>
          <w:p w14:paraId="26AB3F00" w14:textId="2E28CB32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333" w:type="pct"/>
            <w:vAlign w:val="bottom"/>
          </w:tcPr>
          <w:p w14:paraId="129CBD37" w14:textId="1B60589F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724</w:t>
            </w:r>
          </w:p>
        </w:tc>
        <w:tc>
          <w:tcPr>
            <w:tcW w:w="395" w:type="pct"/>
            <w:vAlign w:val="bottom"/>
          </w:tcPr>
          <w:p w14:paraId="2213B522" w14:textId="6EF89135" w:rsidR="00521585" w:rsidRPr="00281112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349" w:type="pct"/>
            <w:vAlign w:val="center"/>
          </w:tcPr>
          <w:p w14:paraId="69189E22" w14:textId="60A860F8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455" w:type="pct"/>
            <w:vAlign w:val="bottom"/>
          </w:tcPr>
          <w:p w14:paraId="707774D0" w14:textId="40FCFEA7" w:rsidR="00521585" w:rsidRPr="00521585" w:rsidRDefault="00BD6BB2" w:rsidP="009034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</w:tr>
      <w:tr w:rsidR="005A1B99" w14:paraId="1B0A683D" w14:textId="77777777" w:rsidTr="00FD6C7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0E45FA95" w14:textId="77777777" w:rsidR="005A1B99" w:rsidRPr="00A1177E" w:rsidRDefault="005A1B99" w:rsidP="005A1B99">
            <w:pPr>
              <w:spacing w:after="0" w:line="240" w:lineRule="auto"/>
            </w:pPr>
            <w:r w:rsidRPr="00A1177E">
              <w:t>NHIS (Children)</w:t>
            </w:r>
          </w:p>
        </w:tc>
        <w:tc>
          <w:tcPr>
            <w:tcW w:w="288" w:type="pct"/>
            <w:vAlign w:val="center"/>
          </w:tcPr>
          <w:p w14:paraId="2DAAEA04" w14:textId="67EFF386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3" w:type="pct"/>
            <w:vAlign w:val="center"/>
          </w:tcPr>
          <w:p w14:paraId="10E064A9" w14:textId="6D3167B2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3" w:type="pct"/>
            <w:vAlign w:val="bottom"/>
          </w:tcPr>
          <w:p w14:paraId="0B826CA2" w14:textId="6684D8F8" w:rsidR="005A1B99" w:rsidRPr="00281112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33</w:t>
            </w:r>
          </w:p>
        </w:tc>
        <w:tc>
          <w:tcPr>
            <w:tcW w:w="288" w:type="pct"/>
            <w:vAlign w:val="center"/>
          </w:tcPr>
          <w:p w14:paraId="258E3009" w14:textId="22CFAEC8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293" w:type="pct"/>
            <w:vAlign w:val="center"/>
          </w:tcPr>
          <w:p w14:paraId="5AD5910D" w14:textId="4DD5F387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81</w:t>
            </w:r>
          </w:p>
        </w:tc>
        <w:tc>
          <w:tcPr>
            <w:tcW w:w="410" w:type="pct"/>
            <w:vAlign w:val="bottom"/>
          </w:tcPr>
          <w:p w14:paraId="4E2A7A03" w14:textId="765415D3" w:rsidR="005A1B99" w:rsidRPr="00281112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29" w:type="pct"/>
            <w:vAlign w:val="bottom"/>
          </w:tcPr>
          <w:p w14:paraId="4E979A35" w14:textId="53F4663A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33" w:type="pct"/>
            <w:vAlign w:val="bottom"/>
          </w:tcPr>
          <w:p w14:paraId="2903CA48" w14:textId="1CBBC5C3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95" w:type="pct"/>
          </w:tcPr>
          <w:p w14:paraId="1173FCA2" w14:textId="6BC7C0C2" w:rsidR="005A1B99" w:rsidRPr="00281112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49" w:type="pct"/>
            <w:vAlign w:val="center"/>
          </w:tcPr>
          <w:p w14:paraId="29AF897A" w14:textId="0C8C7EC2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455" w:type="pct"/>
            <w:vAlign w:val="bottom"/>
          </w:tcPr>
          <w:p w14:paraId="4E39D0C1" w14:textId="04E78B95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  <w:tr w:rsidR="005A1B99" w14:paraId="1F9483E6" w14:textId="77777777" w:rsidTr="00FD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794DA3C1" w14:textId="77777777" w:rsidR="005A1B99" w:rsidRPr="00A1177E" w:rsidRDefault="005A1B99" w:rsidP="005A1B99">
            <w:pPr>
              <w:spacing w:after="0" w:line="240" w:lineRule="auto"/>
            </w:pPr>
            <w:r w:rsidRPr="00A1177E">
              <w:t>Adolescent</w:t>
            </w:r>
          </w:p>
        </w:tc>
        <w:tc>
          <w:tcPr>
            <w:tcW w:w="288" w:type="pct"/>
          </w:tcPr>
          <w:p w14:paraId="32901AC6" w14:textId="41E281F6" w:rsidR="005A1B99" w:rsidRPr="002B5179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5D5FFAEA" w14:textId="29A08200" w:rsidR="005A1B99" w:rsidRPr="002B5179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23" w:type="pct"/>
          </w:tcPr>
          <w:p w14:paraId="4629CCCE" w14:textId="0DA8065B" w:rsidR="005A1B99" w:rsidRPr="00281112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88" w:type="pct"/>
          </w:tcPr>
          <w:p w14:paraId="4CA2E6F5" w14:textId="0208880F" w:rsidR="005A1B99" w:rsidRPr="002B5179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208322F7" w14:textId="1C58675E" w:rsidR="005A1B99" w:rsidRPr="002B5179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10" w:type="pct"/>
          </w:tcPr>
          <w:p w14:paraId="61E12F07" w14:textId="0682324F" w:rsidR="005A1B99" w:rsidRPr="00281112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9" w:type="pct"/>
          </w:tcPr>
          <w:p w14:paraId="16D5FC75" w14:textId="4EED0D5E" w:rsidR="005A1B99" w:rsidRPr="002B5179" w:rsidRDefault="00BD6BB2" w:rsidP="00C1644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     0</w:t>
            </w:r>
          </w:p>
        </w:tc>
        <w:tc>
          <w:tcPr>
            <w:tcW w:w="333" w:type="pct"/>
          </w:tcPr>
          <w:p w14:paraId="2A42D0F9" w14:textId="1F35A430" w:rsidR="005A1B99" w:rsidRPr="002B5179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95" w:type="pct"/>
            <w:vAlign w:val="bottom"/>
          </w:tcPr>
          <w:p w14:paraId="6057AA56" w14:textId="67E888DF" w:rsidR="005A1B99" w:rsidRPr="00281112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49" w:type="pct"/>
          </w:tcPr>
          <w:p w14:paraId="1E2E82D4" w14:textId="5ED7BF22" w:rsidR="005A1B99" w:rsidRPr="002B5179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55" w:type="pct"/>
          </w:tcPr>
          <w:p w14:paraId="795DD3D5" w14:textId="15CC5951" w:rsidR="005A1B99" w:rsidRPr="002B5179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</w:tr>
      <w:tr w:rsidR="00281112" w14:paraId="5C7F0012" w14:textId="77777777" w:rsidTr="00A24C7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1F94C93A" w14:textId="77777777" w:rsidR="00281112" w:rsidRPr="00A24C70" w:rsidRDefault="00281112" w:rsidP="00281112">
            <w:pPr>
              <w:spacing w:after="0" w:line="240" w:lineRule="auto"/>
            </w:pPr>
            <w:r w:rsidRPr="00A24C70">
              <w:t xml:space="preserve">GOPD Sorting Hall </w:t>
            </w:r>
            <w:r>
              <w:t>(Adult)</w:t>
            </w:r>
          </w:p>
        </w:tc>
        <w:tc>
          <w:tcPr>
            <w:tcW w:w="288" w:type="pct"/>
          </w:tcPr>
          <w:p w14:paraId="29F8722A" w14:textId="1E8168B6" w:rsidR="00281112" w:rsidRPr="00521585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890</w:t>
            </w:r>
          </w:p>
        </w:tc>
        <w:tc>
          <w:tcPr>
            <w:tcW w:w="293" w:type="pct"/>
            <w:vAlign w:val="center"/>
          </w:tcPr>
          <w:p w14:paraId="3B4082A9" w14:textId="43DB7033" w:rsidR="00281112" w:rsidRPr="00521585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1318</w:t>
            </w:r>
          </w:p>
        </w:tc>
        <w:tc>
          <w:tcPr>
            <w:tcW w:w="323" w:type="pct"/>
            <w:vAlign w:val="bottom"/>
          </w:tcPr>
          <w:p w14:paraId="34E15939" w14:textId="34A99C3D" w:rsidR="00281112" w:rsidRPr="00281112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2208</w:t>
            </w:r>
          </w:p>
        </w:tc>
        <w:tc>
          <w:tcPr>
            <w:tcW w:w="288" w:type="pct"/>
          </w:tcPr>
          <w:p w14:paraId="4428B2A7" w14:textId="69DB8F9F" w:rsidR="00281112" w:rsidRPr="002B5179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685A8D6D" w14:textId="2721C132" w:rsidR="00281112" w:rsidRPr="002B5179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10" w:type="pct"/>
          </w:tcPr>
          <w:p w14:paraId="74F089DA" w14:textId="54FD6D5C" w:rsidR="00281112" w:rsidRPr="00281112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bottom"/>
          </w:tcPr>
          <w:p w14:paraId="4AE568AE" w14:textId="2DF457F0" w:rsidR="00281112" w:rsidRPr="00521585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333" w:type="pct"/>
            <w:vAlign w:val="bottom"/>
          </w:tcPr>
          <w:p w14:paraId="5DEDB80C" w14:textId="4B172F55" w:rsidR="00281112" w:rsidRPr="00521585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1318</w:t>
            </w:r>
          </w:p>
        </w:tc>
        <w:tc>
          <w:tcPr>
            <w:tcW w:w="395" w:type="pct"/>
            <w:vAlign w:val="bottom"/>
          </w:tcPr>
          <w:p w14:paraId="03BA803A" w14:textId="077E798B" w:rsidR="00281112" w:rsidRPr="00281112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2208</w:t>
            </w:r>
          </w:p>
        </w:tc>
        <w:tc>
          <w:tcPr>
            <w:tcW w:w="349" w:type="pct"/>
            <w:vAlign w:val="center"/>
          </w:tcPr>
          <w:p w14:paraId="24D5D8B6" w14:textId="797F28F4" w:rsidR="00281112" w:rsidRPr="00521585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455" w:type="pct"/>
            <w:vAlign w:val="bottom"/>
          </w:tcPr>
          <w:p w14:paraId="3AE774F7" w14:textId="7326BCA5" w:rsidR="00281112" w:rsidRPr="00521585" w:rsidRDefault="00BD6BB2" w:rsidP="0028111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</w:tr>
      <w:tr w:rsidR="00281112" w14:paraId="4397138D" w14:textId="77777777" w:rsidTr="00C1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0F32924D" w14:textId="77777777" w:rsidR="00281112" w:rsidRPr="00A1177E" w:rsidRDefault="00281112" w:rsidP="00281112">
            <w:pPr>
              <w:spacing w:after="0" w:line="240" w:lineRule="auto"/>
            </w:pPr>
            <w:r w:rsidRPr="00A1177E">
              <w:t>GOPD Sorting Hall (Children)</w:t>
            </w:r>
          </w:p>
        </w:tc>
        <w:tc>
          <w:tcPr>
            <w:tcW w:w="288" w:type="pct"/>
            <w:vAlign w:val="center"/>
          </w:tcPr>
          <w:p w14:paraId="22234CB2" w14:textId="0431E2F2" w:rsidR="00281112" w:rsidRPr="00521585" w:rsidRDefault="00BD6BB2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3" w:type="pct"/>
            <w:vAlign w:val="center"/>
          </w:tcPr>
          <w:p w14:paraId="3F420F66" w14:textId="4C1BCD12" w:rsidR="00281112" w:rsidRPr="00521585" w:rsidRDefault="002940AD" w:rsidP="00B40AA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   </w:t>
            </w:r>
            <w:r w:rsidR="00BD6BB2">
              <w:rPr>
                <w:rFonts w:ascii="Calibri" w:hAnsi="Calibri"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23" w:type="pct"/>
            <w:vAlign w:val="bottom"/>
          </w:tcPr>
          <w:p w14:paraId="64558183" w14:textId="35FECAD4" w:rsidR="00281112" w:rsidRPr="00281112" w:rsidRDefault="00BD6BB2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324</w:t>
            </w:r>
          </w:p>
        </w:tc>
        <w:tc>
          <w:tcPr>
            <w:tcW w:w="288" w:type="pct"/>
          </w:tcPr>
          <w:p w14:paraId="3F56670A" w14:textId="0AB7EBA7" w:rsidR="00281112" w:rsidRPr="002B5179" w:rsidRDefault="00BD6BB2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70BBCC69" w14:textId="4CD827D4" w:rsidR="00281112" w:rsidRPr="002B5179" w:rsidRDefault="00BD6BB2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10" w:type="pct"/>
          </w:tcPr>
          <w:p w14:paraId="6F9DD9EB" w14:textId="1B7CD8C5" w:rsidR="00281112" w:rsidRPr="00281112" w:rsidRDefault="00BD6BB2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bottom"/>
          </w:tcPr>
          <w:p w14:paraId="15BDFD4A" w14:textId="599BE5DE" w:rsidR="00281112" w:rsidRPr="00521585" w:rsidRDefault="00BD6BB2" w:rsidP="00C1644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   180  </w:t>
            </w:r>
          </w:p>
        </w:tc>
        <w:tc>
          <w:tcPr>
            <w:tcW w:w="333" w:type="pct"/>
            <w:vAlign w:val="bottom"/>
          </w:tcPr>
          <w:p w14:paraId="34AACF88" w14:textId="74B6B10C" w:rsidR="00C16444" w:rsidRPr="00521585" w:rsidRDefault="00BD6BB2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95" w:type="pct"/>
            <w:vAlign w:val="bottom"/>
          </w:tcPr>
          <w:p w14:paraId="17E87178" w14:textId="55E7CBC9" w:rsidR="00281112" w:rsidRPr="00281112" w:rsidRDefault="00BD6BB2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324</w:t>
            </w:r>
          </w:p>
        </w:tc>
        <w:tc>
          <w:tcPr>
            <w:tcW w:w="349" w:type="pct"/>
            <w:vAlign w:val="center"/>
          </w:tcPr>
          <w:p w14:paraId="4B55D2FF" w14:textId="62970EAE" w:rsidR="00281112" w:rsidRPr="00521585" w:rsidRDefault="00BD6BB2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455" w:type="pct"/>
            <w:vAlign w:val="bottom"/>
          </w:tcPr>
          <w:p w14:paraId="368C68A3" w14:textId="581B1123" w:rsidR="00281112" w:rsidRPr="00521585" w:rsidRDefault="00BD6BB2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</w:tr>
      <w:tr w:rsidR="005A1B99" w14:paraId="72BEAC19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61CD6D64" w14:textId="39A6155D" w:rsidR="005A1B99" w:rsidRPr="00A1177E" w:rsidRDefault="00BD6511" w:rsidP="005A1B99">
            <w:pPr>
              <w:spacing w:after="0" w:line="240" w:lineRule="auto"/>
            </w:pPr>
            <w:r>
              <w:t>Psychiatry</w:t>
            </w:r>
          </w:p>
        </w:tc>
        <w:tc>
          <w:tcPr>
            <w:tcW w:w="288" w:type="pct"/>
            <w:vAlign w:val="center"/>
          </w:tcPr>
          <w:p w14:paraId="20EA8473" w14:textId="216D4315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93" w:type="pct"/>
            <w:vAlign w:val="center"/>
          </w:tcPr>
          <w:p w14:paraId="5FE7F190" w14:textId="77B34E86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3" w:type="pct"/>
            <w:vAlign w:val="bottom"/>
          </w:tcPr>
          <w:p w14:paraId="602B0D95" w14:textId="34D858FA" w:rsidR="005A1B99" w:rsidRPr="00281112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</w:tcPr>
          <w:p w14:paraId="6EB4F906" w14:textId="6ADA30AE" w:rsidR="005A1B99" w:rsidRPr="002B5179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2FC24A99" w14:textId="4F8A7673" w:rsidR="005A1B99" w:rsidRPr="002B5179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10" w:type="pct"/>
          </w:tcPr>
          <w:p w14:paraId="4BB4AD51" w14:textId="0DEF01B5" w:rsidR="005A1B99" w:rsidRPr="00281112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bottom"/>
          </w:tcPr>
          <w:p w14:paraId="6D69DF2E" w14:textId="25212DC2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bottom"/>
          </w:tcPr>
          <w:p w14:paraId="11A3D0FD" w14:textId="04E53D61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vAlign w:val="bottom"/>
          </w:tcPr>
          <w:p w14:paraId="54953554" w14:textId="697053CE" w:rsidR="005A1B99" w:rsidRPr="00281112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7B2BB2ED" w14:textId="154BEE10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pct"/>
            <w:vAlign w:val="bottom"/>
          </w:tcPr>
          <w:p w14:paraId="567C1F03" w14:textId="1CF8A8B1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A1B99" w14:paraId="50B5D910" w14:textId="77777777" w:rsidTr="00E1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0A48B9C1" w14:textId="7131E19C" w:rsidR="005A1B99" w:rsidRPr="00A1177E" w:rsidRDefault="00BD6511" w:rsidP="005A1B99">
            <w:pPr>
              <w:spacing w:after="0" w:line="240" w:lineRule="auto"/>
            </w:pPr>
            <w:r>
              <w:t>Psychology</w:t>
            </w:r>
          </w:p>
        </w:tc>
        <w:tc>
          <w:tcPr>
            <w:tcW w:w="288" w:type="pct"/>
            <w:vAlign w:val="center"/>
          </w:tcPr>
          <w:p w14:paraId="230ADBEF" w14:textId="0A6C4FB7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93" w:type="pct"/>
            <w:vAlign w:val="center"/>
          </w:tcPr>
          <w:p w14:paraId="72A429DA" w14:textId="783AE8E8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3" w:type="pct"/>
            <w:vAlign w:val="bottom"/>
          </w:tcPr>
          <w:p w14:paraId="1EE67BB8" w14:textId="07060CC9" w:rsidR="005A1B99" w:rsidRPr="00281112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</w:tcPr>
          <w:p w14:paraId="0B250E80" w14:textId="0E254248" w:rsidR="005A1B99" w:rsidRPr="002B5179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27A9F102" w14:textId="466C6DAB" w:rsidR="005A1B99" w:rsidRPr="002B5179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10" w:type="pct"/>
          </w:tcPr>
          <w:p w14:paraId="3D8FAF85" w14:textId="48B804B9" w:rsidR="005A1B99" w:rsidRPr="00281112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bottom"/>
          </w:tcPr>
          <w:p w14:paraId="4C4D5A55" w14:textId="569A119C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bottom"/>
          </w:tcPr>
          <w:p w14:paraId="4E8F40A0" w14:textId="6FA276CB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vAlign w:val="bottom"/>
          </w:tcPr>
          <w:p w14:paraId="68AF1A7B" w14:textId="46B443E1" w:rsidR="005A1B99" w:rsidRPr="00281112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2097D127" w14:textId="0C9CEB94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pct"/>
            <w:vAlign w:val="bottom"/>
          </w:tcPr>
          <w:p w14:paraId="7B3F914B" w14:textId="7B064243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A1B99" w14:paraId="6B931D00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18069079" w14:textId="783216B0" w:rsidR="005A1B99" w:rsidRPr="00A1177E" w:rsidRDefault="00281112" w:rsidP="005A1B99">
            <w:pPr>
              <w:spacing w:after="0" w:line="240" w:lineRule="auto"/>
            </w:pPr>
            <w:r>
              <w:t xml:space="preserve">Erectile </w:t>
            </w:r>
            <w:r w:rsidR="00BD6511">
              <w:t>D</w:t>
            </w:r>
            <w:r>
              <w:t>ysfunction</w:t>
            </w:r>
          </w:p>
        </w:tc>
        <w:tc>
          <w:tcPr>
            <w:tcW w:w="288" w:type="pct"/>
            <w:vAlign w:val="center"/>
          </w:tcPr>
          <w:p w14:paraId="4EE12DD3" w14:textId="3A28F8B4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93" w:type="pct"/>
            <w:vAlign w:val="center"/>
          </w:tcPr>
          <w:p w14:paraId="2FA7D683" w14:textId="50D9EEAD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3" w:type="pct"/>
            <w:vAlign w:val="bottom"/>
          </w:tcPr>
          <w:p w14:paraId="54DD37C8" w14:textId="53A64228" w:rsidR="005A1B99" w:rsidRPr="00281112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</w:tcPr>
          <w:p w14:paraId="45B1C57A" w14:textId="2C44D42C" w:rsidR="005A1B99" w:rsidRPr="002B5179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4FF1C0A5" w14:textId="678C5514" w:rsidR="005A1B99" w:rsidRPr="002B5179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10" w:type="pct"/>
          </w:tcPr>
          <w:p w14:paraId="0878664B" w14:textId="0DA8C9D8" w:rsidR="005A1B99" w:rsidRPr="00281112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29" w:type="pct"/>
            <w:vAlign w:val="bottom"/>
          </w:tcPr>
          <w:p w14:paraId="0DF8F163" w14:textId="1F541453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bottom"/>
          </w:tcPr>
          <w:p w14:paraId="225127E7" w14:textId="779C781C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vAlign w:val="bottom"/>
          </w:tcPr>
          <w:p w14:paraId="1E748098" w14:textId="48B8C0B5" w:rsidR="005A1B99" w:rsidRPr="00281112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7675F91E" w14:textId="72C5C761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pct"/>
            <w:vAlign w:val="bottom"/>
          </w:tcPr>
          <w:p w14:paraId="26E2F30E" w14:textId="287EB619" w:rsidR="005A1B99" w:rsidRPr="00521585" w:rsidRDefault="00BD6BB2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A1B99" w14:paraId="3276D594" w14:textId="77777777" w:rsidTr="00B40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15D5D600" w14:textId="77777777" w:rsidR="005A1B99" w:rsidRPr="0011661F" w:rsidRDefault="005A1B99" w:rsidP="005A1B99">
            <w:pPr>
              <w:spacing w:after="0" w:line="240" w:lineRule="auto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Sub-</w:t>
            </w:r>
            <w:r w:rsidRPr="0011661F">
              <w:rPr>
                <w:color w:val="C45911" w:themeColor="accent2" w:themeShade="BF"/>
              </w:rPr>
              <w:t>Total</w:t>
            </w:r>
          </w:p>
        </w:tc>
        <w:tc>
          <w:tcPr>
            <w:tcW w:w="288" w:type="pct"/>
            <w:vAlign w:val="center"/>
          </w:tcPr>
          <w:p w14:paraId="477F864E" w14:textId="3245CDA3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1225</w:t>
            </w:r>
          </w:p>
        </w:tc>
        <w:tc>
          <w:tcPr>
            <w:tcW w:w="293" w:type="pct"/>
            <w:vAlign w:val="center"/>
          </w:tcPr>
          <w:p w14:paraId="0250430B" w14:textId="36388763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1637</w:t>
            </w:r>
          </w:p>
        </w:tc>
        <w:tc>
          <w:tcPr>
            <w:tcW w:w="323" w:type="pct"/>
            <w:vAlign w:val="center"/>
          </w:tcPr>
          <w:p w14:paraId="5C28B544" w14:textId="389A59E3" w:rsidR="005A1B99" w:rsidRPr="00281112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2862</w:t>
            </w:r>
          </w:p>
        </w:tc>
        <w:tc>
          <w:tcPr>
            <w:tcW w:w="288" w:type="pct"/>
            <w:vAlign w:val="center"/>
          </w:tcPr>
          <w:p w14:paraId="20BEDB5B" w14:textId="4B8A8528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754</w:t>
            </w:r>
          </w:p>
        </w:tc>
        <w:tc>
          <w:tcPr>
            <w:tcW w:w="293" w:type="pct"/>
            <w:vAlign w:val="center"/>
          </w:tcPr>
          <w:p w14:paraId="54F200E2" w14:textId="66A959FA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1124</w:t>
            </w:r>
          </w:p>
        </w:tc>
        <w:tc>
          <w:tcPr>
            <w:tcW w:w="410" w:type="pct"/>
            <w:vAlign w:val="center"/>
          </w:tcPr>
          <w:p w14:paraId="6318BB3C" w14:textId="72271703" w:rsidR="005A1B99" w:rsidRPr="00281112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1878</w:t>
            </w:r>
          </w:p>
        </w:tc>
        <w:tc>
          <w:tcPr>
            <w:tcW w:w="329" w:type="pct"/>
            <w:vAlign w:val="center"/>
          </w:tcPr>
          <w:p w14:paraId="46D3E488" w14:textId="382E6ABE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1979</w:t>
            </w:r>
          </w:p>
        </w:tc>
        <w:tc>
          <w:tcPr>
            <w:tcW w:w="333" w:type="pct"/>
            <w:vAlign w:val="center"/>
          </w:tcPr>
          <w:p w14:paraId="49F31949" w14:textId="7DA3C5B6" w:rsidR="005A1B99" w:rsidRPr="00521585" w:rsidRDefault="00BD6BB2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27</w:t>
            </w:r>
            <w:r w:rsidR="002940AD">
              <w:rPr>
                <w:rFonts w:ascii="Calibri" w:hAnsi="Calibri"/>
                <w:b/>
                <w:bCs/>
                <w:color w:val="C45911" w:themeColor="accent2" w:themeShade="BF"/>
              </w:rPr>
              <w:t>61</w:t>
            </w:r>
          </w:p>
        </w:tc>
        <w:tc>
          <w:tcPr>
            <w:tcW w:w="395" w:type="pct"/>
            <w:vAlign w:val="center"/>
          </w:tcPr>
          <w:p w14:paraId="0E1DE43B" w14:textId="408EC0A4" w:rsidR="005A1B99" w:rsidRPr="00281112" w:rsidRDefault="002940AD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4740</w:t>
            </w:r>
          </w:p>
        </w:tc>
        <w:tc>
          <w:tcPr>
            <w:tcW w:w="349" w:type="pct"/>
            <w:vAlign w:val="center"/>
          </w:tcPr>
          <w:p w14:paraId="2BC975B0" w14:textId="4C379CBC" w:rsidR="005A1B99" w:rsidRPr="00521585" w:rsidRDefault="002940AD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337</w:t>
            </w:r>
          </w:p>
        </w:tc>
        <w:tc>
          <w:tcPr>
            <w:tcW w:w="455" w:type="pct"/>
            <w:vAlign w:val="bottom"/>
          </w:tcPr>
          <w:p w14:paraId="6AB4BB00" w14:textId="268E53ED" w:rsidR="005A1B99" w:rsidRPr="00521585" w:rsidRDefault="002940AD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14</w:t>
            </w:r>
          </w:p>
        </w:tc>
      </w:tr>
      <w:tr w:rsidR="005A1B99" w14:paraId="1821A5E0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13EC5BCC" w14:textId="77777777" w:rsidR="005A1B99" w:rsidRPr="00A1177E" w:rsidRDefault="005A1B99" w:rsidP="005A1B99">
            <w:pPr>
              <w:spacing w:after="0" w:line="240" w:lineRule="auto"/>
            </w:pPr>
            <w:r w:rsidRPr="00A1177E">
              <w:t>Federal Secretariat</w:t>
            </w:r>
          </w:p>
        </w:tc>
        <w:tc>
          <w:tcPr>
            <w:tcW w:w="288" w:type="pct"/>
            <w:vAlign w:val="center"/>
          </w:tcPr>
          <w:p w14:paraId="6D8A4A18" w14:textId="7851BBF2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  <w:t>3</w:t>
            </w:r>
          </w:p>
        </w:tc>
        <w:tc>
          <w:tcPr>
            <w:tcW w:w="293" w:type="pct"/>
            <w:vAlign w:val="center"/>
          </w:tcPr>
          <w:p w14:paraId="6D496244" w14:textId="4E844814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  <w:t>17</w:t>
            </w:r>
          </w:p>
        </w:tc>
        <w:tc>
          <w:tcPr>
            <w:tcW w:w="323" w:type="pct"/>
            <w:vAlign w:val="bottom"/>
          </w:tcPr>
          <w:p w14:paraId="334BCC1B" w14:textId="5DD1F278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20</w:t>
            </w:r>
          </w:p>
        </w:tc>
        <w:tc>
          <w:tcPr>
            <w:tcW w:w="288" w:type="pct"/>
            <w:vAlign w:val="center"/>
          </w:tcPr>
          <w:p w14:paraId="7DE1F5F5" w14:textId="2AEAECC0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  <w:t>255</w:t>
            </w:r>
          </w:p>
        </w:tc>
        <w:tc>
          <w:tcPr>
            <w:tcW w:w="293" w:type="pct"/>
            <w:vAlign w:val="center"/>
          </w:tcPr>
          <w:p w14:paraId="60A5A326" w14:textId="538159E6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  <w:t>247</w:t>
            </w:r>
          </w:p>
        </w:tc>
        <w:tc>
          <w:tcPr>
            <w:tcW w:w="410" w:type="pct"/>
            <w:vAlign w:val="bottom"/>
          </w:tcPr>
          <w:p w14:paraId="4D70DF6A" w14:textId="60DE2140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502</w:t>
            </w:r>
          </w:p>
        </w:tc>
        <w:tc>
          <w:tcPr>
            <w:tcW w:w="329" w:type="pct"/>
            <w:vAlign w:val="bottom"/>
          </w:tcPr>
          <w:p w14:paraId="7E37D3F3" w14:textId="7C7274D4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258</w:t>
            </w:r>
          </w:p>
        </w:tc>
        <w:tc>
          <w:tcPr>
            <w:tcW w:w="333" w:type="pct"/>
            <w:vAlign w:val="bottom"/>
          </w:tcPr>
          <w:p w14:paraId="3ECB0771" w14:textId="4530A8D9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264</w:t>
            </w:r>
          </w:p>
        </w:tc>
        <w:tc>
          <w:tcPr>
            <w:tcW w:w="395" w:type="pct"/>
            <w:vAlign w:val="bottom"/>
          </w:tcPr>
          <w:p w14:paraId="0DE93EC3" w14:textId="2EC427CD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522</w:t>
            </w:r>
          </w:p>
        </w:tc>
        <w:tc>
          <w:tcPr>
            <w:tcW w:w="349" w:type="pct"/>
            <w:vAlign w:val="center"/>
          </w:tcPr>
          <w:p w14:paraId="481987F8" w14:textId="18C77AF5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61</w:t>
            </w:r>
          </w:p>
        </w:tc>
        <w:tc>
          <w:tcPr>
            <w:tcW w:w="455" w:type="pct"/>
            <w:vAlign w:val="bottom"/>
          </w:tcPr>
          <w:p w14:paraId="168219BA" w14:textId="131A99DD" w:rsidR="005A1B99" w:rsidRPr="00611C87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rFonts w:ascii="Calibri" w:hAnsi="Calibri"/>
                <w:color w:val="C45911" w:themeColor="accent2" w:themeShade="BF"/>
                <w:sz w:val="20"/>
                <w:szCs w:val="20"/>
              </w:rPr>
              <w:t>9</w:t>
            </w:r>
          </w:p>
        </w:tc>
      </w:tr>
      <w:tr w:rsidR="005A1B99" w14:paraId="59B70BAC" w14:textId="77777777" w:rsidTr="00116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5DE549C8" w14:textId="77777777" w:rsidR="005A1B99" w:rsidRPr="00A1177E" w:rsidRDefault="005A1B99" w:rsidP="005A1B99">
            <w:pPr>
              <w:spacing w:after="0" w:line="240" w:lineRule="auto"/>
            </w:pPr>
            <w:r w:rsidRPr="00A1177E">
              <w:rPr>
                <w:color w:val="C45911" w:themeColor="accent2" w:themeShade="BF"/>
              </w:rPr>
              <w:t>Private Suite</w:t>
            </w:r>
          </w:p>
        </w:tc>
        <w:tc>
          <w:tcPr>
            <w:tcW w:w="288" w:type="pct"/>
          </w:tcPr>
          <w:p w14:paraId="404C5B77" w14:textId="6CFC5F15" w:rsidR="005A1B99" w:rsidRPr="00521585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3" w:type="pct"/>
          </w:tcPr>
          <w:p w14:paraId="4C5DCDF4" w14:textId="0F989E44" w:rsidR="005A1B99" w:rsidRPr="00521585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3" w:type="pct"/>
          </w:tcPr>
          <w:p w14:paraId="45B2EECB" w14:textId="24D16190" w:rsidR="005A1B99" w:rsidRPr="00281112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7C7FC3D3" w14:textId="7C5D5D4E" w:rsidR="005A1B99" w:rsidRPr="00521585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3" w:type="pct"/>
          </w:tcPr>
          <w:p w14:paraId="4C886CF0" w14:textId="1C72D4E0" w:rsidR="005A1B99" w:rsidRPr="00521585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" w:type="pct"/>
          </w:tcPr>
          <w:p w14:paraId="28C8139F" w14:textId="12ECAB43" w:rsidR="005A1B99" w:rsidRPr="00281112" w:rsidRDefault="005A1B99" w:rsidP="005A1B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9" w:type="pct"/>
          </w:tcPr>
          <w:p w14:paraId="1EA58BD6" w14:textId="1A859D35" w:rsidR="005A1B99" w:rsidRPr="00521585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4FF258BF" w14:textId="0B6AC7F4" w:rsidR="005A1B99" w:rsidRPr="00521585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5" w:type="pct"/>
          </w:tcPr>
          <w:p w14:paraId="1F438695" w14:textId="7C52B15A" w:rsidR="005A1B99" w:rsidRPr="00281112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49" w:type="pct"/>
          </w:tcPr>
          <w:p w14:paraId="7C8ECAE2" w14:textId="008152D0" w:rsidR="005A1B99" w:rsidRPr="00521585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5" w:type="pct"/>
          </w:tcPr>
          <w:p w14:paraId="0D0A2841" w14:textId="16E8EAB8" w:rsidR="005A1B99" w:rsidRPr="00521585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1B99" w14:paraId="3CF706DD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5E4798F4" w14:textId="10F3A836" w:rsidR="005A1B99" w:rsidRPr="00A1177E" w:rsidRDefault="004D0CB5" w:rsidP="005A1B99">
            <w:pPr>
              <w:spacing w:after="0" w:line="240" w:lineRule="auto"/>
            </w:pPr>
            <w:r w:rsidRPr="00A1177E">
              <w:t>Private Suite</w:t>
            </w:r>
            <w:r w:rsidR="005A1B99" w:rsidRPr="00A1177E">
              <w:t xml:space="preserve"> (Adult)</w:t>
            </w:r>
          </w:p>
        </w:tc>
        <w:tc>
          <w:tcPr>
            <w:tcW w:w="288" w:type="pct"/>
            <w:vAlign w:val="center"/>
          </w:tcPr>
          <w:p w14:paraId="7BC3AFD0" w14:textId="40A5065E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293" w:type="pct"/>
            <w:vAlign w:val="center"/>
          </w:tcPr>
          <w:p w14:paraId="1D3CC356" w14:textId="0E154A3E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323" w:type="pct"/>
            <w:vAlign w:val="bottom"/>
          </w:tcPr>
          <w:p w14:paraId="3F1E8EFD" w14:textId="25B50A97" w:rsidR="005A1B99" w:rsidRPr="00281112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88" w:type="pct"/>
            <w:vAlign w:val="center"/>
          </w:tcPr>
          <w:p w14:paraId="12604419" w14:textId="77862778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3" w:type="pct"/>
            <w:vAlign w:val="center"/>
          </w:tcPr>
          <w:p w14:paraId="122131CD" w14:textId="0FFCB792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410" w:type="pct"/>
            <w:vAlign w:val="bottom"/>
          </w:tcPr>
          <w:p w14:paraId="1E803A39" w14:textId="38865794" w:rsidR="005A1B99" w:rsidRPr="00281112" w:rsidRDefault="002940AD" w:rsidP="00B35E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      231</w:t>
            </w:r>
          </w:p>
        </w:tc>
        <w:tc>
          <w:tcPr>
            <w:tcW w:w="329" w:type="pct"/>
            <w:vAlign w:val="bottom"/>
          </w:tcPr>
          <w:p w14:paraId="384671C0" w14:textId="48F261B3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33" w:type="pct"/>
            <w:vAlign w:val="bottom"/>
          </w:tcPr>
          <w:p w14:paraId="0186B2D0" w14:textId="042C3E9A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95" w:type="pct"/>
            <w:vAlign w:val="bottom"/>
          </w:tcPr>
          <w:p w14:paraId="278683CC" w14:textId="76426384" w:rsidR="005A1B99" w:rsidRPr="00281112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334</w:t>
            </w:r>
          </w:p>
        </w:tc>
        <w:tc>
          <w:tcPr>
            <w:tcW w:w="349" w:type="pct"/>
            <w:vAlign w:val="center"/>
          </w:tcPr>
          <w:p w14:paraId="6E7ADF5B" w14:textId="143DC0BB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455" w:type="pct"/>
            <w:vAlign w:val="bottom"/>
          </w:tcPr>
          <w:p w14:paraId="7AD79EE1" w14:textId="43ACF3DF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</w:tr>
      <w:tr w:rsidR="00281112" w14:paraId="0C4DF392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6BCF2021" w14:textId="7D42AABC" w:rsidR="00281112" w:rsidRPr="00A1177E" w:rsidRDefault="00281112" w:rsidP="00281112">
            <w:pPr>
              <w:spacing w:after="0" w:line="240" w:lineRule="auto"/>
            </w:pPr>
            <w:r w:rsidRPr="00A1177E">
              <w:t>Private Suite (Children)</w:t>
            </w:r>
          </w:p>
        </w:tc>
        <w:tc>
          <w:tcPr>
            <w:tcW w:w="288" w:type="pct"/>
          </w:tcPr>
          <w:p w14:paraId="041075A6" w14:textId="65090F5D" w:rsidR="00281112" w:rsidRPr="00521585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3" w:type="pct"/>
          </w:tcPr>
          <w:p w14:paraId="067E04E6" w14:textId="0B9B90E4" w:rsidR="00281112" w:rsidRPr="00521585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3" w:type="pct"/>
          </w:tcPr>
          <w:p w14:paraId="2B8EA9BF" w14:textId="1A767CF3" w:rsidR="00281112" w:rsidRPr="00281112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8" w:type="pct"/>
            <w:vAlign w:val="center"/>
          </w:tcPr>
          <w:p w14:paraId="1B12D516" w14:textId="64CBAF80" w:rsidR="00281112" w:rsidRPr="00521585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293" w:type="pct"/>
            <w:vAlign w:val="center"/>
          </w:tcPr>
          <w:p w14:paraId="3C857885" w14:textId="482FBBB1" w:rsidR="00281112" w:rsidRPr="00521585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57</w:t>
            </w:r>
          </w:p>
        </w:tc>
        <w:tc>
          <w:tcPr>
            <w:tcW w:w="410" w:type="pct"/>
            <w:vAlign w:val="bottom"/>
          </w:tcPr>
          <w:p w14:paraId="676D63C0" w14:textId="59483507" w:rsidR="00281112" w:rsidRPr="00281112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95</w:t>
            </w:r>
          </w:p>
        </w:tc>
        <w:tc>
          <w:tcPr>
            <w:tcW w:w="329" w:type="pct"/>
            <w:vAlign w:val="bottom"/>
          </w:tcPr>
          <w:p w14:paraId="6A98A9FE" w14:textId="1251323B" w:rsidR="00281112" w:rsidRPr="00521585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33" w:type="pct"/>
            <w:vAlign w:val="bottom"/>
          </w:tcPr>
          <w:p w14:paraId="7DBE6F07" w14:textId="5230C6B1" w:rsidR="00281112" w:rsidRPr="00521585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95" w:type="pct"/>
            <w:vAlign w:val="bottom"/>
          </w:tcPr>
          <w:p w14:paraId="0DB6661E" w14:textId="24790BA7" w:rsidR="00281112" w:rsidRPr="00281112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49" w:type="pct"/>
            <w:vAlign w:val="center"/>
          </w:tcPr>
          <w:p w14:paraId="29784911" w14:textId="57B8BD11" w:rsidR="00281112" w:rsidRPr="00521585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55" w:type="pct"/>
            <w:vAlign w:val="bottom"/>
          </w:tcPr>
          <w:p w14:paraId="0697E58D" w14:textId="022D7DCC" w:rsidR="00281112" w:rsidRPr="00521585" w:rsidRDefault="002940AD" w:rsidP="0028111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  <w:tr w:rsidR="005A1B99" w14:paraId="0C50EB66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2585D4FF" w14:textId="77777777" w:rsidR="005A1B99" w:rsidRPr="0011661F" w:rsidRDefault="005A1B99" w:rsidP="005A1B99">
            <w:pPr>
              <w:spacing w:after="0" w:line="240" w:lineRule="auto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Sub-</w:t>
            </w:r>
            <w:r w:rsidRPr="0011661F">
              <w:rPr>
                <w:color w:val="C45911" w:themeColor="accent2" w:themeShade="BF"/>
              </w:rPr>
              <w:t>Total</w:t>
            </w:r>
          </w:p>
        </w:tc>
        <w:tc>
          <w:tcPr>
            <w:tcW w:w="288" w:type="pct"/>
            <w:vAlign w:val="center"/>
          </w:tcPr>
          <w:p w14:paraId="1A4913E1" w14:textId="5C579637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64</w:t>
            </w:r>
          </w:p>
        </w:tc>
        <w:tc>
          <w:tcPr>
            <w:tcW w:w="293" w:type="pct"/>
            <w:vAlign w:val="center"/>
          </w:tcPr>
          <w:p w14:paraId="008C5F08" w14:textId="7A28B1C1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70</w:t>
            </w:r>
          </w:p>
        </w:tc>
        <w:tc>
          <w:tcPr>
            <w:tcW w:w="323" w:type="pct"/>
            <w:vAlign w:val="center"/>
          </w:tcPr>
          <w:p w14:paraId="2426638A" w14:textId="0C0053A4" w:rsidR="005A1B99" w:rsidRPr="00281112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134</w:t>
            </w:r>
          </w:p>
        </w:tc>
        <w:tc>
          <w:tcPr>
            <w:tcW w:w="288" w:type="pct"/>
            <w:vAlign w:val="center"/>
          </w:tcPr>
          <w:p w14:paraId="6FC5705C" w14:textId="38D7545D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137</w:t>
            </w:r>
          </w:p>
        </w:tc>
        <w:tc>
          <w:tcPr>
            <w:tcW w:w="293" w:type="pct"/>
            <w:vAlign w:val="center"/>
          </w:tcPr>
          <w:p w14:paraId="04746CDA" w14:textId="0967B869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189</w:t>
            </w:r>
          </w:p>
        </w:tc>
        <w:tc>
          <w:tcPr>
            <w:tcW w:w="410" w:type="pct"/>
            <w:vAlign w:val="center"/>
          </w:tcPr>
          <w:p w14:paraId="0180A6F7" w14:textId="34E88DA7" w:rsidR="005A1B99" w:rsidRPr="00281112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326</w:t>
            </w:r>
          </w:p>
        </w:tc>
        <w:tc>
          <w:tcPr>
            <w:tcW w:w="329" w:type="pct"/>
            <w:vAlign w:val="center"/>
          </w:tcPr>
          <w:p w14:paraId="3F91F4F2" w14:textId="5A13D196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201</w:t>
            </w:r>
          </w:p>
        </w:tc>
        <w:tc>
          <w:tcPr>
            <w:tcW w:w="333" w:type="pct"/>
            <w:vAlign w:val="center"/>
          </w:tcPr>
          <w:p w14:paraId="5D6ECFFD" w14:textId="2258A30A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259</w:t>
            </w:r>
          </w:p>
        </w:tc>
        <w:tc>
          <w:tcPr>
            <w:tcW w:w="395" w:type="pct"/>
            <w:vAlign w:val="center"/>
          </w:tcPr>
          <w:p w14:paraId="7F2E0DAC" w14:textId="42974A84" w:rsidR="005A1B99" w:rsidRPr="00281112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460</w:t>
            </w:r>
          </w:p>
        </w:tc>
        <w:tc>
          <w:tcPr>
            <w:tcW w:w="349" w:type="pct"/>
            <w:vAlign w:val="center"/>
          </w:tcPr>
          <w:p w14:paraId="24CF8DDA" w14:textId="6EE2BA29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118</w:t>
            </w:r>
          </w:p>
        </w:tc>
        <w:tc>
          <w:tcPr>
            <w:tcW w:w="455" w:type="pct"/>
            <w:vAlign w:val="bottom"/>
          </w:tcPr>
          <w:p w14:paraId="49819C2B" w14:textId="2B1F5595" w:rsidR="005A1B99" w:rsidRPr="00521585" w:rsidRDefault="00B35ED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4</w:t>
            </w:r>
          </w:p>
        </w:tc>
      </w:tr>
      <w:tr w:rsidR="005A1B99" w14:paraId="2D64443E" w14:textId="77777777" w:rsidTr="00116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1763705D" w14:textId="77777777" w:rsidR="005A1B99" w:rsidRPr="00A1177E" w:rsidRDefault="005A1B99" w:rsidP="005A1B99">
            <w:pPr>
              <w:spacing w:after="0" w:line="240" w:lineRule="auto"/>
            </w:pPr>
            <w:proofErr w:type="spellStart"/>
            <w:r w:rsidRPr="00A1177E">
              <w:rPr>
                <w:color w:val="C45911" w:themeColor="accent2" w:themeShade="BF"/>
              </w:rPr>
              <w:t>Agbeke</w:t>
            </w:r>
            <w:proofErr w:type="spellEnd"/>
            <w:r w:rsidRPr="00A1177E">
              <w:rPr>
                <w:color w:val="C45911" w:themeColor="accent2" w:themeShade="BF"/>
              </w:rPr>
              <w:t xml:space="preserve"> Health Centre</w:t>
            </w:r>
          </w:p>
        </w:tc>
        <w:tc>
          <w:tcPr>
            <w:tcW w:w="288" w:type="pct"/>
          </w:tcPr>
          <w:p w14:paraId="5CDA5E20" w14:textId="77777777" w:rsidR="005A1B99" w:rsidRPr="001F1724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3" w:type="pct"/>
          </w:tcPr>
          <w:p w14:paraId="4059D042" w14:textId="77777777" w:rsidR="005A1B99" w:rsidRPr="001F1724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3" w:type="pct"/>
          </w:tcPr>
          <w:p w14:paraId="50975DA0" w14:textId="77777777" w:rsidR="005A1B99" w:rsidRPr="00281112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59EFA14F" w14:textId="77777777" w:rsidR="005A1B99" w:rsidRPr="001F1724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3" w:type="pct"/>
          </w:tcPr>
          <w:p w14:paraId="590C39E6" w14:textId="77777777" w:rsidR="005A1B99" w:rsidRPr="001F1724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" w:type="pct"/>
          </w:tcPr>
          <w:p w14:paraId="45162377" w14:textId="77777777" w:rsidR="005A1B99" w:rsidRPr="00281112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9" w:type="pct"/>
          </w:tcPr>
          <w:p w14:paraId="7D5B702E" w14:textId="77777777" w:rsidR="005A1B99" w:rsidRPr="001F1724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37EBA0C1" w14:textId="77777777" w:rsidR="005A1B99" w:rsidRPr="001F1724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5" w:type="pct"/>
          </w:tcPr>
          <w:p w14:paraId="6582D252" w14:textId="77777777" w:rsidR="005A1B99" w:rsidRPr="00281112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49" w:type="pct"/>
          </w:tcPr>
          <w:p w14:paraId="66CB7532" w14:textId="77777777" w:rsidR="005A1B99" w:rsidRPr="001F1724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5" w:type="pct"/>
          </w:tcPr>
          <w:p w14:paraId="265BDE1A" w14:textId="77777777" w:rsidR="005A1B99" w:rsidRPr="001F1724" w:rsidRDefault="005A1B99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1B99" w14:paraId="6B086092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7A9ACC39" w14:textId="77777777" w:rsidR="005A1B99" w:rsidRPr="00A1177E" w:rsidRDefault="005A1B99" w:rsidP="005A1B99">
            <w:pPr>
              <w:spacing w:after="0" w:line="240" w:lineRule="auto"/>
            </w:pPr>
            <w:proofErr w:type="spellStart"/>
            <w:r w:rsidRPr="00A1177E">
              <w:t>Agbeke</w:t>
            </w:r>
            <w:proofErr w:type="spellEnd"/>
            <w:r w:rsidRPr="00A1177E">
              <w:t xml:space="preserve"> Clinic (Adults)</w:t>
            </w:r>
          </w:p>
        </w:tc>
        <w:tc>
          <w:tcPr>
            <w:tcW w:w="288" w:type="pct"/>
            <w:vAlign w:val="center"/>
          </w:tcPr>
          <w:p w14:paraId="1F998E69" w14:textId="012CF9D9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3" w:type="pct"/>
            <w:vAlign w:val="center"/>
          </w:tcPr>
          <w:p w14:paraId="60F9149B" w14:textId="47823F7B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3" w:type="pct"/>
            <w:vAlign w:val="bottom"/>
          </w:tcPr>
          <w:p w14:paraId="4E985C91" w14:textId="03BFC1EE" w:rsidR="005A1B99" w:rsidRPr="00281112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56</w:t>
            </w:r>
          </w:p>
        </w:tc>
        <w:tc>
          <w:tcPr>
            <w:tcW w:w="288" w:type="pct"/>
            <w:vAlign w:val="center"/>
          </w:tcPr>
          <w:p w14:paraId="462413D9" w14:textId="561123FE" w:rsidR="005A1B99" w:rsidRPr="00521585" w:rsidRDefault="002940AD" w:rsidP="00B35E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293" w:type="pct"/>
            <w:vAlign w:val="center"/>
          </w:tcPr>
          <w:p w14:paraId="711A3842" w14:textId="0C9D1213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159</w:t>
            </w:r>
          </w:p>
        </w:tc>
        <w:tc>
          <w:tcPr>
            <w:tcW w:w="410" w:type="pct"/>
            <w:vAlign w:val="bottom"/>
          </w:tcPr>
          <w:p w14:paraId="15ED204F" w14:textId="7D06BEF9" w:rsidR="005A1B99" w:rsidRPr="00281112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29" w:type="pct"/>
            <w:vAlign w:val="bottom"/>
          </w:tcPr>
          <w:p w14:paraId="44FD3291" w14:textId="1283515A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33" w:type="pct"/>
            <w:vAlign w:val="bottom"/>
          </w:tcPr>
          <w:p w14:paraId="4089C389" w14:textId="40D8A6F9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95" w:type="pct"/>
            <w:vAlign w:val="bottom"/>
          </w:tcPr>
          <w:p w14:paraId="001F36F7" w14:textId="01EC087B" w:rsidR="005A1B99" w:rsidRPr="00281112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273</w:t>
            </w:r>
          </w:p>
        </w:tc>
        <w:tc>
          <w:tcPr>
            <w:tcW w:w="349" w:type="pct"/>
            <w:vAlign w:val="center"/>
          </w:tcPr>
          <w:p w14:paraId="488C4D30" w14:textId="06BD7CB2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455" w:type="pct"/>
            <w:vAlign w:val="bottom"/>
          </w:tcPr>
          <w:p w14:paraId="497A11C4" w14:textId="01A80D23" w:rsidR="005A1B99" w:rsidRPr="00521585" w:rsidRDefault="002940AD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</w:tr>
      <w:tr w:rsidR="005A1B99" w14:paraId="57E50680" w14:textId="77777777" w:rsidTr="00E1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3B6DAF1C" w14:textId="77777777" w:rsidR="005A1B99" w:rsidRPr="00A1177E" w:rsidRDefault="005A1B99" w:rsidP="005A1B99">
            <w:pPr>
              <w:spacing w:after="0" w:line="240" w:lineRule="auto"/>
            </w:pPr>
            <w:proofErr w:type="spellStart"/>
            <w:r w:rsidRPr="00A1177E">
              <w:t>Agbeke</w:t>
            </w:r>
            <w:proofErr w:type="spellEnd"/>
            <w:r w:rsidRPr="00A1177E">
              <w:t xml:space="preserve"> Clinic (Children)</w:t>
            </w:r>
          </w:p>
        </w:tc>
        <w:tc>
          <w:tcPr>
            <w:tcW w:w="288" w:type="pct"/>
            <w:vAlign w:val="center"/>
          </w:tcPr>
          <w:p w14:paraId="79E39890" w14:textId="2B808EF1" w:rsidR="005A1B99" w:rsidRPr="00521585" w:rsidRDefault="002940AD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93" w:type="pct"/>
            <w:vAlign w:val="center"/>
          </w:tcPr>
          <w:p w14:paraId="2B60D2E3" w14:textId="415F6D91" w:rsidR="005A1B99" w:rsidRPr="00521585" w:rsidRDefault="002940AD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23" w:type="pct"/>
            <w:vAlign w:val="bottom"/>
          </w:tcPr>
          <w:p w14:paraId="3C870AA2" w14:textId="4AAD3F3B" w:rsidR="005A1B99" w:rsidRPr="00281112" w:rsidRDefault="00A35AEE" w:rsidP="00A35A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8" w:type="pct"/>
            <w:vAlign w:val="center"/>
          </w:tcPr>
          <w:p w14:paraId="23AFBD39" w14:textId="336F229F" w:rsidR="005A1B99" w:rsidRPr="00521585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93" w:type="pct"/>
            <w:vAlign w:val="center"/>
          </w:tcPr>
          <w:p w14:paraId="27FAFB6A" w14:textId="42EC6559" w:rsidR="005A1B99" w:rsidRPr="00521585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10" w:type="pct"/>
            <w:vAlign w:val="bottom"/>
          </w:tcPr>
          <w:p w14:paraId="628BE4D4" w14:textId="09FC6832" w:rsidR="005A1B99" w:rsidRPr="00281112" w:rsidRDefault="00A35AEE" w:rsidP="00B35E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vAlign w:val="bottom"/>
          </w:tcPr>
          <w:p w14:paraId="2BD67242" w14:textId="529B0DB5" w:rsidR="005A1B99" w:rsidRPr="00521585" w:rsidRDefault="00B35ED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33" w:type="pct"/>
            <w:vAlign w:val="bottom"/>
          </w:tcPr>
          <w:p w14:paraId="5CEA0E43" w14:textId="0B3E9CD8" w:rsidR="005A1B99" w:rsidRPr="00521585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95" w:type="pct"/>
            <w:vAlign w:val="bottom"/>
          </w:tcPr>
          <w:p w14:paraId="1A321AB3" w14:textId="052AE7DB" w:rsidR="005A1B99" w:rsidRPr="00281112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35</w:t>
            </w:r>
          </w:p>
        </w:tc>
        <w:tc>
          <w:tcPr>
            <w:tcW w:w="349" w:type="pct"/>
            <w:vAlign w:val="center"/>
          </w:tcPr>
          <w:p w14:paraId="0F371042" w14:textId="306BD1BB" w:rsidR="005A1B99" w:rsidRPr="00521585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5" w:type="pct"/>
            <w:vAlign w:val="bottom"/>
          </w:tcPr>
          <w:p w14:paraId="22A30E54" w14:textId="131247A5" w:rsidR="005A1B99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  <w:p w14:paraId="4E77758A" w14:textId="0223633F" w:rsidR="00B35EDE" w:rsidRPr="00521585" w:rsidRDefault="00B35EDE" w:rsidP="00B35E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A1B99" w14:paraId="420CDF5C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08372E66" w14:textId="77777777" w:rsidR="005A1B99" w:rsidRPr="00A1177E" w:rsidRDefault="005A1B99" w:rsidP="005A1B99">
            <w:pPr>
              <w:spacing w:after="0" w:line="240" w:lineRule="auto"/>
            </w:pPr>
            <w:proofErr w:type="spellStart"/>
            <w:r w:rsidRPr="00A1177E">
              <w:t>Agbeke</w:t>
            </w:r>
            <w:proofErr w:type="spellEnd"/>
            <w:r w:rsidRPr="00A1177E">
              <w:t xml:space="preserve"> Senior Citizen</w:t>
            </w:r>
          </w:p>
        </w:tc>
        <w:tc>
          <w:tcPr>
            <w:tcW w:w="288" w:type="pct"/>
          </w:tcPr>
          <w:p w14:paraId="47FBC6FC" w14:textId="646966F6" w:rsidR="005A1B99" w:rsidRPr="00521585" w:rsidRDefault="00B35ED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pct"/>
          </w:tcPr>
          <w:p w14:paraId="210D99C6" w14:textId="3A9FCFEC" w:rsidR="005A1B99" w:rsidRPr="00521585" w:rsidRDefault="00B35ED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3" w:type="pct"/>
          </w:tcPr>
          <w:p w14:paraId="21D10DCF" w14:textId="1FF8616F" w:rsidR="005A1B99" w:rsidRPr="00281112" w:rsidRDefault="00B35ED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8" w:type="pct"/>
            <w:vAlign w:val="center"/>
          </w:tcPr>
          <w:p w14:paraId="6C0B7F9C" w14:textId="021CA6FD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3" w:type="pct"/>
            <w:vAlign w:val="center"/>
          </w:tcPr>
          <w:p w14:paraId="102B7378" w14:textId="4EB0D56B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410" w:type="pct"/>
            <w:vAlign w:val="bottom"/>
          </w:tcPr>
          <w:p w14:paraId="6DF9765E" w14:textId="0389FF99" w:rsidR="005A1B99" w:rsidRPr="00281112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29" w:type="pct"/>
            <w:vAlign w:val="bottom"/>
          </w:tcPr>
          <w:p w14:paraId="163EE1B2" w14:textId="20DFCC21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33" w:type="pct"/>
            <w:vAlign w:val="bottom"/>
          </w:tcPr>
          <w:p w14:paraId="056532B9" w14:textId="0B7A73A6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95" w:type="pct"/>
            <w:vAlign w:val="bottom"/>
          </w:tcPr>
          <w:p w14:paraId="16579A82" w14:textId="5776B0BB" w:rsidR="005A1B99" w:rsidRPr="00281112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49" w:type="pct"/>
            <w:vAlign w:val="center"/>
          </w:tcPr>
          <w:p w14:paraId="39CF22A7" w14:textId="5A95646D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455" w:type="pct"/>
            <w:vAlign w:val="bottom"/>
          </w:tcPr>
          <w:p w14:paraId="5A7127B3" w14:textId="532CAAB1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</w:tr>
      <w:tr w:rsidR="005A1B99" w14:paraId="475FB442" w14:textId="77777777" w:rsidTr="00E1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02E1A464" w14:textId="77777777" w:rsidR="005A1B99" w:rsidRPr="0011661F" w:rsidRDefault="005A1B99" w:rsidP="005A1B99">
            <w:pPr>
              <w:spacing w:after="0" w:line="240" w:lineRule="auto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Sub-</w:t>
            </w:r>
            <w:r w:rsidRPr="0011661F">
              <w:rPr>
                <w:color w:val="C45911" w:themeColor="accent2" w:themeShade="BF"/>
              </w:rPr>
              <w:t>Total</w:t>
            </w:r>
          </w:p>
        </w:tc>
        <w:tc>
          <w:tcPr>
            <w:tcW w:w="288" w:type="pct"/>
            <w:vAlign w:val="center"/>
          </w:tcPr>
          <w:p w14:paraId="256C4D3F" w14:textId="6ED7388A" w:rsidR="005A1B99" w:rsidRPr="0018482A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21</w:t>
            </w:r>
          </w:p>
        </w:tc>
        <w:tc>
          <w:tcPr>
            <w:tcW w:w="293" w:type="pct"/>
            <w:vAlign w:val="center"/>
          </w:tcPr>
          <w:p w14:paraId="46DC3737" w14:textId="22311791" w:rsidR="005A1B99" w:rsidRPr="0018482A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45</w:t>
            </w:r>
          </w:p>
        </w:tc>
        <w:tc>
          <w:tcPr>
            <w:tcW w:w="323" w:type="pct"/>
            <w:vAlign w:val="center"/>
          </w:tcPr>
          <w:p w14:paraId="093F14D9" w14:textId="5CFB530A" w:rsidR="005A1B99" w:rsidRPr="00281112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66</w:t>
            </w:r>
          </w:p>
        </w:tc>
        <w:tc>
          <w:tcPr>
            <w:tcW w:w="288" w:type="pct"/>
            <w:vAlign w:val="center"/>
          </w:tcPr>
          <w:p w14:paraId="540F7078" w14:textId="5AEA857E" w:rsidR="005A1B99" w:rsidRPr="0018482A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80</w:t>
            </w:r>
          </w:p>
        </w:tc>
        <w:tc>
          <w:tcPr>
            <w:tcW w:w="293" w:type="pct"/>
            <w:vAlign w:val="center"/>
          </w:tcPr>
          <w:p w14:paraId="6F5A88CD" w14:textId="01ECFC71" w:rsidR="005A1B99" w:rsidRPr="0018482A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319</w:t>
            </w:r>
          </w:p>
        </w:tc>
        <w:tc>
          <w:tcPr>
            <w:tcW w:w="410" w:type="pct"/>
            <w:vAlign w:val="center"/>
          </w:tcPr>
          <w:p w14:paraId="7F3F1F2C" w14:textId="3F5BF4EC" w:rsidR="005A1B99" w:rsidRPr="00281112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399</w:t>
            </w:r>
          </w:p>
        </w:tc>
        <w:tc>
          <w:tcPr>
            <w:tcW w:w="329" w:type="pct"/>
            <w:vAlign w:val="center"/>
          </w:tcPr>
          <w:p w14:paraId="339BE12F" w14:textId="209BE0AE" w:rsidR="005A1B99" w:rsidRPr="0018482A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101</w:t>
            </w:r>
          </w:p>
        </w:tc>
        <w:tc>
          <w:tcPr>
            <w:tcW w:w="333" w:type="pct"/>
            <w:vAlign w:val="center"/>
          </w:tcPr>
          <w:p w14:paraId="7E1A87D6" w14:textId="6A8DA262" w:rsidR="005A1B99" w:rsidRPr="0018482A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364</w:t>
            </w:r>
          </w:p>
        </w:tc>
        <w:tc>
          <w:tcPr>
            <w:tcW w:w="395" w:type="pct"/>
            <w:vAlign w:val="center"/>
          </w:tcPr>
          <w:p w14:paraId="5ADA0CAF" w14:textId="4167AD8B" w:rsidR="005A1B99" w:rsidRPr="00281112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465</w:t>
            </w:r>
          </w:p>
        </w:tc>
        <w:tc>
          <w:tcPr>
            <w:tcW w:w="349" w:type="pct"/>
            <w:vAlign w:val="center"/>
          </w:tcPr>
          <w:p w14:paraId="7A257DCC" w14:textId="3DC899E1" w:rsidR="005A1B99" w:rsidRPr="0018482A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120</w:t>
            </w:r>
          </w:p>
        </w:tc>
        <w:tc>
          <w:tcPr>
            <w:tcW w:w="455" w:type="pct"/>
            <w:vAlign w:val="bottom"/>
          </w:tcPr>
          <w:p w14:paraId="0B57EE5A" w14:textId="24D286EB" w:rsidR="005A1B99" w:rsidRPr="0018482A" w:rsidRDefault="00A35AEE" w:rsidP="005A1B9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4</w:t>
            </w:r>
          </w:p>
        </w:tc>
      </w:tr>
      <w:tr w:rsidR="005A1B99" w14:paraId="2F9FEB3A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3D931F58" w14:textId="77777777" w:rsidR="005A1B99" w:rsidRPr="00A1177E" w:rsidRDefault="005A1B99" w:rsidP="005A1B99">
            <w:pPr>
              <w:spacing w:after="0" w:line="240" w:lineRule="auto"/>
              <w:rPr>
                <w:color w:val="C45911" w:themeColor="accent2" w:themeShade="BF"/>
              </w:rPr>
            </w:pPr>
            <w:r w:rsidRPr="00A1177E">
              <w:rPr>
                <w:color w:val="auto"/>
              </w:rPr>
              <w:t>G.O.P.D Dental</w:t>
            </w:r>
          </w:p>
        </w:tc>
        <w:tc>
          <w:tcPr>
            <w:tcW w:w="288" w:type="pct"/>
            <w:vAlign w:val="center"/>
          </w:tcPr>
          <w:p w14:paraId="502644DD" w14:textId="51B79DD5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31</w:t>
            </w:r>
          </w:p>
        </w:tc>
        <w:tc>
          <w:tcPr>
            <w:tcW w:w="293" w:type="pct"/>
            <w:vAlign w:val="center"/>
          </w:tcPr>
          <w:p w14:paraId="672CC094" w14:textId="7BDEF1B1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49</w:t>
            </w:r>
          </w:p>
        </w:tc>
        <w:tc>
          <w:tcPr>
            <w:tcW w:w="323" w:type="pct"/>
            <w:vAlign w:val="bottom"/>
          </w:tcPr>
          <w:p w14:paraId="3AE4D5FE" w14:textId="605B6517" w:rsidR="005A1B99" w:rsidRPr="00281112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80</w:t>
            </w:r>
          </w:p>
        </w:tc>
        <w:tc>
          <w:tcPr>
            <w:tcW w:w="288" w:type="pct"/>
            <w:vAlign w:val="center"/>
          </w:tcPr>
          <w:p w14:paraId="77F23E26" w14:textId="1DFC1934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51</w:t>
            </w:r>
          </w:p>
        </w:tc>
        <w:tc>
          <w:tcPr>
            <w:tcW w:w="293" w:type="pct"/>
            <w:vAlign w:val="center"/>
          </w:tcPr>
          <w:p w14:paraId="23471F95" w14:textId="64E2F106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67</w:t>
            </w:r>
          </w:p>
        </w:tc>
        <w:tc>
          <w:tcPr>
            <w:tcW w:w="410" w:type="pct"/>
            <w:vAlign w:val="bottom"/>
          </w:tcPr>
          <w:p w14:paraId="7A9360A1" w14:textId="5DC55B4C" w:rsidR="005A1B99" w:rsidRPr="00281112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118</w:t>
            </w:r>
          </w:p>
        </w:tc>
        <w:tc>
          <w:tcPr>
            <w:tcW w:w="329" w:type="pct"/>
            <w:vAlign w:val="bottom"/>
          </w:tcPr>
          <w:p w14:paraId="02EF07F6" w14:textId="64E0D2C1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82</w:t>
            </w:r>
          </w:p>
        </w:tc>
        <w:tc>
          <w:tcPr>
            <w:tcW w:w="333" w:type="pct"/>
            <w:vAlign w:val="bottom"/>
          </w:tcPr>
          <w:p w14:paraId="27112B6E" w14:textId="4D119D99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116</w:t>
            </w:r>
          </w:p>
        </w:tc>
        <w:tc>
          <w:tcPr>
            <w:tcW w:w="395" w:type="pct"/>
            <w:vAlign w:val="bottom"/>
          </w:tcPr>
          <w:p w14:paraId="58BBE43E" w14:textId="64B43693" w:rsidR="005A1B99" w:rsidRPr="00281112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198</w:t>
            </w:r>
          </w:p>
        </w:tc>
        <w:tc>
          <w:tcPr>
            <w:tcW w:w="349" w:type="pct"/>
            <w:vAlign w:val="bottom"/>
          </w:tcPr>
          <w:p w14:paraId="3B3001BB" w14:textId="76764C0C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120</w:t>
            </w:r>
          </w:p>
        </w:tc>
        <w:tc>
          <w:tcPr>
            <w:tcW w:w="455" w:type="pct"/>
            <w:vAlign w:val="bottom"/>
          </w:tcPr>
          <w:p w14:paraId="3BBF294B" w14:textId="2E32B4C9" w:rsidR="005A1B99" w:rsidRPr="00521585" w:rsidRDefault="00A35AEE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4</w:t>
            </w:r>
          </w:p>
        </w:tc>
      </w:tr>
      <w:tr w:rsidR="00B35EDE" w14:paraId="27914791" w14:textId="77777777" w:rsidTr="00EC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</w:tcPr>
          <w:p w14:paraId="250FE6C4" w14:textId="77777777" w:rsidR="00B35EDE" w:rsidRPr="00A1177E" w:rsidRDefault="00B35EDE" w:rsidP="00B35EDE">
            <w:pPr>
              <w:spacing w:after="0" w:line="240" w:lineRule="auto"/>
            </w:pPr>
            <w:r w:rsidRPr="00A1177E">
              <w:t>PEPFAR (STC II)</w:t>
            </w:r>
          </w:p>
        </w:tc>
        <w:tc>
          <w:tcPr>
            <w:tcW w:w="288" w:type="pct"/>
          </w:tcPr>
          <w:p w14:paraId="6E14A6BF" w14:textId="5F51C28D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color w:val="C45911" w:themeColor="accent2" w:themeShade="BF"/>
                <w:sz w:val="20"/>
                <w:szCs w:val="20"/>
              </w:rPr>
              <w:t>679</w:t>
            </w:r>
          </w:p>
        </w:tc>
        <w:tc>
          <w:tcPr>
            <w:tcW w:w="293" w:type="pct"/>
          </w:tcPr>
          <w:p w14:paraId="294DDA69" w14:textId="6ECC960D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color w:val="C45911" w:themeColor="accent2" w:themeShade="BF"/>
                <w:sz w:val="20"/>
                <w:szCs w:val="20"/>
              </w:rPr>
              <w:t>1131</w:t>
            </w:r>
          </w:p>
        </w:tc>
        <w:tc>
          <w:tcPr>
            <w:tcW w:w="323" w:type="pct"/>
          </w:tcPr>
          <w:p w14:paraId="2AC0ACB6" w14:textId="5BAB3BD6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b/>
                <w:color w:val="C45911" w:themeColor="accent2" w:themeShade="BF"/>
                <w:sz w:val="20"/>
                <w:szCs w:val="20"/>
              </w:rPr>
              <w:t>1810</w:t>
            </w:r>
          </w:p>
        </w:tc>
        <w:tc>
          <w:tcPr>
            <w:tcW w:w="288" w:type="pct"/>
          </w:tcPr>
          <w:p w14:paraId="3CAE8F4B" w14:textId="4F90F0B2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color w:val="C45911" w:themeColor="accent2" w:themeShade="BF"/>
                <w:sz w:val="20"/>
                <w:szCs w:val="20"/>
              </w:rPr>
              <w:t>783</w:t>
            </w:r>
          </w:p>
        </w:tc>
        <w:tc>
          <w:tcPr>
            <w:tcW w:w="293" w:type="pct"/>
          </w:tcPr>
          <w:p w14:paraId="0FBC0D89" w14:textId="75B10428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color w:val="C45911" w:themeColor="accent2" w:themeShade="BF"/>
                <w:sz w:val="20"/>
                <w:szCs w:val="20"/>
              </w:rPr>
              <w:t>1361</w:t>
            </w:r>
          </w:p>
        </w:tc>
        <w:tc>
          <w:tcPr>
            <w:tcW w:w="410" w:type="pct"/>
          </w:tcPr>
          <w:p w14:paraId="3C5FF9B7" w14:textId="29D27EBD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b/>
                <w:color w:val="C45911" w:themeColor="accent2" w:themeShade="BF"/>
                <w:sz w:val="20"/>
                <w:szCs w:val="20"/>
              </w:rPr>
              <w:t>2144</w:t>
            </w:r>
          </w:p>
        </w:tc>
        <w:tc>
          <w:tcPr>
            <w:tcW w:w="329" w:type="pct"/>
          </w:tcPr>
          <w:p w14:paraId="48FBBD1E" w14:textId="6C538A79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color w:val="C45911" w:themeColor="accent2" w:themeShade="BF"/>
                <w:sz w:val="20"/>
                <w:szCs w:val="20"/>
              </w:rPr>
              <w:t>1462</w:t>
            </w:r>
          </w:p>
        </w:tc>
        <w:tc>
          <w:tcPr>
            <w:tcW w:w="333" w:type="pct"/>
          </w:tcPr>
          <w:p w14:paraId="7C93075B" w14:textId="4115CC2A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color w:val="C45911" w:themeColor="accent2" w:themeShade="BF"/>
                <w:sz w:val="20"/>
                <w:szCs w:val="20"/>
              </w:rPr>
              <w:t>2492</w:t>
            </w:r>
          </w:p>
        </w:tc>
        <w:tc>
          <w:tcPr>
            <w:tcW w:w="395" w:type="pct"/>
          </w:tcPr>
          <w:p w14:paraId="2F8E17A2" w14:textId="397C8383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b/>
                <w:color w:val="C45911" w:themeColor="accent2" w:themeShade="BF"/>
                <w:sz w:val="20"/>
                <w:szCs w:val="20"/>
              </w:rPr>
              <w:t>3954</w:t>
            </w:r>
          </w:p>
        </w:tc>
        <w:tc>
          <w:tcPr>
            <w:tcW w:w="349" w:type="pct"/>
          </w:tcPr>
          <w:p w14:paraId="792D7924" w14:textId="7ADD3EE1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color w:val="C45911" w:themeColor="accent2" w:themeShade="BF"/>
                <w:sz w:val="20"/>
                <w:szCs w:val="20"/>
              </w:rPr>
              <w:t>51</w:t>
            </w:r>
          </w:p>
        </w:tc>
        <w:tc>
          <w:tcPr>
            <w:tcW w:w="455" w:type="pct"/>
          </w:tcPr>
          <w:p w14:paraId="608D4B5E" w14:textId="2F1FA082" w:rsidR="00B35EDE" w:rsidRPr="00611C87" w:rsidRDefault="00A35AEE" w:rsidP="00B35E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0"/>
                <w:szCs w:val="20"/>
              </w:rPr>
            </w:pPr>
            <w:r w:rsidRPr="00611C87">
              <w:rPr>
                <w:color w:val="C45911" w:themeColor="accent2" w:themeShade="BF"/>
                <w:sz w:val="20"/>
                <w:szCs w:val="20"/>
              </w:rPr>
              <w:t>78</w:t>
            </w:r>
          </w:p>
        </w:tc>
      </w:tr>
      <w:tr w:rsidR="005A1B99" w:rsidRPr="00EC2460" w14:paraId="33F865A7" w14:textId="77777777" w:rsidTr="00E12335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hideMark/>
          </w:tcPr>
          <w:p w14:paraId="0B73472B" w14:textId="77777777" w:rsidR="005A1B99" w:rsidRPr="008A4038" w:rsidRDefault="005A1B99" w:rsidP="005A1B99">
            <w:pPr>
              <w:spacing w:after="0" w:line="240" w:lineRule="auto"/>
              <w:rPr>
                <w:b w:val="0"/>
                <w:color w:val="C45911" w:themeColor="accent2" w:themeShade="BF"/>
                <w:sz w:val="24"/>
                <w:szCs w:val="24"/>
              </w:rPr>
            </w:pPr>
            <w:r w:rsidRPr="008A4038">
              <w:rPr>
                <w:color w:val="C45911" w:themeColor="accent2" w:themeShade="BF"/>
                <w:sz w:val="24"/>
                <w:szCs w:val="24"/>
              </w:rPr>
              <w:t xml:space="preserve"> Total</w:t>
            </w:r>
          </w:p>
        </w:tc>
        <w:tc>
          <w:tcPr>
            <w:tcW w:w="288" w:type="pct"/>
            <w:vAlign w:val="center"/>
          </w:tcPr>
          <w:p w14:paraId="607DE6A7" w14:textId="46A691C9" w:rsidR="005A1B99" w:rsidRPr="00521585" w:rsidRDefault="00CA073A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2,023</w:t>
            </w:r>
          </w:p>
        </w:tc>
        <w:tc>
          <w:tcPr>
            <w:tcW w:w="293" w:type="pct"/>
            <w:vAlign w:val="center"/>
          </w:tcPr>
          <w:p w14:paraId="5906910C" w14:textId="32BDC928" w:rsidR="005A1B99" w:rsidRPr="00521585" w:rsidRDefault="00CA073A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2,949</w:t>
            </w:r>
          </w:p>
        </w:tc>
        <w:tc>
          <w:tcPr>
            <w:tcW w:w="323" w:type="pct"/>
            <w:vAlign w:val="center"/>
          </w:tcPr>
          <w:p w14:paraId="6BF76747" w14:textId="70022734" w:rsidR="005A1B99" w:rsidRPr="00281112" w:rsidRDefault="00CA073A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4,972</w:t>
            </w:r>
          </w:p>
        </w:tc>
        <w:tc>
          <w:tcPr>
            <w:tcW w:w="288" w:type="pct"/>
            <w:vAlign w:val="center"/>
          </w:tcPr>
          <w:p w14:paraId="0D41FA8B" w14:textId="1E32AF28" w:rsidR="005A1B99" w:rsidRPr="00521585" w:rsidRDefault="00CA073A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2,060</w:t>
            </w:r>
          </w:p>
        </w:tc>
        <w:tc>
          <w:tcPr>
            <w:tcW w:w="293" w:type="pct"/>
            <w:vAlign w:val="center"/>
          </w:tcPr>
          <w:p w14:paraId="373561C4" w14:textId="11307D8C" w:rsidR="005A1B99" w:rsidRPr="00521585" w:rsidRDefault="00CA073A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CA073A">
              <w:rPr>
                <w:rFonts w:ascii="Calibri" w:hAnsi="Calibri"/>
                <w:b/>
                <w:bCs/>
                <w:color w:val="C45911" w:themeColor="accent2" w:themeShade="BF"/>
              </w:rPr>
              <w:t>3,307</w:t>
            </w:r>
          </w:p>
        </w:tc>
        <w:tc>
          <w:tcPr>
            <w:tcW w:w="410" w:type="pct"/>
            <w:vAlign w:val="center"/>
          </w:tcPr>
          <w:p w14:paraId="15F469AF" w14:textId="368851C1" w:rsidR="005A1B99" w:rsidRPr="00281112" w:rsidRDefault="00CA073A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CA073A">
              <w:rPr>
                <w:rFonts w:ascii="Calibri" w:hAnsi="Calibri"/>
                <w:b/>
                <w:color w:val="C45911" w:themeColor="accent2" w:themeShade="BF"/>
              </w:rPr>
              <w:t>5,367</w:t>
            </w:r>
          </w:p>
        </w:tc>
        <w:tc>
          <w:tcPr>
            <w:tcW w:w="329" w:type="pct"/>
            <w:vAlign w:val="center"/>
          </w:tcPr>
          <w:p w14:paraId="5C870B01" w14:textId="295FA035" w:rsidR="005A1B99" w:rsidRPr="00521585" w:rsidRDefault="006554EC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554EC">
              <w:rPr>
                <w:rFonts w:ascii="Calibri" w:hAnsi="Calibri"/>
                <w:b/>
                <w:bCs/>
                <w:color w:val="C45911" w:themeColor="accent2" w:themeShade="BF"/>
              </w:rPr>
              <w:t>4,083</w:t>
            </w:r>
          </w:p>
        </w:tc>
        <w:tc>
          <w:tcPr>
            <w:tcW w:w="333" w:type="pct"/>
            <w:vAlign w:val="center"/>
          </w:tcPr>
          <w:p w14:paraId="43BE1A8D" w14:textId="26472829" w:rsidR="005A1B99" w:rsidRPr="00521585" w:rsidRDefault="006554EC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554EC">
              <w:rPr>
                <w:rFonts w:ascii="Calibri" w:hAnsi="Calibri"/>
                <w:b/>
                <w:bCs/>
                <w:color w:val="C45911" w:themeColor="accent2" w:themeShade="BF"/>
              </w:rPr>
              <w:t>6,256</w:t>
            </w:r>
          </w:p>
        </w:tc>
        <w:tc>
          <w:tcPr>
            <w:tcW w:w="395" w:type="pct"/>
            <w:vAlign w:val="center"/>
          </w:tcPr>
          <w:p w14:paraId="6F0D705B" w14:textId="131A820C" w:rsidR="005A1B99" w:rsidRPr="00281112" w:rsidRDefault="006554EC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554EC">
              <w:rPr>
                <w:rFonts w:ascii="Calibri" w:hAnsi="Calibri"/>
                <w:b/>
                <w:color w:val="C45911" w:themeColor="accent2" w:themeShade="BF"/>
              </w:rPr>
              <w:t>10,339</w:t>
            </w:r>
          </w:p>
        </w:tc>
        <w:tc>
          <w:tcPr>
            <w:tcW w:w="349" w:type="pct"/>
            <w:vAlign w:val="center"/>
          </w:tcPr>
          <w:p w14:paraId="719C4ACB" w14:textId="25E6843B" w:rsidR="005A1B99" w:rsidRPr="00521585" w:rsidRDefault="006554EC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554EC">
              <w:rPr>
                <w:rFonts w:ascii="Calibri" w:hAnsi="Calibri"/>
                <w:b/>
                <w:bCs/>
                <w:color w:val="C45911" w:themeColor="accent2" w:themeShade="BF"/>
              </w:rPr>
              <w:t>807</w:t>
            </w:r>
          </w:p>
        </w:tc>
        <w:tc>
          <w:tcPr>
            <w:tcW w:w="455" w:type="pct"/>
            <w:vAlign w:val="bottom"/>
          </w:tcPr>
          <w:p w14:paraId="13EE31C7" w14:textId="18F32ABA" w:rsidR="005A1B99" w:rsidRPr="00521585" w:rsidRDefault="006554EC" w:rsidP="005A1B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</w:rPr>
            </w:pPr>
            <w:r>
              <w:rPr>
                <w:rFonts w:ascii="Calibri" w:hAnsi="Calibri"/>
                <w:color w:val="C45911" w:themeColor="accent2" w:themeShade="BF"/>
              </w:rPr>
              <w:t>13</w:t>
            </w:r>
          </w:p>
        </w:tc>
      </w:tr>
    </w:tbl>
    <w:p w14:paraId="5B6080A6" w14:textId="77777777" w:rsidR="00E5271D" w:rsidRDefault="00603D18" w:rsidP="00A1177E">
      <w:pPr>
        <w:spacing w:after="0"/>
        <w:rPr>
          <w:b/>
        </w:rPr>
      </w:pPr>
      <w:r>
        <w:rPr>
          <w:b/>
        </w:rPr>
        <w:t xml:space="preserve"> </w:t>
      </w:r>
    </w:p>
    <w:p w14:paraId="1B5E2F28" w14:textId="239722F3" w:rsidR="0018482A" w:rsidRDefault="0018482A" w:rsidP="00A1177E">
      <w:pPr>
        <w:spacing w:after="0"/>
        <w:rPr>
          <w:b/>
        </w:rPr>
      </w:pPr>
    </w:p>
    <w:p w14:paraId="782493A9" w14:textId="77777777" w:rsidR="004B636B" w:rsidRDefault="004B636B" w:rsidP="00A1177E">
      <w:pPr>
        <w:spacing w:after="0"/>
        <w:rPr>
          <w:b/>
        </w:rPr>
      </w:pPr>
    </w:p>
    <w:p w14:paraId="0E2EB48C" w14:textId="77777777" w:rsidR="007B3721" w:rsidRPr="00F359B2" w:rsidRDefault="007B3721" w:rsidP="00A117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Other Consultative Facilities</w:t>
      </w:r>
      <w:r w:rsidRPr="00F359B2">
        <w:rPr>
          <w:b/>
          <w:color w:val="C45911" w:themeColor="accent2" w:themeShade="BF"/>
          <w:sz w:val="24"/>
          <w:szCs w:val="24"/>
        </w:rPr>
        <w:t xml:space="preserve"> Attendance</w:t>
      </w:r>
      <w:r>
        <w:rPr>
          <w:b/>
          <w:color w:val="C45911" w:themeColor="accent2" w:themeShade="BF"/>
          <w:sz w:val="24"/>
          <w:szCs w:val="24"/>
        </w:rPr>
        <w:t>s</w:t>
      </w:r>
    </w:p>
    <w:p w14:paraId="30D12585" w14:textId="77777777" w:rsidR="007B3721" w:rsidRDefault="008261C4" w:rsidP="00E5271D">
      <w:pPr>
        <w:spacing w:after="0" w:line="240" w:lineRule="auto"/>
        <w:ind w:firstLine="720"/>
        <w:rPr>
          <w:b/>
        </w:rPr>
      </w:pPr>
      <w:r>
        <w:rPr>
          <w:b/>
        </w:rPr>
        <w:t>Table 35</w:t>
      </w:r>
    </w:p>
    <w:tbl>
      <w:tblPr>
        <w:tblStyle w:val="ListTable6Colorful1"/>
        <w:tblW w:w="5000" w:type="pct"/>
        <w:jc w:val="center"/>
        <w:tblLook w:val="04A0" w:firstRow="1" w:lastRow="0" w:firstColumn="1" w:lastColumn="0" w:noHBand="0" w:noVBand="1"/>
      </w:tblPr>
      <w:tblGrid>
        <w:gridCol w:w="4372"/>
        <w:gridCol w:w="521"/>
        <w:gridCol w:w="776"/>
        <w:gridCol w:w="852"/>
        <w:gridCol w:w="751"/>
        <w:gridCol w:w="751"/>
        <w:gridCol w:w="1079"/>
        <w:gridCol w:w="871"/>
        <w:gridCol w:w="883"/>
        <w:gridCol w:w="1046"/>
        <w:gridCol w:w="920"/>
        <w:gridCol w:w="1203"/>
      </w:tblGrid>
      <w:tr w:rsidR="007B3721" w:rsidRPr="00EC2460" w14:paraId="3315D260" w14:textId="77777777" w:rsidTr="00184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hideMark/>
          </w:tcPr>
          <w:p w14:paraId="62991DCE" w14:textId="77777777" w:rsidR="007B3721" w:rsidRPr="00EC2460" w:rsidRDefault="007B3721" w:rsidP="00E5271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763" w:type="pct"/>
            <w:gridSpan w:val="3"/>
            <w:hideMark/>
          </w:tcPr>
          <w:p w14:paraId="27195469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21" w:type="pct"/>
            <w:gridSpan w:val="3"/>
            <w:hideMark/>
          </w:tcPr>
          <w:p w14:paraId="11C7FB31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999" w:type="pct"/>
            <w:gridSpan w:val="3"/>
          </w:tcPr>
          <w:p w14:paraId="3FFC3F5F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328" w:type="pct"/>
            <w:vMerge w:val="restart"/>
            <w:hideMark/>
          </w:tcPr>
          <w:p w14:paraId="4B17FEAC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7291DA2F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429" w:type="pct"/>
            <w:vMerge w:val="restart"/>
            <w:hideMark/>
          </w:tcPr>
          <w:p w14:paraId="606C24C6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2FCBA8C1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330F0708" w14:textId="77777777" w:rsidTr="00184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hideMark/>
          </w:tcPr>
          <w:p w14:paraId="673473AE" w14:textId="77777777" w:rsidR="007B3721" w:rsidRPr="00EC2460" w:rsidRDefault="007B3721" w:rsidP="00E5271D">
            <w:pPr>
              <w:spacing w:after="0" w:line="240" w:lineRule="auto"/>
              <w:rPr>
                <w:rFonts w:cstheme="minorHAnsi"/>
                <w:color w:val="C45911" w:themeColor="accent2" w:themeShade="BF"/>
              </w:rPr>
            </w:pPr>
          </w:p>
        </w:tc>
        <w:tc>
          <w:tcPr>
            <w:tcW w:w="182" w:type="pct"/>
            <w:hideMark/>
          </w:tcPr>
          <w:p w14:paraId="6246CD00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77" w:type="pct"/>
            <w:hideMark/>
          </w:tcPr>
          <w:p w14:paraId="51335D54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04" w:type="pct"/>
            <w:hideMark/>
          </w:tcPr>
          <w:p w14:paraId="3A9041AC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68" w:type="pct"/>
            <w:hideMark/>
          </w:tcPr>
          <w:p w14:paraId="4B343B60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68" w:type="pct"/>
            <w:hideMark/>
          </w:tcPr>
          <w:p w14:paraId="2DD6AE30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84" w:type="pct"/>
            <w:hideMark/>
          </w:tcPr>
          <w:p w14:paraId="1FE538E3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11" w:type="pct"/>
          </w:tcPr>
          <w:p w14:paraId="37C420F3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15" w:type="pct"/>
          </w:tcPr>
          <w:p w14:paraId="7A30E4DD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73" w:type="pct"/>
          </w:tcPr>
          <w:p w14:paraId="40C8E347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28" w:type="pct"/>
            <w:vMerge/>
            <w:hideMark/>
          </w:tcPr>
          <w:p w14:paraId="75C3F155" w14:textId="77777777" w:rsidR="007B3721" w:rsidRPr="006328A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29" w:type="pct"/>
            <w:vMerge/>
            <w:hideMark/>
          </w:tcPr>
          <w:p w14:paraId="790E4236" w14:textId="77777777" w:rsidR="007B3721" w:rsidRPr="006328A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E5271D" w14:paraId="448B9517" w14:textId="77777777" w:rsidTr="0018482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hideMark/>
          </w:tcPr>
          <w:p w14:paraId="628D89A8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Emergency Department (Casualty)</w:t>
            </w:r>
          </w:p>
        </w:tc>
        <w:tc>
          <w:tcPr>
            <w:tcW w:w="182" w:type="pct"/>
            <w:vAlign w:val="center"/>
          </w:tcPr>
          <w:p w14:paraId="6AE6E45F" w14:textId="0F4DB5E2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740</w:t>
            </w:r>
          </w:p>
        </w:tc>
        <w:tc>
          <w:tcPr>
            <w:tcW w:w="277" w:type="pct"/>
            <w:vAlign w:val="center"/>
          </w:tcPr>
          <w:p w14:paraId="36D3F165" w14:textId="4EC61DBD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495</w:t>
            </w:r>
          </w:p>
        </w:tc>
        <w:tc>
          <w:tcPr>
            <w:tcW w:w="304" w:type="pct"/>
            <w:vAlign w:val="bottom"/>
          </w:tcPr>
          <w:p w14:paraId="7BE08448" w14:textId="1FA9EB8B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1235</w:t>
            </w:r>
          </w:p>
        </w:tc>
        <w:tc>
          <w:tcPr>
            <w:tcW w:w="268" w:type="pct"/>
            <w:vAlign w:val="center"/>
          </w:tcPr>
          <w:p w14:paraId="6F3FC121" w14:textId="194EF6B6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268" w:type="pct"/>
            <w:vAlign w:val="center"/>
          </w:tcPr>
          <w:p w14:paraId="7BE0FC4E" w14:textId="1DEB607E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384" w:type="pct"/>
            <w:vAlign w:val="bottom"/>
          </w:tcPr>
          <w:p w14:paraId="013C3D24" w14:textId="0E63AFFD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311" w:type="pct"/>
            <w:vAlign w:val="bottom"/>
          </w:tcPr>
          <w:p w14:paraId="7F024AD7" w14:textId="290AAD42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</w:t>
            </w:r>
          </w:p>
        </w:tc>
        <w:tc>
          <w:tcPr>
            <w:tcW w:w="315" w:type="pct"/>
            <w:vAlign w:val="bottom"/>
          </w:tcPr>
          <w:p w14:paraId="15FE263A" w14:textId="46529319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507</w:t>
            </w:r>
          </w:p>
        </w:tc>
        <w:tc>
          <w:tcPr>
            <w:tcW w:w="373" w:type="pct"/>
            <w:vAlign w:val="bottom"/>
          </w:tcPr>
          <w:p w14:paraId="520D3159" w14:textId="5ED8DD29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1258</w:t>
            </w:r>
          </w:p>
        </w:tc>
        <w:tc>
          <w:tcPr>
            <w:tcW w:w="328" w:type="pct"/>
            <w:vAlign w:val="center"/>
          </w:tcPr>
          <w:p w14:paraId="5F2AF899" w14:textId="3D1FDBB5" w:rsidR="00E5271D" w:rsidRPr="00FD1753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29" w:type="pct"/>
            <w:vAlign w:val="bottom"/>
          </w:tcPr>
          <w:p w14:paraId="0E8FFA8C" w14:textId="4BD0293D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</w:tr>
      <w:tr w:rsidR="00E5271D" w14:paraId="2866BA34" w14:textId="77777777" w:rsidTr="00184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39E37117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Staff Clinic</w:t>
            </w:r>
          </w:p>
        </w:tc>
        <w:tc>
          <w:tcPr>
            <w:tcW w:w="182" w:type="pct"/>
            <w:vAlign w:val="center"/>
          </w:tcPr>
          <w:p w14:paraId="6576621C" w14:textId="61AE7FAA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149</w:t>
            </w:r>
          </w:p>
        </w:tc>
        <w:tc>
          <w:tcPr>
            <w:tcW w:w="277" w:type="pct"/>
            <w:vAlign w:val="center"/>
          </w:tcPr>
          <w:p w14:paraId="099EB573" w14:textId="07F389F2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209</w:t>
            </w:r>
          </w:p>
        </w:tc>
        <w:tc>
          <w:tcPr>
            <w:tcW w:w="304" w:type="pct"/>
            <w:vAlign w:val="bottom"/>
          </w:tcPr>
          <w:p w14:paraId="28A3B81F" w14:textId="725DD95B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358</w:t>
            </w:r>
          </w:p>
        </w:tc>
        <w:tc>
          <w:tcPr>
            <w:tcW w:w="268" w:type="pct"/>
            <w:vAlign w:val="center"/>
          </w:tcPr>
          <w:p w14:paraId="2BDB51B5" w14:textId="2713918F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1182</w:t>
            </w:r>
          </w:p>
        </w:tc>
        <w:tc>
          <w:tcPr>
            <w:tcW w:w="268" w:type="pct"/>
            <w:vAlign w:val="center"/>
          </w:tcPr>
          <w:p w14:paraId="17DA5B6E" w14:textId="74156950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3321</w:t>
            </w:r>
          </w:p>
        </w:tc>
        <w:tc>
          <w:tcPr>
            <w:tcW w:w="384" w:type="pct"/>
            <w:vAlign w:val="bottom"/>
          </w:tcPr>
          <w:p w14:paraId="2EF25A29" w14:textId="47DDB4EC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5208</w:t>
            </w:r>
          </w:p>
        </w:tc>
        <w:tc>
          <w:tcPr>
            <w:tcW w:w="311" w:type="pct"/>
            <w:vAlign w:val="bottom"/>
          </w:tcPr>
          <w:p w14:paraId="2279B083" w14:textId="742A92F1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2031</w:t>
            </w:r>
          </w:p>
        </w:tc>
        <w:tc>
          <w:tcPr>
            <w:tcW w:w="315" w:type="pct"/>
            <w:vAlign w:val="bottom"/>
          </w:tcPr>
          <w:p w14:paraId="31754E5C" w14:textId="680D5E2B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3530</w:t>
            </w:r>
          </w:p>
        </w:tc>
        <w:tc>
          <w:tcPr>
            <w:tcW w:w="373" w:type="pct"/>
            <w:vAlign w:val="bottom"/>
          </w:tcPr>
          <w:p w14:paraId="7C4BDECF" w14:textId="629BDC78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5561</w:t>
            </w:r>
          </w:p>
        </w:tc>
        <w:tc>
          <w:tcPr>
            <w:tcW w:w="328" w:type="pct"/>
            <w:vAlign w:val="center"/>
          </w:tcPr>
          <w:p w14:paraId="05AF9EAB" w14:textId="2F693B12" w:rsidR="00E5271D" w:rsidRPr="00FD1753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429" w:type="pct"/>
            <w:vAlign w:val="bottom"/>
          </w:tcPr>
          <w:p w14:paraId="3D66B627" w14:textId="29145F53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</w:tr>
      <w:tr w:rsidR="00E5271D" w14:paraId="748F4373" w14:textId="77777777" w:rsidTr="0018482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08023409" w14:textId="7A430F9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 xml:space="preserve">College </w:t>
            </w:r>
            <w:r w:rsidR="004D0CB5">
              <w:rPr>
                <w:i/>
              </w:rPr>
              <w:t>o</w:t>
            </w:r>
            <w:r w:rsidRPr="00A24C70">
              <w:rPr>
                <w:i/>
              </w:rPr>
              <w:t>f Medicine</w:t>
            </w:r>
          </w:p>
        </w:tc>
        <w:tc>
          <w:tcPr>
            <w:tcW w:w="182" w:type="pct"/>
            <w:vAlign w:val="center"/>
          </w:tcPr>
          <w:p w14:paraId="5792FA43" w14:textId="0D99B445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277" w:type="pct"/>
            <w:vAlign w:val="center"/>
          </w:tcPr>
          <w:p w14:paraId="3C97B0A2" w14:textId="5CA5689F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04" w:type="pct"/>
            <w:vAlign w:val="bottom"/>
          </w:tcPr>
          <w:p w14:paraId="22601DF4" w14:textId="50AB8662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68" w:type="pct"/>
            <w:vAlign w:val="center"/>
          </w:tcPr>
          <w:p w14:paraId="5C69F115" w14:textId="5F4F49A6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268" w:type="pct"/>
            <w:vAlign w:val="center"/>
          </w:tcPr>
          <w:p w14:paraId="67528B7E" w14:textId="7FC93C4B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84" w:type="pct"/>
            <w:vAlign w:val="bottom"/>
          </w:tcPr>
          <w:p w14:paraId="64BE4AF2" w14:textId="661B0507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11" w:type="pct"/>
            <w:vAlign w:val="bottom"/>
          </w:tcPr>
          <w:p w14:paraId="734E0E83" w14:textId="5F48C6E2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5" w:type="pct"/>
            <w:vAlign w:val="bottom"/>
          </w:tcPr>
          <w:p w14:paraId="148FA750" w14:textId="0602A7D1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3" w:type="pct"/>
            <w:vAlign w:val="bottom"/>
          </w:tcPr>
          <w:p w14:paraId="661254F1" w14:textId="2EECBCFE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28" w:type="pct"/>
            <w:vAlign w:val="center"/>
          </w:tcPr>
          <w:p w14:paraId="68519A2F" w14:textId="4B1B1B5D" w:rsidR="00E5271D" w:rsidRPr="00FD1753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9" w:type="pct"/>
            <w:vAlign w:val="bottom"/>
          </w:tcPr>
          <w:p w14:paraId="1D94E7D9" w14:textId="69F59660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E5271D" w14:paraId="35B13605" w14:textId="77777777" w:rsidTr="00184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371B87E4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Eye Outreach</w:t>
            </w:r>
          </w:p>
        </w:tc>
        <w:tc>
          <w:tcPr>
            <w:tcW w:w="182" w:type="pct"/>
            <w:vAlign w:val="center"/>
          </w:tcPr>
          <w:p w14:paraId="36390C12" w14:textId="3024D0A5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143</w:t>
            </w:r>
          </w:p>
        </w:tc>
        <w:tc>
          <w:tcPr>
            <w:tcW w:w="277" w:type="pct"/>
            <w:vAlign w:val="center"/>
          </w:tcPr>
          <w:p w14:paraId="4590EB00" w14:textId="4C0F3F05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202</w:t>
            </w:r>
          </w:p>
        </w:tc>
        <w:tc>
          <w:tcPr>
            <w:tcW w:w="304" w:type="pct"/>
            <w:vAlign w:val="bottom"/>
          </w:tcPr>
          <w:p w14:paraId="63943E62" w14:textId="41936A6D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345</w:t>
            </w:r>
          </w:p>
        </w:tc>
        <w:tc>
          <w:tcPr>
            <w:tcW w:w="268" w:type="pct"/>
            <w:vAlign w:val="center"/>
          </w:tcPr>
          <w:p w14:paraId="492A1835" w14:textId="5BB9AE60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275</w:t>
            </w:r>
          </w:p>
        </w:tc>
        <w:tc>
          <w:tcPr>
            <w:tcW w:w="268" w:type="pct"/>
            <w:vAlign w:val="center"/>
          </w:tcPr>
          <w:p w14:paraId="6EEF8497" w14:textId="0F063F69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494</w:t>
            </w:r>
          </w:p>
        </w:tc>
        <w:tc>
          <w:tcPr>
            <w:tcW w:w="384" w:type="pct"/>
            <w:vAlign w:val="bottom"/>
          </w:tcPr>
          <w:p w14:paraId="75BE7ECD" w14:textId="2D86A05C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769</w:t>
            </w:r>
          </w:p>
        </w:tc>
        <w:tc>
          <w:tcPr>
            <w:tcW w:w="311" w:type="pct"/>
            <w:vAlign w:val="bottom"/>
          </w:tcPr>
          <w:p w14:paraId="281378AF" w14:textId="22350595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</w:t>
            </w:r>
          </w:p>
        </w:tc>
        <w:tc>
          <w:tcPr>
            <w:tcW w:w="315" w:type="pct"/>
            <w:vAlign w:val="bottom"/>
          </w:tcPr>
          <w:p w14:paraId="0E098EF2" w14:textId="44F0C314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696</w:t>
            </w:r>
          </w:p>
        </w:tc>
        <w:tc>
          <w:tcPr>
            <w:tcW w:w="373" w:type="pct"/>
            <w:vAlign w:val="bottom"/>
          </w:tcPr>
          <w:p w14:paraId="1FBD8453" w14:textId="12A02E37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1114</w:t>
            </w:r>
          </w:p>
        </w:tc>
        <w:tc>
          <w:tcPr>
            <w:tcW w:w="328" w:type="pct"/>
            <w:vAlign w:val="center"/>
          </w:tcPr>
          <w:p w14:paraId="448A36A6" w14:textId="4011F27F" w:rsidR="00E5271D" w:rsidRPr="00FD1753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429" w:type="pct"/>
            <w:vAlign w:val="bottom"/>
          </w:tcPr>
          <w:p w14:paraId="055F57A0" w14:textId="4D3BA400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</w:tr>
      <w:tr w:rsidR="00E5271D" w14:paraId="5DC22745" w14:textId="77777777" w:rsidTr="0018482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6A722DB0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Palliative Care Clinic</w:t>
            </w:r>
          </w:p>
        </w:tc>
        <w:tc>
          <w:tcPr>
            <w:tcW w:w="182" w:type="pct"/>
            <w:vAlign w:val="center"/>
          </w:tcPr>
          <w:p w14:paraId="394FAAE7" w14:textId="5F76FCF5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22</w:t>
            </w:r>
          </w:p>
        </w:tc>
        <w:tc>
          <w:tcPr>
            <w:tcW w:w="277" w:type="pct"/>
            <w:vAlign w:val="center"/>
          </w:tcPr>
          <w:p w14:paraId="405C4452" w14:textId="28E971ED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22</w:t>
            </w:r>
          </w:p>
        </w:tc>
        <w:tc>
          <w:tcPr>
            <w:tcW w:w="304" w:type="pct"/>
            <w:vAlign w:val="bottom"/>
          </w:tcPr>
          <w:p w14:paraId="2EB5E6EA" w14:textId="6D6D2BB5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268" w:type="pct"/>
            <w:vAlign w:val="center"/>
          </w:tcPr>
          <w:p w14:paraId="136872C8" w14:textId="01A73EDD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45</w:t>
            </w:r>
          </w:p>
        </w:tc>
        <w:tc>
          <w:tcPr>
            <w:tcW w:w="268" w:type="pct"/>
            <w:vAlign w:val="center"/>
          </w:tcPr>
          <w:p w14:paraId="290818FB" w14:textId="4FAB3CD9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60</w:t>
            </w:r>
          </w:p>
        </w:tc>
        <w:tc>
          <w:tcPr>
            <w:tcW w:w="384" w:type="pct"/>
            <w:vAlign w:val="bottom"/>
          </w:tcPr>
          <w:p w14:paraId="36B3231C" w14:textId="7AADD60C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311" w:type="pct"/>
            <w:vAlign w:val="bottom"/>
          </w:tcPr>
          <w:p w14:paraId="1156BF6B" w14:textId="75AD0367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315" w:type="pct"/>
            <w:vAlign w:val="bottom"/>
          </w:tcPr>
          <w:p w14:paraId="47FA21F8" w14:textId="0602018D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373" w:type="pct"/>
            <w:vAlign w:val="bottom"/>
          </w:tcPr>
          <w:p w14:paraId="61F6067A" w14:textId="33D50059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149</w:t>
            </w:r>
          </w:p>
        </w:tc>
        <w:tc>
          <w:tcPr>
            <w:tcW w:w="328" w:type="pct"/>
            <w:vAlign w:val="center"/>
          </w:tcPr>
          <w:p w14:paraId="366358ED" w14:textId="488F69B1" w:rsidR="00E5271D" w:rsidRPr="00FD1753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429" w:type="pct"/>
            <w:vAlign w:val="bottom"/>
          </w:tcPr>
          <w:p w14:paraId="1C575770" w14:textId="40D690FB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E5271D" w14:paraId="67FF72A6" w14:textId="77777777" w:rsidTr="00184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7C697C1F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proofErr w:type="spellStart"/>
            <w:r w:rsidRPr="00A24C70">
              <w:rPr>
                <w:i/>
              </w:rPr>
              <w:t>Abedo</w:t>
            </w:r>
            <w:proofErr w:type="spellEnd"/>
            <w:r w:rsidRPr="00A24C70">
              <w:rPr>
                <w:i/>
              </w:rPr>
              <w:t xml:space="preserve"> Community Health Centre (Adult)</w:t>
            </w:r>
          </w:p>
        </w:tc>
        <w:tc>
          <w:tcPr>
            <w:tcW w:w="182" w:type="pct"/>
            <w:vAlign w:val="center"/>
          </w:tcPr>
          <w:p w14:paraId="75CBAD57" w14:textId="37E004DD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277" w:type="pct"/>
            <w:vAlign w:val="center"/>
          </w:tcPr>
          <w:p w14:paraId="21C5DB04" w14:textId="0CCD8065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54</w:t>
            </w:r>
          </w:p>
        </w:tc>
        <w:tc>
          <w:tcPr>
            <w:tcW w:w="304" w:type="pct"/>
            <w:vAlign w:val="bottom"/>
          </w:tcPr>
          <w:p w14:paraId="3E6FFE65" w14:textId="5DE6DD99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268" w:type="pct"/>
            <w:vAlign w:val="center"/>
          </w:tcPr>
          <w:p w14:paraId="697F4FA4" w14:textId="5706FA67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42</w:t>
            </w:r>
          </w:p>
        </w:tc>
        <w:tc>
          <w:tcPr>
            <w:tcW w:w="268" w:type="pct"/>
            <w:vAlign w:val="center"/>
          </w:tcPr>
          <w:p w14:paraId="541F3672" w14:textId="219F8D14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150</w:t>
            </w:r>
          </w:p>
        </w:tc>
        <w:tc>
          <w:tcPr>
            <w:tcW w:w="384" w:type="pct"/>
            <w:vAlign w:val="bottom"/>
          </w:tcPr>
          <w:p w14:paraId="4C789485" w14:textId="52BA62E3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311" w:type="pct"/>
            <w:vAlign w:val="bottom"/>
          </w:tcPr>
          <w:p w14:paraId="48E69BBE" w14:textId="1C38B052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15" w:type="pct"/>
            <w:vAlign w:val="bottom"/>
          </w:tcPr>
          <w:p w14:paraId="51F1914D" w14:textId="007B4316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</w:tc>
        <w:tc>
          <w:tcPr>
            <w:tcW w:w="373" w:type="pct"/>
            <w:vAlign w:val="bottom"/>
          </w:tcPr>
          <w:p w14:paraId="3B60298A" w14:textId="3FA2B081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264</w:t>
            </w:r>
          </w:p>
        </w:tc>
        <w:tc>
          <w:tcPr>
            <w:tcW w:w="328" w:type="pct"/>
            <w:vAlign w:val="center"/>
          </w:tcPr>
          <w:p w14:paraId="7326628E" w14:textId="1E34EE27" w:rsidR="00E5271D" w:rsidRPr="00FD1753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29" w:type="pct"/>
            <w:vAlign w:val="bottom"/>
          </w:tcPr>
          <w:p w14:paraId="229FD01B" w14:textId="6FA1205D" w:rsidR="00E5271D" w:rsidRPr="00E5271D" w:rsidRDefault="00A516F4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E5271D" w14:paraId="5C698998" w14:textId="77777777" w:rsidTr="0018482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4DDE3826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proofErr w:type="spellStart"/>
            <w:r w:rsidRPr="00A24C70">
              <w:rPr>
                <w:i/>
              </w:rPr>
              <w:t>Abedo</w:t>
            </w:r>
            <w:proofErr w:type="spellEnd"/>
            <w:r w:rsidRPr="00A24C70">
              <w:rPr>
                <w:i/>
              </w:rPr>
              <w:t xml:space="preserve"> Community Health Centre (Paediatric)</w:t>
            </w:r>
          </w:p>
        </w:tc>
        <w:tc>
          <w:tcPr>
            <w:tcW w:w="182" w:type="pct"/>
            <w:vAlign w:val="center"/>
          </w:tcPr>
          <w:p w14:paraId="611CEE95" w14:textId="69563F98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44</w:t>
            </w:r>
          </w:p>
        </w:tc>
        <w:tc>
          <w:tcPr>
            <w:tcW w:w="277" w:type="pct"/>
            <w:vAlign w:val="center"/>
          </w:tcPr>
          <w:p w14:paraId="2DF9AFBC" w14:textId="2728F6B2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28</w:t>
            </w:r>
          </w:p>
        </w:tc>
        <w:tc>
          <w:tcPr>
            <w:tcW w:w="304" w:type="pct"/>
            <w:vAlign w:val="bottom"/>
          </w:tcPr>
          <w:p w14:paraId="5ED77E76" w14:textId="59D700AF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268" w:type="pct"/>
            <w:vAlign w:val="center"/>
          </w:tcPr>
          <w:p w14:paraId="0C1B536E" w14:textId="0DD50E4F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80</w:t>
            </w:r>
          </w:p>
        </w:tc>
        <w:tc>
          <w:tcPr>
            <w:tcW w:w="268" w:type="pct"/>
            <w:vAlign w:val="center"/>
          </w:tcPr>
          <w:p w14:paraId="0F5C5F48" w14:textId="2F712308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69</w:t>
            </w:r>
          </w:p>
        </w:tc>
        <w:tc>
          <w:tcPr>
            <w:tcW w:w="384" w:type="pct"/>
            <w:vAlign w:val="bottom"/>
          </w:tcPr>
          <w:p w14:paraId="65C00919" w14:textId="2D3F8332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149</w:t>
            </w:r>
          </w:p>
        </w:tc>
        <w:tc>
          <w:tcPr>
            <w:tcW w:w="311" w:type="pct"/>
            <w:vAlign w:val="bottom"/>
          </w:tcPr>
          <w:p w14:paraId="1329E9EA" w14:textId="2BE4E88D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315" w:type="pct"/>
            <w:vAlign w:val="bottom"/>
          </w:tcPr>
          <w:p w14:paraId="49FF63B7" w14:textId="30E9B66A" w:rsidR="00E5271D" w:rsidRPr="00E5271D" w:rsidRDefault="00A516F4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373" w:type="pct"/>
            <w:vAlign w:val="bottom"/>
          </w:tcPr>
          <w:p w14:paraId="65A135AD" w14:textId="6DC50EBE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221</w:t>
            </w:r>
          </w:p>
        </w:tc>
        <w:tc>
          <w:tcPr>
            <w:tcW w:w="328" w:type="pct"/>
            <w:vAlign w:val="center"/>
          </w:tcPr>
          <w:p w14:paraId="749511A6" w14:textId="354B73C3" w:rsidR="00E5271D" w:rsidRPr="00FD1753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29" w:type="pct"/>
            <w:vAlign w:val="bottom"/>
          </w:tcPr>
          <w:p w14:paraId="15D30B69" w14:textId="43062246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</w:tbl>
    <w:p w14:paraId="57D06CE0" w14:textId="77777777" w:rsidR="007B3721" w:rsidRDefault="007B3721" w:rsidP="00E5271D">
      <w:pPr>
        <w:spacing w:after="0" w:line="240" w:lineRule="auto"/>
        <w:rPr>
          <w:b/>
        </w:rPr>
      </w:pPr>
    </w:p>
    <w:p w14:paraId="71EDB35A" w14:textId="77777777" w:rsidR="007B3721" w:rsidRPr="00F359B2" w:rsidRDefault="007B3721" w:rsidP="00E5271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Physiotherapy</w:t>
      </w:r>
      <w:r w:rsidRPr="00F359B2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470665B4" w14:textId="77777777" w:rsidR="007B3721" w:rsidRDefault="008261C4" w:rsidP="00E5271D">
      <w:pPr>
        <w:spacing w:after="0" w:line="240" w:lineRule="auto"/>
        <w:ind w:firstLine="720"/>
        <w:rPr>
          <w:b/>
        </w:rPr>
      </w:pPr>
      <w:r>
        <w:rPr>
          <w:b/>
        </w:rPr>
        <w:t>Table 36</w:t>
      </w:r>
    </w:p>
    <w:tbl>
      <w:tblPr>
        <w:tblStyle w:val="ListTable6Colorful1"/>
        <w:tblW w:w="4649" w:type="pct"/>
        <w:jc w:val="center"/>
        <w:tblLook w:val="04A0" w:firstRow="1" w:lastRow="0" w:firstColumn="1" w:lastColumn="0" w:noHBand="0" w:noVBand="1"/>
      </w:tblPr>
      <w:tblGrid>
        <w:gridCol w:w="3120"/>
        <w:gridCol w:w="709"/>
        <w:gridCol w:w="788"/>
        <w:gridCol w:w="858"/>
        <w:gridCol w:w="759"/>
        <w:gridCol w:w="759"/>
        <w:gridCol w:w="1082"/>
        <w:gridCol w:w="879"/>
        <w:gridCol w:w="889"/>
        <w:gridCol w:w="1051"/>
        <w:gridCol w:w="928"/>
        <w:gridCol w:w="1218"/>
      </w:tblGrid>
      <w:tr w:rsidR="007B3721" w:rsidRPr="00EC2460" w14:paraId="718C1C0A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hideMark/>
          </w:tcPr>
          <w:p w14:paraId="5B787458" w14:textId="77777777" w:rsidR="007B3721" w:rsidRPr="00EC2460" w:rsidRDefault="007B3721" w:rsidP="00E5271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903" w:type="pct"/>
            <w:gridSpan w:val="3"/>
            <w:hideMark/>
          </w:tcPr>
          <w:p w14:paraId="37143886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997" w:type="pct"/>
            <w:gridSpan w:val="3"/>
            <w:hideMark/>
          </w:tcPr>
          <w:p w14:paraId="1DC93D61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81" w:type="pct"/>
            <w:gridSpan w:val="3"/>
          </w:tcPr>
          <w:p w14:paraId="4C447DC4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356" w:type="pct"/>
            <w:vMerge w:val="restart"/>
            <w:hideMark/>
          </w:tcPr>
          <w:p w14:paraId="7A99A5A3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73744B75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467" w:type="pct"/>
            <w:vMerge w:val="restart"/>
            <w:hideMark/>
          </w:tcPr>
          <w:p w14:paraId="4F7FC169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732BC75C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195809E3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hideMark/>
          </w:tcPr>
          <w:p w14:paraId="271CA325" w14:textId="77777777" w:rsidR="007B3721" w:rsidRPr="00EC2460" w:rsidRDefault="007B3721" w:rsidP="00E5271D">
            <w:pPr>
              <w:spacing w:after="0" w:line="240" w:lineRule="auto"/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Clinic</w:t>
            </w:r>
          </w:p>
        </w:tc>
        <w:tc>
          <w:tcPr>
            <w:tcW w:w="272" w:type="pct"/>
            <w:hideMark/>
          </w:tcPr>
          <w:p w14:paraId="10AB917E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02" w:type="pct"/>
            <w:hideMark/>
          </w:tcPr>
          <w:p w14:paraId="20F95A74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29" w:type="pct"/>
            <w:hideMark/>
          </w:tcPr>
          <w:p w14:paraId="190FD927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91" w:type="pct"/>
            <w:hideMark/>
          </w:tcPr>
          <w:p w14:paraId="100A6BD0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1" w:type="pct"/>
            <w:hideMark/>
          </w:tcPr>
          <w:p w14:paraId="7AD6B857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15" w:type="pct"/>
            <w:hideMark/>
          </w:tcPr>
          <w:p w14:paraId="1A6AE123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37" w:type="pct"/>
          </w:tcPr>
          <w:p w14:paraId="114BB530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41" w:type="pct"/>
          </w:tcPr>
          <w:p w14:paraId="2072B221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3" w:type="pct"/>
          </w:tcPr>
          <w:p w14:paraId="6B285E99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56" w:type="pct"/>
            <w:vMerge/>
            <w:hideMark/>
          </w:tcPr>
          <w:p w14:paraId="06C1FFC8" w14:textId="77777777" w:rsidR="007B3721" w:rsidRPr="006328A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67" w:type="pct"/>
            <w:vMerge/>
            <w:hideMark/>
          </w:tcPr>
          <w:p w14:paraId="5B7E5A38" w14:textId="77777777" w:rsidR="007B3721" w:rsidRPr="006328A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E5271D" w:rsidRPr="00FB7D0F" w14:paraId="1377F629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hideMark/>
          </w:tcPr>
          <w:p w14:paraId="61800063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Neuro-surgery</w:t>
            </w:r>
          </w:p>
        </w:tc>
        <w:tc>
          <w:tcPr>
            <w:tcW w:w="272" w:type="pct"/>
            <w:vAlign w:val="center"/>
          </w:tcPr>
          <w:p w14:paraId="069BB547" w14:textId="0722F017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27</w:t>
            </w:r>
          </w:p>
        </w:tc>
        <w:tc>
          <w:tcPr>
            <w:tcW w:w="302" w:type="pct"/>
            <w:vAlign w:val="center"/>
          </w:tcPr>
          <w:p w14:paraId="1E861A12" w14:textId="48E4D80C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37</w:t>
            </w:r>
          </w:p>
        </w:tc>
        <w:tc>
          <w:tcPr>
            <w:tcW w:w="329" w:type="pct"/>
            <w:vAlign w:val="bottom"/>
          </w:tcPr>
          <w:p w14:paraId="19A2DDA3" w14:textId="70C65800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291" w:type="pct"/>
            <w:vAlign w:val="center"/>
          </w:tcPr>
          <w:p w14:paraId="181D796E" w14:textId="0D755ABF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119</w:t>
            </w:r>
          </w:p>
        </w:tc>
        <w:tc>
          <w:tcPr>
            <w:tcW w:w="291" w:type="pct"/>
            <w:vAlign w:val="center"/>
          </w:tcPr>
          <w:p w14:paraId="3DC821D1" w14:textId="41BDACA4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106</w:t>
            </w:r>
          </w:p>
        </w:tc>
        <w:tc>
          <w:tcPr>
            <w:tcW w:w="415" w:type="pct"/>
            <w:vAlign w:val="bottom"/>
          </w:tcPr>
          <w:p w14:paraId="41C612E3" w14:textId="115D9FFD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337" w:type="pct"/>
            <w:vAlign w:val="bottom"/>
          </w:tcPr>
          <w:p w14:paraId="66CF5EA3" w14:textId="4938B435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  <w:tc>
          <w:tcPr>
            <w:tcW w:w="341" w:type="pct"/>
            <w:vAlign w:val="bottom"/>
          </w:tcPr>
          <w:p w14:paraId="3C6E7AB1" w14:textId="25C0101B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403" w:type="pct"/>
            <w:vAlign w:val="bottom"/>
          </w:tcPr>
          <w:p w14:paraId="7565AC38" w14:textId="43B45C07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289</w:t>
            </w:r>
          </w:p>
        </w:tc>
        <w:tc>
          <w:tcPr>
            <w:tcW w:w="356" w:type="pct"/>
            <w:vAlign w:val="center"/>
          </w:tcPr>
          <w:p w14:paraId="588CCAF7" w14:textId="72FF94D7" w:rsidR="00E5271D" w:rsidRPr="00FD1753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67" w:type="pct"/>
            <w:vAlign w:val="bottom"/>
          </w:tcPr>
          <w:p w14:paraId="2C5351DB" w14:textId="51FDF9E9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E5271D" w:rsidRPr="00FB7D0F" w14:paraId="24157D03" w14:textId="77777777" w:rsidTr="00E1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7C2B2DD3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Cardiology</w:t>
            </w:r>
          </w:p>
        </w:tc>
        <w:tc>
          <w:tcPr>
            <w:tcW w:w="272" w:type="pct"/>
            <w:vAlign w:val="center"/>
          </w:tcPr>
          <w:p w14:paraId="1F89FAEE" w14:textId="3AAC9D45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27</w:t>
            </w:r>
          </w:p>
        </w:tc>
        <w:tc>
          <w:tcPr>
            <w:tcW w:w="302" w:type="pct"/>
            <w:vAlign w:val="center"/>
          </w:tcPr>
          <w:p w14:paraId="0B6C38EE" w14:textId="09C47898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329" w:type="pct"/>
            <w:vAlign w:val="bottom"/>
          </w:tcPr>
          <w:p w14:paraId="51D0CC57" w14:textId="797A19EC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291" w:type="pct"/>
            <w:vAlign w:val="center"/>
          </w:tcPr>
          <w:p w14:paraId="523C0331" w14:textId="53930D93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65</w:t>
            </w:r>
          </w:p>
        </w:tc>
        <w:tc>
          <w:tcPr>
            <w:tcW w:w="291" w:type="pct"/>
            <w:vAlign w:val="center"/>
          </w:tcPr>
          <w:p w14:paraId="6353439E" w14:textId="07EDDA6A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66</w:t>
            </w:r>
          </w:p>
        </w:tc>
        <w:tc>
          <w:tcPr>
            <w:tcW w:w="415" w:type="pct"/>
            <w:vAlign w:val="bottom"/>
          </w:tcPr>
          <w:p w14:paraId="0C55F5EB" w14:textId="0FFDE4C6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131</w:t>
            </w:r>
          </w:p>
        </w:tc>
        <w:tc>
          <w:tcPr>
            <w:tcW w:w="337" w:type="pct"/>
            <w:vAlign w:val="bottom"/>
          </w:tcPr>
          <w:p w14:paraId="58C7F2F7" w14:textId="61ED4FEE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341" w:type="pct"/>
            <w:vAlign w:val="bottom"/>
          </w:tcPr>
          <w:p w14:paraId="09C0C939" w14:textId="3A9F6C7C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403" w:type="pct"/>
            <w:vAlign w:val="bottom"/>
          </w:tcPr>
          <w:p w14:paraId="43F43ADE" w14:textId="51D3B1DA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176</w:t>
            </w:r>
          </w:p>
        </w:tc>
        <w:tc>
          <w:tcPr>
            <w:tcW w:w="356" w:type="pct"/>
            <w:vAlign w:val="center"/>
          </w:tcPr>
          <w:p w14:paraId="0B83221B" w14:textId="575790FD" w:rsidR="00E5271D" w:rsidRPr="00FD1753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467" w:type="pct"/>
            <w:vAlign w:val="bottom"/>
          </w:tcPr>
          <w:p w14:paraId="40C015EA" w14:textId="5562188B" w:rsidR="00E5271D" w:rsidRPr="00E5271D" w:rsidRDefault="00393252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E5271D" w:rsidRPr="00FB7D0F" w14:paraId="4ED48568" w14:textId="77777777" w:rsidTr="00E123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6769AF1C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Neurology</w:t>
            </w:r>
          </w:p>
        </w:tc>
        <w:tc>
          <w:tcPr>
            <w:tcW w:w="272" w:type="pct"/>
            <w:vAlign w:val="center"/>
          </w:tcPr>
          <w:p w14:paraId="5C6FA8E6" w14:textId="564547A0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32</w:t>
            </w:r>
          </w:p>
        </w:tc>
        <w:tc>
          <w:tcPr>
            <w:tcW w:w="302" w:type="pct"/>
            <w:vAlign w:val="center"/>
          </w:tcPr>
          <w:p w14:paraId="42AF76B1" w14:textId="4B8E8610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39</w:t>
            </w:r>
          </w:p>
        </w:tc>
        <w:tc>
          <w:tcPr>
            <w:tcW w:w="329" w:type="pct"/>
            <w:vAlign w:val="bottom"/>
          </w:tcPr>
          <w:p w14:paraId="606936CC" w14:textId="3A62FFE2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291" w:type="pct"/>
            <w:vAlign w:val="center"/>
          </w:tcPr>
          <w:p w14:paraId="3F68096D" w14:textId="165CA33D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98</w:t>
            </w:r>
          </w:p>
        </w:tc>
        <w:tc>
          <w:tcPr>
            <w:tcW w:w="291" w:type="pct"/>
            <w:vAlign w:val="center"/>
          </w:tcPr>
          <w:p w14:paraId="153E61DB" w14:textId="4172FBFC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80</w:t>
            </w:r>
          </w:p>
        </w:tc>
        <w:tc>
          <w:tcPr>
            <w:tcW w:w="415" w:type="pct"/>
            <w:vAlign w:val="bottom"/>
          </w:tcPr>
          <w:p w14:paraId="153CDE6F" w14:textId="3E0E7F8F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178</w:t>
            </w:r>
          </w:p>
        </w:tc>
        <w:tc>
          <w:tcPr>
            <w:tcW w:w="337" w:type="pct"/>
            <w:vAlign w:val="bottom"/>
          </w:tcPr>
          <w:p w14:paraId="5B2E13ED" w14:textId="5293D324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341" w:type="pct"/>
            <w:vAlign w:val="bottom"/>
          </w:tcPr>
          <w:p w14:paraId="11BF4F81" w14:textId="35C87EB5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403" w:type="pct"/>
            <w:vAlign w:val="bottom"/>
          </w:tcPr>
          <w:p w14:paraId="7359CA9F" w14:textId="0E8628BD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249</w:t>
            </w:r>
          </w:p>
        </w:tc>
        <w:tc>
          <w:tcPr>
            <w:tcW w:w="356" w:type="pct"/>
            <w:vAlign w:val="center"/>
          </w:tcPr>
          <w:p w14:paraId="56BF2FE5" w14:textId="5B4A5FEB" w:rsidR="00E5271D" w:rsidRPr="00FD1753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67" w:type="pct"/>
            <w:vAlign w:val="bottom"/>
          </w:tcPr>
          <w:p w14:paraId="7F9D4106" w14:textId="4F4EABE3" w:rsidR="00E5271D" w:rsidRPr="00E5271D" w:rsidRDefault="00393252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E5271D" w:rsidRPr="00FB7D0F" w14:paraId="254EB0AD" w14:textId="77777777" w:rsidTr="00E1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4A0EB4EE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Orthopaedics</w:t>
            </w:r>
          </w:p>
        </w:tc>
        <w:tc>
          <w:tcPr>
            <w:tcW w:w="272" w:type="pct"/>
            <w:vAlign w:val="center"/>
          </w:tcPr>
          <w:p w14:paraId="313FF99C" w14:textId="5D51F073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101</w:t>
            </w:r>
          </w:p>
        </w:tc>
        <w:tc>
          <w:tcPr>
            <w:tcW w:w="302" w:type="pct"/>
            <w:vAlign w:val="center"/>
          </w:tcPr>
          <w:p w14:paraId="7E57A5C4" w14:textId="195506ED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112</w:t>
            </w:r>
          </w:p>
        </w:tc>
        <w:tc>
          <w:tcPr>
            <w:tcW w:w="329" w:type="pct"/>
            <w:vAlign w:val="bottom"/>
          </w:tcPr>
          <w:p w14:paraId="037F5714" w14:textId="1A24FE52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213</w:t>
            </w:r>
          </w:p>
        </w:tc>
        <w:tc>
          <w:tcPr>
            <w:tcW w:w="291" w:type="pct"/>
            <w:vAlign w:val="center"/>
          </w:tcPr>
          <w:p w14:paraId="473C4BF1" w14:textId="13DE3544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207</w:t>
            </w:r>
          </w:p>
        </w:tc>
        <w:tc>
          <w:tcPr>
            <w:tcW w:w="291" w:type="pct"/>
            <w:vAlign w:val="center"/>
          </w:tcPr>
          <w:p w14:paraId="6F3A46CC" w14:textId="3BEC72DD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182</w:t>
            </w:r>
          </w:p>
        </w:tc>
        <w:tc>
          <w:tcPr>
            <w:tcW w:w="415" w:type="pct"/>
            <w:vAlign w:val="bottom"/>
          </w:tcPr>
          <w:p w14:paraId="29BAEFAE" w14:textId="14D29D64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389</w:t>
            </w:r>
          </w:p>
        </w:tc>
        <w:tc>
          <w:tcPr>
            <w:tcW w:w="337" w:type="pct"/>
            <w:vAlign w:val="bottom"/>
          </w:tcPr>
          <w:p w14:paraId="0389AB86" w14:textId="58259C17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</w:t>
            </w:r>
          </w:p>
        </w:tc>
        <w:tc>
          <w:tcPr>
            <w:tcW w:w="341" w:type="pct"/>
            <w:vAlign w:val="bottom"/>
          </w:tcPr>
          <w:p w14:paraId="5385E7D4" w14:textId="0B702D52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</w:t>
            </w:r>
          </w:p>
        </w:tc>
        <w:tc>
          <w:tcPr>
            <w:tcW w:w="403" w:type="pct"/>
            <w:vAlign w:val="bottom"/>
          </w:tcPr>
          <w:p w14:paraId="531B9A0A" w14:textId="7B9E3B14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602</w:t>
            </w:r>
          </w:p>
        </w:tc>
        <w:tc>
          <w:tcPr>
            <w:tcW w:w="356" w:type="pct"/>
            <w:vAlign w:val="center"/>
          </w:tcPr>
          <w:p w14:paraId="64F14C4B" w14:textId="32CDC336" w:rsidR="00E5271D" w:rsidRPr="00FD1753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467" w:type="pct"/>
            <w:vAlign w:val="bottom"/>
          </w:tcPr>
          <w:p w14:paraId="1808D136" w14:textId="5444D03F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E5271D" w:rsidRPr="00FB7D0F" w14:paraId="1FAE63AE" w14:textId="77777777" w:rsidTr="00E5271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6DCAF31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Women Health</w:t>
            </w:r>
          </w:p>
        </w:tc>
        <w:tc>
          <w:tcPr>
            <w:tcW w:w="272" w:type="pct"/>
            <w:vAlign w:val="center"/>
          </w:tcPr>
          <w:p w14:paraId="6B39DC8A" w14:textId="6EF5E1B1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02" w:type="pct"/>
            <w:vAlign w:val="center"/>
          </w:tcPr>
          <w:p w14:paraId="25CE8FFF" w14:textId="59B312D1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329" w:type="pct"/>
            <w:vAlign w:val="bottom"/>
          </w:tcPr>
          <w:p w14:paraId="0076F8D7" w14:textId="1D015DC2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91" w:type="pct"/>
            <w:vAlign w:val="center"/>
          </w:tcPr>
          <w:p w14:paraId="6F35035B" w14:textId="5876A9B3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291" w:type="pct"/>
            <w:vAlign w:val="center"/>
          </w:tcPr>
          <w:p w14:paraId="5FCE9D30" w14:textId="06B2996C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35</w:t>
            </w:r>
          </w:p>
        </w:tc>
        <w:tc>
          <w:tcPr>
            <w:tcW w:w="415" w:type="pct"/>
            <w:vAlign w:val="bottom"/>
          </w:tcPr>
          <w:p w14:paraId="14712BCF" w14:textId="036F86A3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337" w:type="pct"/>
            <w:vAlign w:val="bottom"/>
          </w:tcPr>
          <w:p w14:paraId="54AA50DB" w14:textId="688CCA7E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1" w:type="pct"/>
            <w:vAlign w:val="bottom"/>
          </w:tcPr>
          <w:p w14:paraId="24ECC54A" w14:textId="6CA358F8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03" w:type="pct"/>
            <w:vAlign w:val="bottom"/>
          </w:tcPr>
          <w:p w14:paraId="2A5978A8" w14:textId="75E6077B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356" w:type="pct"/>
            <w:vAlign w:val="center"/>
          </w:tcPr>
          <w:p w14:paraId="45769787" w14:textId="3C80B8FA" w:rsidR="00E5271D" w:rsidRPr="00FD1753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67" w:type="pct"/>
            <w:vAlign w:val="bottom"/>
          </w:tcPr>
          <w:p w14:paraId="719FEF5B" w14:textId="314514CE" w:rsidR="00E5271D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E5271D" w:rsidRPr="00FB7D0F" w14:paraId="61490AF3" w14:textId="77777777" w:rsidTr="00E52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032DA2A" w14:textId="77777777" w:rsidR="00E5271D" w:rsidRPr="00A24C70" w:rsidRDefault="00E5271D" w:rsidP="00E5271D">
            <w:pPr>
              <w:spacing w:after="0" w:line="240" w:lineRule="auto"/>
              <w:rPr>
                <w:i/>
              </w:rPr>
            </w:pPr>
            <w:r w:rsidRPr="00A24C70">
              <w:rPr>
                <w:i/>
              </w:rPr>
              <w:t>Paediatrics</w:t>
            </w:r>
          </w:p>
        </w:tc>
        <w:tc>
          <w:tcPr>
            <w:tcW w:w="272" w:type="pct"/>
            <w:vAlign w:val="center"/>
          </w:tcPr>
          <w:p w14:paraId="39E82977" w14:textId="1059A18B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72</w:t>
            </w:r>
          </w:p>
        </w:tc>
        <w:tc>
          <w:tcPr>
            <w:tcW w:w="302" w:type="pct"/>
            <w:vAlign w:val="center"/>
          </w:tcPr>
          <w:p w14:paraId="1A8B9A84" w14:textId="12478EE4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87</w:t>
            </w:r>
          </w:p>
        </w:tc>
        <w:tc>
          <w:tcPr>
            <w:tcW w:w="329" w:type="pct"/>
            <w:vAlign w:val="bottom"/>
          </w:tcPr>
          <w:p w14:paraId="78B38B79" w14:textId="6E6EA9A5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159</w:t>
            </w:r>
          </w:p>
        </w:tc>
        <w:tc>
          <w:tcPr>
            <w:tcW w:w="291" w:type="pct"/>
            <w:vAlign w:val="center"/>
          </w:tcPr>
          <w:p w14:paraId="1AFA92C7" w14:textId="16D00045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170</w:t>
            </w:r>
          </w:p>
        </w:tc>
        <w:tc>
          <w:tcPr>
            <w:tcW w:w="291" w:type="pct"/>
            <w:vAlign w:val="center"/>
          </w:tcPr>
          <w:p w14:paraId="19DD8C79" w14:textId="08A1D70D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144</w:t>
            </w:r>
          </w:p>
        </w:tc>
        <w:tc>
          <w:tcPr>
            <w:tcW w:w="415" w:type="pct"/>
            <w:vAlign w:val="bottom"/>
          </w:tcPr>
          <w:p w14:paraId="6362CFED" w14:textId="578AF407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314</w:t>
            </w:r>
          </w:p>
        </w:tc>
        <w:tc>
          <w:tcPr>
            <w:tcW w:w="337" w:type="pct"/>
            <w:vAlign w:val="bottom"/>
          </w:tcPr>
          <w:p w14:paraId="60CFAC5C" w14:textId="704BBC53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</w:t>
            </w:r>
          </w:p>
        </w:tc>
        <w:tc>
          <w:tcPr>
            <w:tcW w:w="341" w:type="pct"/>
            <w:vAlign w:val="bottom"/>
          </w:tcPr>
          <w:p w14:paraId="1A142987" w14:textId="0DC1DAC4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</w:t>
            </w:r>
          </w:p>
        </w:tc>
        <w:tc>
          <w:tcPr>
            <w:tcW w:w="403" w:type="pct"/>
            <w:vAlign w:val="bottom"/>
          </w:tcPr>
          <w:p w14:paraId="1289ED4C" w14:textId="18061BB6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473</w:t>
            </w:r>
          </w:p>
        </w:tc>
        <w:tc>
          <w:tcPr>
            <w:tcW w:w="356" w:type="pct"/>
            <w:vAlign w:val="center"/>
          </w:tcPr>
          <w:p w14:paraId="50613A80" w14:textId="6F3EB403" w:rsidR="00E5271D" w:rsidRPr="00FD1753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467" w:type="pct"/>
            <w:vAlign w:val="bottom"/>
          </w:tcPr>
          <w:p w14:paraId="3D0E1BB0" w14:textId="538CCC47" w:rsidR="00E5271D" w:rsidRPr="00E5271D" w:rsidRDefault="00D43595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BD0C93" w:rsidRPr="00FB7D0F" w14:paraId="7F2F1CF2" w14:textId="77777777" w:rsidTr="009F5AF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4A35E837" w14:textId="77777777" w:rsidR="00BD0C93" w:rsidRPr="004107B6" w:rsidRDefault="00BD0C93" w:rsidP="00E5271D">
            <w:pPr>
              <w:spacing w:after="0" w:line="240" w:lineRule="auto"/>
              <w:rPr>
                <w:color w:val="C45911" w:themeColor="accent2" w:themeShade="BF"/>
                <w:sz w:val="24"/>
                <w:szCs w:val="24"/>
              </w:rPr>
            </w:pPr>
            <w:r w:rsidRPr="004107B6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272" w:type="pct"/>
            <w:vAlign w:val="center"/>
          </w:tcPr>
          <w:p w14:paraId="111A5AF4" w14:textId="121EFA43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259</w:t>
            </w:r>
          </w:p>
        </w:tc>
        <w:tc>
          <w:tcPr>
            <w:tcW w:w="302" w:type="pct"/>
            <w:vAlign w:val="center"/>
          </w:tcPr>
          <w:p w14:paraId="3B1FF55E" w14:textId="348DA7DE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308</w:t>
            </w:r>
          </w:p>
        </w:tc>
        <w:tc>
          <w:tcPr>
            <w:tcW w:w="329" w:type="pct"/>
            <w:vAlign w:val="bottom"/>
          </w:tcPr>
          <w:p w14:paraId="5414EFDD" w14:textId="4A876631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567</w:t>
            </w:r>
          </w:p>
        </w:tc>
        <w:tc>
          <w:tcPr>
            <w:tcW w:w="291" w:type="pct"/>
            <w:vAlign w:val="center"/>
          </w:tcPr>
          <w:p w14:paraId="4242CD86" w14:textId="301C6D8A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659</w:t>
            </w:r>
          </w:p>
        </w:tc>
        <w:tc>
          <w:tcPr>
            <w:tcW w:w="291" w:type="pct"/>
            <w:vAlign w:val="center"/>
          </w:tcPr>
          <w:p w14:paraId="17D35829" w14:textId="022BC0C8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613</w:t>
            </w:r>
          </w:p>
        </w:tc>
        <w:tc>
          <w:tcPr>
            <w:tcW w:w="415" w:type="pct"/>
            <w:vAlign w:val="bottom"/>
          </w:tcPr>
          <w:p w14:paraId="21E9E581" w14:textId="790267CD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1272</w:t>
            </w:r>
          </w:p>
        </w:tc>
        <w:tc>
          <w:tcPr>
            <w:tcW w:w="337" w:type="pct"/>
            <w:vAlign w:val="bottom"/>
          </w:tcPr>
          <w:p w14:paraId="251639B7" w14:textId="01F47EC0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918</w:t>
            </w:r>
          </w:p>
        </w:tc>
        <w:tc>
          <w:tcPr>
            <w:tcW w:w="341" w:type="pct"/>
            <w:vAlign w:val="bottom"/>
          </w:tcPr>
          <w:p w14:paraId="60B0EFA1" w14:textId="2A7663B0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921</w:t>
            </w:r>
          </w:p>
        </w:tc>
        <w:tc>
          <w:tcPr>
            <w:tcW w:w="403" w:type="pct"/>
            <w:vAlign w:val="bottom"/>
          </w:tcPr>
          <w:p w14:paraId="7EE5DEA2" w14:textId="56BA72D2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1839</w:t>
            </w:r>
          </w:p>
        </w:tc>
        <w:tc>
          <w:tcPr>
            <w:tcW w:w="356" w:type="pct"/>
            <w:vAlign w:val="bottom"/>
          </w:tcPr>
          <w:p w14:paraId="539AE350" w14:textId="20E2B43B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330</w:t>
            </w:r>
          </w:p>
        </w:tc>
        <w:tc>
          <w:tcPr>
            <w:tcW w:w="467" w:type="pct"/>
            <w:vAlign w:val="center"/>
          </w:tcPr>
          <w:p w14:paraId="780F54A4" w14:textId="3428EEE9" w:rsidR="00BD0C93" w:rsidRPr="00E5271D" w:rsidRDefault="00D43595" w:rsidP="00E527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6</w:t>
            </w:r>
          </w:p>
        </w:tc>
      </w:tr>
    </w:tbl>
    <w:p w14:paraId="4D767C67" w14:textId="77777777" w:rsidR="008D3EF2" w:rsidRDefault="008D3EF2" w:rsidP="00E5271D">
      <w:pPr>
        <w:spacing w:after="0" w:line="240" w:lineRule="auto"/>
        <w:rPr>
          <w:b/>
        </w:rPr>
      </w:pPr>
    </w:p>
    <w:p w14:paraId="558F6B6F" w14:textId="77777777" w:rsidR="007B3721" w:rsidRPr="00F359B2" w:rsidRDefault="007B3721" w:rsidP="00E5271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Kola Daisi Foundation</w:t>
      </w:r>
      <w:r w:rsidRPr="00F359B2">
        <w:rPr>
          <w:b/>
          <w:color w:val="C45911" w:themeColor="accent2" w:themeShade="BF"/>
          <w:sz w:val="24"/>
          <w:szCs w:val="24"/>
        </w:rPr>
        <w:t xml:space="preserve"> Attendance</w:t>
      </w:r>
    </w:p>
    <w:p w14:paraId="7A19705D" w14:textId="77777777" w:rsidR="007B3721" w:rsidRDefault="008261C4" w:rsidP="00E5271D">
      <w:pPr>
        <w:spacing w:after="0" w:line="240" w:lineRule="auto"/>
        <w:ind w:firstLine="720"/>
        <w:rPr>
          <w:b/>
        </w:rPr>
      </w:pPr>
      <w:r>
        <w:rPr>
          <w:b/>
        </w:rPr>
        <w:t>Table 37</w:t>
      </w:r>
    </w:p>
    <w:tbl>
      <w:tblPr>
        <w:tblStyle w:val="ListTable6Colorful1"/>
        <w:tblW w:w="4485" w:type="pct"/>
        <w:jc w:val="center"/>
        <w:tblLook w:val="04A0" w:firstRow="1" w:lastRow="0" w:firstColumn="1" w:lastColumn="0" w:noHBand="0" w:noVBand="1"/>
      </w:tblPr>
      <w:tblGrid>
        <w:gridCol w:w="2660"/>
        <w:gridCol w:w="710"/>
        <w:gridCol w:w="790"/>
        <w:gridCol w:w="860"/>
        <w:gridCol w:w="757"/>
        <w:gridCol w:w="757"/>
        <w:gridCol w:w="1087"/>
        <w:gridCol w:w="878"/>
        <w:gridCol w:w="891"/>
        <w:gridCol w:w="1054"/>
        <w:gridCol w:w="928"/>
        <w:gridCol w:w="1208"/>
      </w:tblGrid>
      <w:tr w:rsidR="007B3721" w:rsidRPr="00EC2460" w14:paraId="6DF97FA5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hideMark/>
          </w:tcPr>
          <w:p w14:paraId="3CF8A755" w14:textId="77777777" w:rsidR="007B3721" w:rsidRPr="00EC2460" w:rsidRDefault="007B3721" w:rsidP="00E5271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938" w:type="pct"/>
            <w:gridSpan w:val="3"/>
            <w:hideMark/>
          </w:tcPr>
          <w:p w14:paraId="2A3831FC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1034" w:type="pct"/>
            <w:gridSpan w:val="3"/>
            <w:hideMark/>
          </w:tcPr>
          <w:p w14:paraId="48E25CAC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122" w:type="pct"/>
            <w:gridSpan w:val="3"/>
          </w:tcPr>
          <w:p w14:paraId="2F0A214E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369" w:type="pct"/>
            <w:vMerge w:val="restart"/>
            <w:hideMark/>
          </w:tcPr>
          <w:p w14:paraId="32AC799D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1DC2526E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480" w:type="pct"/>
            <w:vMerge w:val="restart"/>
            <w:hideMark/>
          </w:tcPr>
          <w:p w14:paraId="42E109FF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4E4952C7" w14:textId="77777777" w:rsidR="007B3721" w:rsidRPr="00EC2460" w:rsidRDefault="007B3721" w:rsidP="00E5271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3B6FC13B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hideMark/>
          </w:tcPr>
          <w:p w14:paraId="17A2D79A" w14:textId="77777777" w:rsidR="007B3721" w:rsidRPr="00EC2460" w:rsidRDefault="007B3721" w:rsidP="00E5271D">
            <w:pPr>
              <w:spacing w:after="0" w:line="240" w:lineRule="auto"/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Clinic</w:t>
            </w:r>
          </w:p>
        </w:tc>
        <w:tc>
          <w:tcPr>
            <w:tcW w:w="282" w:type="pct"/>
            <w:hideMark/>
          </w:tcPr>
          <w:p w14:paraId="5D35EFC2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14" w:type="pct"/>
            <w:hideMark/>
          </w:tcPr>
          <w:p w14:paraId="793BC3E2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42" w:type="pct"/>
            <w:hideMark/>
          </w:tcPr>
          <w:p w14:paraId="04D6B036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01" w:type="pct"/>
            <w:hideMark/>
          </w:tcPr>
          <w:p w14:paraId="3B32CBE1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01" w:type="pct"/>
            <w:hideMark/>
          </w:tcPr>
          <w:p w14:paraId="26C43C6C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32" w:type="pct"/>
            <w:hideMark/>
          </w:tcPr>
          <w:p w14:paraId="514ED23A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49" w:type="pct"/>
          </w:tcPr>
          <w:p w14:paraId="57E3D07D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54" w:type="pct"/>
          </w:tcPr>
          <w:p w14:paraId="59C227F2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19" w:type="pct"/>
          </w:tcPr>
          <w:p w14:paraId="08835545" w14:textId="77777777" w:rsidR="007B3721" w:rsidRPr="004C3EE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69" w:type="pct"/>
            <w:vMerge/>
            <w:hideMark/>
          </w:tcPr>
          <w:p w14:paraId="316AF030" w14:textId="77777777" w:rsidR="007B3721" w:rsidRPr="006328A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80" w:type="pct"/>
            <w:vMerge/>
            <w:hideMark/>
          </w:tcPr>
          <w:p w14:paraId="6E8D3D26" w14:textId="77777777" w:rsidR="007B3721" w:rsidRPr="006328AC" w:rsidRDefault="007B3721" w:rsidP="00E5271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E5271D" w:rsidRPr="006328AC" w14:paraId="3FF67900" w14:textId="77777777" w:rsidTr="00E5271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</w:tcPr>
          <w:p w14:paraId="4954D9F6" w14:textId="77777777" w:rsidR="00E5271D" w:rsidRPr="00E5271D" w:rsidRDefault="00E5271D" w:rsidP="00E5271D">
            <w:pPr>
              <w:spacing w:after="0" w:line="240" w:lineRule="auto"/>
              <w:rPr>
                <w:rFonts w:cstheme="minorHAnsi"/>
                <w:i/>
              </w:rPr>
            </w:pPr>
            <w:r w:rsidRPr="00E5271D">
              <w:rPr>
                <w:rFonts w:cstheme="minorHAnsi"/>
                <w:i/>
              </w:rPr>
              <w:t>Adult</w:t>
            </w:r>
          </w:p>
        </w:tc>
        <w:tc>
          <w:tcPr>
            <w:tcW w:w="282" w:type="pct"/>
            <w:vAlign w:val="center"/>
          </w:tcPr>
          <w:p w14:paraId="573A90ED" w14:textId="2A4D72E6" w:rsidR="00E5271D" w:rsidRPr="00E5271D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94</w:t>
            </w:r>
          </w:p>
        </w:tc>
        <w:tc>
          <w:tcPr>
            <w:tcW w:w="314" w:type="pct"/>
            <w:vAlign w:val="center"/>
          </w:tcPr>
          <w:p w14:paraId="7CD6B6C6" w14:textId="6C43D8C1" w:rsidR="00E5271D" w:rsidRPr="00E5271D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137</w:t>
            </w:r>
          </w:p>
        </w:tc>
        <w:tc>
          <w:tcPr>
            <w:tcW w:w="342" w:type="pct"/>
            <w:vAlign w:val="bottom"/>
          </w:tcPr>
          <w:p w14:paraId="542ED299" w14:textId="11E94C95" w:rsidR="00E5271D" w:rsidRPr="00281112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231</w:t>
            </w:r>
          </w:p>
        </w:tc>
        <w:tc>
          <w:tcPr>
            <w:tcW w:w="301" w:type="pct"/>
            <w:vAlign w:val="center"/>
          </w:tcPr>
          <w:p w14:paraId="23521D69" w14:textId="6DACA61A" w:rsidR="00E5271D" w:rsidRPr="00E5271D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155</w:t>
            </w:r>
          </w:p>
        </w:tc>
        <w:tc>
          <w:tcPr>
            <w:tcW w:w="301" w:type="pct"/>
            <w:vAlign w:val="center"/>
          </w:tcPr>
          <w:p w14:paraId="203F1937" w14:textId="10B0568E" w:rsidR="00E5271D" w:rsidRPr="00E5271D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386</w:t>
            </w:r>
          </w:p>
        </w:tc>
        <w:tc>
          <w:tcPr>
            <w:tcW w:w="432" w:type="pct"/>
            <w:vAlign w:val="bottom"/>
          </w:tcPr>
          <w:p w14:paraId="2FB7252E" w14:textId="37978E79" w:rsidR="00E5271D" w:rsidRPr="00281112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541</w:t>
            </w:r>
          </w:p>
        </w:tc>
        <w:tc>
          <w:tcPr>
            <w:tcW w:w="349" w:type="pct"/>
            <w:vAlign w:val="center"/>
          </w:tcPr>
          <w:p w14:paraId="201A1328" w14:textId="72C21B0C" w:rsidR="00E5271D" w:rsidRPr="00E5271D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249</w:t>
            </w:r>
          </w:p>
        </w:tc>
        <w:tc>
          <w:tcPr>
            <w:tcW w:w="354" w:type="pct"/>
            <w:vAlign w:val="center"/>
          </w:tcPr>
          <w:p w14:paraId="235D96E9" w14:textId="1B5A78E1" w:rsidR="00E5271D" w:rsidRPr="00E5271D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523</w:t>
            </w:r>
          </w:p>
        </w:tc>
        <w:tc>
          <w:tcPr>
            <w:tcW w:w="419" w:type="pct"/>
            <w:vAlign w:val="bottom"/>
          </w:tcPr>
          <w:p w14:paraId="58733705" w14:textId="317108C9" w:rsidR="00E5271D" w:rsidRPr="00E5271D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772</w:t>
            </w:r>
          </w:p>
        </w:tc>
        <w:tc>
          <w:tcPr>
            <w:tcW w:w="369" w:type="pct"/>
            <w:vAlign w:val="center"/>
          </w:tcPr>
          <w:p w14:paraId="57129481" w14:textId="12E2FBE8" w:rsidR="00E5271D" w:rsidRPr="00E5271D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77</w:t>
            </w:r>
          </w:p>
        </w:tc>
        <w:tc>
          <w:tcPr>
            <w:tcW w:w="480" w:type="pct"/>
            <w:vAlign w:val="center"/>
          </w:tcPr>
          <w:p w14:paraId="7ED802F5" w14:textId="324DA106" w:rsidR="00E5271D" w:rsidRPr="00E5271D" w:rsidRDefault="00D43595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</w:tr>
      <w:tr w:rsidR="00E5271D" w:rsidRPr="000764FE" w14:paraId="23D60291" w14:textId="77777777" w:rsidTr="00E52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</w:tcPr>
          <w:p w14:paraId="6D8CC28C" w14:textId="77777777" w:rsidR="00E5271D" w:rsidRPr="00E5271D" w:rsidRDefault="00E5271D" w:rsidP="00E5271D">
            <w:pPr>
              <w:spacing w:after="0" w:line="240" w:lineRule="auto"/>
              <w:rPr>
                <w:i/>
              </w:rPr>
            </w:pPr>
            <w:r w:rsidRPr="00E5271D">
              <w:rPr>
                <w:i/>
              </w:rPr>
              <w:t>Paediatrics</w:t>
            </w:r>
          </w:p>
        </w:tc>
        <w:tc>
          <w:tcPr>
            <w:tcW w:w="282" w:type="pct"/>
            <w:vAlign w:val="center"/>
          </w:tcPr>
          <w:p w14:paraId="4C1074FD" w14:textId="63940612" w:rsidR="00E5271D" w:rsidRPr="00E5271D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83</w:t>
            </w:r>
          </w:p>
        </w:tc>
        <w:tc>
          <w:tcPr>
            <w:tcW w:w="314" w:type="pct"/>
            <w:vAlign w:val="center"/>
          </w:tcPr>
          <w:p w14:paraId="2E64D8C4" w14:textId="3146C05E" w:rsidR="00E5271D" w:rsidRPr="00E5271D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71</w:t>
            </w:r>
          </w:p>
        </w:tc>
        <w:tc>
          <w:tcPr>
            <w:tcW w:w="342" w:type="pct"/>
            <w:vAlign w:val="bottom"/>
          </w:tcPr>
          <w:p w14:paraId="6DDC9C49" w14:textId="498419AF" w:rsidR="00E5271D" w:rsidRPr="00281112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154</w:t>
            </w:r>
          </w:p>
        </w:tc>
        <w:tc>
          <w:tcPr>
            <w:tcW w:w="301" w:type="pct"/>
            <w:vAlign w:val="center"/>
          </w:tcPr>
          <w:p w14:paraId="4364887E" w14:textId="6291E869" w:rsidR="00E5271D" w:rsidRPr="00E5271D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112</w:t>
            </w:r>
          </w:p>
        </w:tc>
        <w:tc>
          <w:tcPr>
            <w:tcW w:w="301" w:type="pct"/>
            <w:vAlign w:val="center"/>
          </w:tcPr>
          <w:p w14:paraId="02D519E0" w14:textId="6AD41853" w:rsidR="00E5271D" w:rsidRPr="00E5271D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97</w:t>
            </w:r>
          </w:p>
        </w:tc>
        <w:tc>
          <w:tcPr>
            <w:tcW w:w="432" w:type="pct"/>
            <w:vAlign w:val="bottom"/>
          </w:tcPr>
          <w:p w14:paraId="444E6085" w14:textId="4E132C4A" w:rsidR="00E5271D" w:rsidRPr="00281112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209</w:t>
            </w:r>
          </w:p>
        </w:tc>
        <w:tc>
          <w:tcPr>
            <w:tcW w:w="349" w:type="pct"/>
            <w:vAlign w:val="center"/>
          </w:tcPr>
          <w:p w14:paraId="0DD9A65D" w14:textId="7746C048" w:rsidR="00E5271D" w:rsidRPr="00E5271D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195</w:t>
            </w:r>
          </w:p>
        </w:tc>
        <w:tc>
          <w:tcPr>
            <w:tcW w:w="354" w:type="pct"/>
            <w:vAlign w:val="center"/>
          </w:tcPr>
          <w:p w14:paraId="71CFF24F" w14:textId="081383A9" w:rsidR="00E5271D" w:rsidRPr="00E5271D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168</w:t>
            </w:r>
          </w:p>
        </w:tc>
        <w:tc>
          <w:tcPr>
            <w:tcW w:w="419" w:type="pct"/>
            <w:vAlign w:val="bottom"/>
          </w:tcPr>
          <w:p w14:paraId="518FA733" w14:textId="32001288" w:rsidR="00E5271D" w:rsidRPr="00E5271D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363</w:t>
            </w:r>
          </w:p>
        </w:tc>
        <w:tc>
          <w:tcPr>
            <w:tcW w:w="369" w:type="pct"/>
            <w:vAlign w:val="center"/>
          </w:tcPr>
          <w:p w14:paraId="0F0E3BF4" w14:textId="222334FC" w:rsidR="00E5271D" w:rsidRPr="00E5271D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79</w:t>
            </w:r>
          </w:p>
        </w:tc>
        <w:tc>
          <w:tcPr>
            <w:tcW w:w="480" w:type="pct"/>
            <w:vAlign w:val="center"/>
          </w:tcPr>
          <w:p w14:paraId="301EACC0" w14:textId="3BB4618B" w:rsidR="00E5271D" w:rsidRPr="00E5271D" w:rsidRDefault="00D43595" w:rsidP="00E527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</w:tr>
      <w:tr w:rsidR="00281112" w:rsidRPr="000764FE" w14:paraId="675CCA40" w14:textId="77777777" w:rsidTr="00A24C7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</w:tcPr>
          <w:p w14:paraId="642D2CB8" w14:textId="66178510" w:rsidR="00281112" w:rsidRPr="00E5271D" w:rsidRDefault="00281112" w:rsidP="00281112">
            <w:pPr>
              <w:spacing w:after="0" w:line="240" w:lineRule="auto"/>
              <w:rPr>
                <w:i/>
              </w:rPr>
            </w:pPr>
            <w:r w:rsidRPr="00E5271D">
              <w:rPr>
                <w:i/>
              </w:rPr>
              <w:t>Booking</w:t>
            </w:r>
          </w:p>
        </w:tc>
        <w:tc>
          <w:tcPr>
            <w:tcW w:w="282" w:type="pct"/>
          </w:tcPr>
          <w:p w14:paraId="341989F4" w14:textId="120EDB9A" w:rsidR="00281112" w:rsidRPr="002B5179" w:rsidRDefault="00D43595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4" w:type="pct"/>
            <w:vAlign w:val="center"/>
          </w:tcPr>
          <w:p w14:paraId="52CE19D3" w14:textId="5F0B6F12" w:rsidR="00281112" w:rsidRPr="00E5271D" w:rsidRDefault="00D43595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42" w:type="pct"/>
            <w:vAlign w:val="bottom"/>
          </w:tcPr>
          <w:p w14:paraId="47C198BB" w14:textId="68DD7621" w:rsidR="00281112" w:rsidRPr="00281112" w:rsidRDefault="00727104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1" w:type="pct"/>
          </w:tcPr>
          <w:p w14:paraId="690D190B" w14:textId="1309D032" w:rsidR="00281112" w:rsidRPr="002B5179" w:rsidRDefault="00727104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01" w:type="pct"/>
          </w:tcPr>
          <w:p w14:paraId="3686B667" w14:textId="7A84B978" w:rsidR="00281112" w:rsidRPr="002B5179" w:rsidRDefault="00727104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432" w:type="pct"/>
          </w:tcPr>
          <w:p w14:paraId="69106D79" w14:textId="50CC3059" w:rsidR="00281112" w:rsidRPr="00281112" w:rsidRDefault="00727104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9" w:type="pct"/>
          </w:tcPr>
          <w:p w14:paraId="3644B5EA" w14:textId="446794A2" w:rsidR="00281112" w:rsidRPr="002B5179" w:rsidRDefault="00727104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54" w:type="pct"/>
            <w:vAlign w:val="center"/>
          </w:tcPr>
          <w:p w14:paraId="0503AEA0" w14:textId="54BDDD92" w:rsidR="00281112" w:rsidRPr="00E5271D" w:rsidRDefault="00727104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419" w:type="pct"/>
            <w:vAlign w:val="bottom"/>
          </w:tcPr>
          <w:p w14:paraId="794ED0B7" w14:textId="12EA1843" w:rsidR="00281112" w:rsidRPr="00E5271D" w:rsidRDefault="00727104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9" w:type="pct"/>
            <w:vAlign w:val="center"/>
          </w:tcPr>
          <w:p w14:paraId="5FA9FD35" w14:textId="39B17D3C" w:rsidR="00281112" w:rsidRPr="00E5271D" w:rsidRDefault="00727104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480" w:type="pct"/>
            <w:vAlign w:val="center"/>
          </w:tcPr>
          <w:p w14:paraId="1763B67E" w14:textId="691E37CB" w:rsidR="00281112" w:rsidRPr="00E5271D" w:rsidRDefault="00727104" w:rsidP="0028111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281112" w:rsidRPr="000764FE" w14:paraId="6A5CC324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</w:tcPr>
          <w:p w14:paraId="6DC7E837" w14:textId="77777777" w:rsidR="00281112" w:rsidRPr="000764FE" w:rsidRDefault="00281112" w:rsidP="00281112">
            <w:pPr>
              <w:spacing w:after="0" w:line="240" w:lineRule="auto"/>
              <w:rPr>
                <w:i/>
              </w:rPr>
            </w:pPr>
            <w:r w:rsidRPr="000764FE">
              <w:rPr>
                <w:i/>
              </w:rPr>
              <w:t>Ante-natal</w:t>
            </w:r>
          </w:p>
        </w:tc>
        <w:tc>
          <w:tcPr>
            <w:tcW w:w="282" w:type="pct"/>
          </w:tcPr>
          <w:p w14:paraId="2924868F" w14:textId="474F4E26" w:rsidR="00281112" w:rsidRPr="002B5179" w:rsidRDefault="00727104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314" w:type="pct"/>
          </w:tcPr>
          <w:p w14:paraId="794AEA19" w14:textId="4875D4C1" w:rsidR="00281112" w:rsidRPr="00E5271D" w:rsidRDefault="00727104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42" w:type="pct"/>
          </w:tcPr>
          <w:p w14:paraId="4A03AC3B" w14:textId="6B6FDEDB" w:rsidR="00281112" w:rsidRPr="00281112" w:rsidRDefault="00727104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</w:tcPr>
          <w:p w14:paraId="09F323AF" w14:textId="3DC5633B" w:rsidR="00281112" w:rsidRPr="00E5271D" w:rsidRDefault="00727104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4FACB8A8" w14:textId="416D15CF" w:rsidR="00281112" w:rsidRPr="00E5271D" w:rsidRDefault="00727104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432" w:type="pct"/>
            <w:vAlign w:val="bottom"/>
          </w:tcPr>
          <w:p w14:paraId="3034D4D5" w14:textId="0EC05700" w:rsidR="00281112" w:rsidRPr="00281112" w:rsidRDefault="00727104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49" w:type="pct"/>
          </w:tcPr>
          <w:p w14:paraId="75D5B403" w14:textId="7562A9DE" w:rsidR="00281112" w:rsidRPr="00E5271D" w:rsidRDefault="0069498D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4" w:type="pct"/>
            <w:vAlign w:val="center"/>
          </w:tcPr>
          <w:p w14:paraId="2267BF9E" w14:textId="6D8A0D65" w:rsidR="00281112" w:rsidRPr="00E5271D" w:rsidRDefault="0069498D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419" w:type="pct"/>
            <w:vAlign w:val="bottom"/>
          </w:tcPr>
          <w:p w14:paraId="012ED2DD" w14:textId="3D3502C5" w:rsidR="00281112" w:rsidRPr="00E5271D" w:rsidRDefault="0069498D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69" w:type="pct"/>
            <w:vAlign w:val="center"/>
          </w:tcPr>
          <w:p w14:paraId="7C5C202E" w14:textId="35B813A3" w:rsidR="00281112" w:rsidRPr="00E5271D" w:rsidRDefault="0069498D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480" w:type="pct"/>
            <w:vAlign w:val="center"/>
          </w:tcPr>
          <w:p w14:paraId="754B71E1" w14:textId="71D62669" w:rsidR="00281112" w:rsidRPr="00E5271D" w:rsidRDefault="0069498D" w:rsidP="0028111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</w:tr>
      <w:tr w:rsidR="00E5271D" w:rsidRPr="000764FE" w14:paraId="458EBBF6" w14:textId="77777777" w:rsidTr="00E5271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</w:tcPr>
          <w:p w14:paraId="03B72668" w14:textId="77777777" w:rsidR="00E5271D" w:rsidRPr="00680FC9" w:rsidRDefault="00E5271D" w:rsidP="00E5271D">
            <w:pPr>
              <w:spacing w:after="0" w:line="240" w:lineRule="auto"/>
              <w:rPr>
                <w:color w:val="C45911" w:themeColor="accent2" w:themeShade="BF"/>
              </w:rPr>
            </w:pPr>
            <w:r w:rsidRPr="00680FC9">
              <w:rPr>
                <w:color w:val="C45911" w:themeColor="accent2" w:themeShade="BF"/>
              </w:rPr>
              <w:t>Total</w:t>
            </w:r>
          </w:p>
        </w:tc>
        <w:tc>
          <w:tcPr>
            <w:tcW w:w="282" w:type="pct"/>
            <w:vAlign w:val="center"/>
          </w:tcPr>
          <w:p w14:paraId="24490D98" w14:textId="30791D31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177</w:t>
            </w:r>
          </w:p>
        </w:tc>
        <w:tc>
          <w:tcPr>
            <w:tcW w:w="314" w:type="pct"/>
            <w:vAlign w:val="center"/>
          </w:tcPr>
          <w:p w14:paraId="219B4155" w14:textId="5A2A57DB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211</w:t>
            </w:r>
          </w:p>
        </w:tc>
        <w:tc>
          <w:tcPr>
            <w:tcW w:w="342" w:type="pct"/>
            <w:vAlign w:val="bottom"/>
          </w:tcPr>
          <w:p w14:paraId="5C262DCC" w14:textId="4891A905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388</w:t>
            </w:r>
          </w:p>
        </w:tc>
        <w:tc>
          <w:tcPr>
            <w:tcW w:w="301" w:type="pct"/>
            <w:vAlign w:val="center"/>
          </w:tcPr>
          <w:p w14:paraId="3FB7D5BC" w14:textId="20DBD218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267</w:t>
            </w:r>
          </w:p>
        </w:tc>
        <w:tc>
          <w:tcPr>
            <w:tcW w:w="301" w:type="pct"/>
            <w:vAlign w:val="center"/>
          </w:tcPr>
          <w:p w14:paraId="0A8F52FC" w14:textId="4B9C2A4E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500</w:t>
            </w:r>
          </w:p>
        </w:tc>
        <w:tc>
          <w:tcPr>
            <w:tcW w:w="432" w:type="pct"/>
            <w:vAlign w:val="bottom"/>
          </w:tcPr>
          <w:p w14:paraId="376F3E2D" w14:textId="5EEE552A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767</w:t>
            </w:r>
          </w:p>
        </w:tc>
        <w:tc>
          <w:tcPr>
            <w:tcW w:w="349" w:type="pct"/>
            <w:vAlign w:val="center"/>
          </w:tcPr>
          <w:p w14:paraId="41B119C4" w14:textId="106C263B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444</w:t>
            </w:r>
          </w:p>
        </w:tc>
        <w:tc>
          <w:tcPr>
            <w:tcW w:w="354" w:type="pct"/>
            <w:vAlign w:val="center"/>
          </w:tcPr>
          <w:p w14:paraId="423650BD" w14:textId="4FC5415E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711</w:t>
            </w:r>
          </w:p>
        </w:tc>
        <w:tc>
          <w:tcPr>
            <w:tcW w:w="419" w:type="pct"/>
            <w:vAlign w:val="bottom"/>
          </w:tcPr>
          <w:p w14:paraId="38C44903" w14:textId="04695A00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1155</w:t>
            </w:r>
          </w:p>
        </w:tc>
        <w:tc>
          <w:tcPr>
            <w:tcW w:w="369" w:type="pct"/>
            <w:vAlign w:val="center"/>
          </w:tcPr>
          <w:p w14:paraId="5D31D693" w14:textId="68E954EB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164</w:t>
            </w:r>
          </w:p>
        </w:tc>
        <w:tc>
          <w:tcPr>
            <w:tcW w:w="480" w:type="pct"/>
            <w:vAlign w:val="center"/>
          </w:tcPr>
          <w:p w14:paraId="5C01A11D" w14:textId="5A6BB128" w:rsidR="00E5271D" w:rsidRPr="00680FC9" w:rsidRDefault="0069498D" w:rsidP="00E527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7</w:t>
            </w:r>
          </w:p>
        </w:tc>
      </w:tr>
    </w:tbl>
    <w:p w14:paraId="4D76A3B6" w14:textId="77777777" w:rsidR="005875C9" w:rsidRDefault="005875C9" w:rsidP="007B3721">
      <w:pPr>
        <w:rPr>
          <w:b/>
        </w:rPr>
      </w:pPr>
    </w:p>
    <w:p w14:paraId="612E4A8A" w14:textId="77777777" w:rsidR="007B3721" w:rsidRPr="00F359B2" w:rsidRDefault="007B3721" w:rsidP="007B37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Geriatric Centre </w:t>
      </w:r>
      <w:r w:rsidRPr="00F359B2">
        <w:rPr>
          <w:b/>
          <w:color w:val="C45911" w:themeColor="accent2" w:themeShade="BF"/>
          <w:sz w:val="24"/>
          <w:szCs w:val="24"/>
        </w:rPr>
        <w:t>Attendance</w:t>
      </w:r>
    </w:p>
    <w:p w14:paraId="47EE7210" w14:textId="77777777" w:rsidR="007B3721" w:rsidRDefault="007B3721" w:rsidP="007B3721">
      <w:pPr>
        <w:spacing w:after="0"/>
        <w:ind w:firstLine="720"/>
        <w:rPr>
          <w:b/>
        </w:rPr>
      </w:pPr>
      <w:r>
        <w:rPr>
          <w:b/>
        </w:rPr>
        <w:t>Tabl</w:t>
      </w:r>
      <w:r w:rsidR="008261C4">
        <w:rPr>
          <w:b/>
        </w:rPr>
        <w:t>e 38</w:t>
      </w:r>
    </w:p>
    <w:tbl>
      <w:tblPr>
        <w:tblStyle w:val="ListTable6Colorful1"/>
        <w:tblW w:w="4484" w:type="pct"/>
        <w:jc w:val="center"/>
        <w:tblLook w:val="04A0" w:firstRow="1" w:lastRow="0" w:firstColumn="1" w:lastColumn="0" w:noHBand="0" w:noVBand="1"/>
      </w:tblPr>
      <w:tblGrid>
        <w:gridCol w:w="2661"/>
        <w:gridCol w:w="707"/>
        <w:gridCol w:w="790"/>
        <w:gridCol w:w="860"/>
        <w:gridCol w:w="757"/>
        <w:gridCol w:w="757"/>
        <w:gridCol w:w="1087"/>
        <w:gridCol w:w="878"/>
        <w:gridCol w:w="888"/>
        <w:gridCol w:w="1054"/>
        <w:gridCol w:w="926"/>
        <w:gridCol w:w="1213"/>
      </w:tblGrid>
      <w:tr w:rsidR="00C006EE" w:rsidRPr="00F425A9" w14:paraId="76A12E99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  <w:hideMark/>
          </w:tcPr>
          <w:p w14:paraId="219AB92A" w14:textId="77777777" w:rsidR="007B3721" w:rsidRPr="00F425A9" w:rsidRDefault="007B3721" w:rsidP="00E21276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937" w:type="pct"/>
            <w:gridSpan w:val="3"/>
            <w:hideMark/>
          </w:tcPr>
          <w:p w14:paraId="47BE4292" w14:textId="77777777" w:rsidR="007B3721" w:rsidRPr="00F425A9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425A9">
              <w:rPr>
                <w:rFonts w:cstheme="minorHAnsi"/>
              </w:rPr>
              <w:t>New Attendance</w:t>
            </w:r>
          </w:p>
        </w:tc>
        <w:tc>
          <w:tcPr>
            <w:tcW w:w="1034" w:type="pct"/>
            <w:gridSpan w:val="3"/>
            <w:hideMark/>
          </w:tcPr>
          <w:p w14:paraId="690CAB5C" w14:textId="77777777" w:rsidR="007B3721" w:rsidRPr="00F425A9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425A9">
              <w:rPr>
                <w:rFonts w:cstheme="minorHAnsi"/>
              </w:rPr>
              <w:t>Follow-up Attendance</w:t>
            </w:r>
          </w:p>
        </w:tc>
        <w:tc>
          <w:tcPr>
            <w:tcW w:w="1121" w:type="pct"/>
            <w:gridSpan w:val="3"/>
          </w:tcPr>
          <w:p w14:paraId="2616DDD6" w14:textId="77777777" w:rsidR="007B3721" w:rsidRPr="00F425A9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425A9">
              <w:rPr>
                <w:rFonts w:cstheme="minorHAnsi"/>
              </w:rPr>
              <w:t>Total Attendance</w:t>
            </w:r>
          </w:p>
        </w:tc>
        <w:tc>
          <w:tcPr>
            <w:tcW w:w="368" w:type="pct"/>
            <w:vMerge w:val="restart"/>
            <w:hideMark/>
          </w:tcPr>
          <w:p w14:paraId="5649266B" w14:textId="77777777" w:rsidR="007B3721" w:rsidRPr="00F425A9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425A9">
              <w:rPr>
                <w:rFonts w:cstheme="minorHAnsi"/>
              </w:rPr>
              <w:t>No Of</w:t>
            </w:r>
          </w:p>
          <w:p w14:paraId="4F53C23E" w14:textId="77777777" w:rsidR="007B3721" w:rsidRPr="00F425A9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425A9">
              <w:rPr>
                <w:rFonts w:cstheme="minorHAnsi"/>
              </w:rPr>
              <w:t>Clinics</w:t>
            </w:r>
          </w:p>
        </w:tc>
        <w:tc>
          <w:tcPr>
            <w:tcW w:w="482" w:type="pct"/>
            <w:vMerge w:val="restart"/>
            <w:hideMark/>
          </w:tcPr>
          <w:p w14:paraId="5B4FA987" w14:textId="77777777" w:rsidR="007B3721" w:rsidRPr="00F425A9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425A9">
              <w:rPr>
                <w:rFonts w:cstheme="minorHAnsi"/>
              </w:rPr>
              <w:t>Av. Daily</w:t>
            </w:r>
          </w:p>
          <w:p w14:paraId="1A277431" w14:textId="77777777" w:rsidR="007B3721" w:rsidRPr="00F425A9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425A9">
              <w:rPr>
                <w:rFonts w:cstheme="minorHAnsi"/>
              </w:rPr>
              <w:t>Attend.</w:t>
            </w:r>
          </w:p>
        </w:tc>
      </w:tr>
      <w:tr w:rsidR="00C006EE" w:rsidRPr="00F425A9" w14:paraId="4EB1F0E2" w14:textId="77777777" w:rsidTr="0083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  <w:hideMark/>
          </w:tcPr>
          <w:p w14:paraId="2085A9A2" w14:textId="77777777" w:rsidR="007B3721" w:rsidRPr="00F425A9" w:rsidRDefault="007B3721" w:rsidP="00E21276">
            <w:pPr>
              <w:spacing w:after="0"/>
              <w:rPr>
                <w:rFonts w:cstheme="minorHAnsi"/>
                <w:color w:val="C45911" w:themeColor="accent2" w:themeShade="BF"/>
              </w:rPr>
            </w:pPr>
            <w:r w:rsidRPr="00F425A9">
              <w:rPr>
                <w:rFonts w:cstheme="minorHAnsi"/>
                <w:color w:val="C45911" w:themeColor="accent2" w:themeShade="BF"/>
              </w:rPr>
              <w:t>Clinic</w:t>
            </w:r>
          </w:p>
        </w:tc>
        <w:tc>
          <w:tcPr>
            <w:tcW w:w="281" w:type="pct"/>
            <w:hideMark/>
          </w:tcPr>
          <w:p w14:paraId="42C95DAE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F425A9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14" w:type="pct"/>
            <w:hideMark/>
          </w:tcPr>
          <w:p w14:paraId="421BAE08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F425A9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42" w:type="pct"/>
            <w:hideMark/>
          </w:tcPr>
          <w:p w14:paraId="3AF0503C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F425A9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01" w:type="pct"/>
            <w:hideMark/>
          </w:tcPr>
          <w:p w14:paraId="3042D3C8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F425A9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01" w:type="pct"/>
            <w:hideMark/>
          </w:tcPr>
          <w:p w14:paraId="0EC36C29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F425A9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32" w:type="pct"/>
            <w:hideMark/>
          </w:tcPr>
          <w:p w14:paraId="7A1925D3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F425A9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49" w:type="pct"/>
          </w:tcPr>
          <w:p w14:paraId="31CD140D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F425A9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53" w:type="pct"/>
          </w:tcPr>
          <w:p w14:paraId="23870F11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F425A9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19" w:type="pct"/>
          </w:tcPr>
          <w:p w14:paraId="0F59B893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F425A9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68" w:type="pct"/>
            <w:vMerge/>
            <w:hideMark/>
          </w:tcPr>
          <w:p w14:paraId="000A9821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82" w:type="pct"/>
            <w:vMerge/>
            <w:hideMark/>
          </w:tcPr>
          <w:p w14:paraId="317ACA5C" w14:textId="77777777" w:rsidR="007B3721" w:rsidRPr="00F425A9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680FC9" w:rsidRPr="00F425A9" w14:paraId="6B363774" w14:textId="77777777" w:rsidTr="00A6306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1B72DDD4" w14:textId="77777777" w:rsidR="00680FC9" w:rsidRPr="00F425A9" w:rsidRDefault="00680FC9" w:rsidP="00680FC9">
            <w:pPr>
              <w:spacing w:after="0"/>
              <w:rPr>
                <w:i/>
              </w:rPr>
            </w:pPr>
            <w:r w:rsidRPr="00F425A9">
              <w:rPr>
                <w:i/>
              </w:rPr>
              <w:t>General</w:t>
            </w:r>
          </w:p>
        </w:tc>
        <w:tc>
          <w:tcPr>
            <w:tcW w:w="281" w:type="pct"/>
            <w:vAlign w:val="center"/>
          </w:tcPr>
          <w:p w14:paraId="20B4CBAF" w14:textId="5494818C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156</w:t>
            </w:r>
          </w:p>
        </w:tc>
        <w:tc>
          <w:tcPr>
            <w:tcW w:w="314" w:type="pct"/>
            <w:vAlign w:val="center"/>
          </w:tcPr>
          <w:p w14:paraId="52F6BEDB" w14:textId="66A5E0D3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234</w:t>
            </w:r>
          </w:p>
        </w:tc>
        <w:tc>
          <w:tcPr>
            <w:tcW w:w="342" w:type="pct"/>
            <w:vAlign w:val="bottom"/>
          </w:tcPr>
          <w:p w14:paraId="5F04BFEF" w14:textId="42084B73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390</w:t>
            </w:r>
          </w:p>
        </w:tc>
        <w:tc>
          <w:tcPr>
            <w:tcW w:w="301" w:type="pct"/>
            <w:vAlign w:val="center"/>
          </w:tcPr>
          <w:p w14:paraId="54440EA3" w14:textId="32FE7215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620</w:t>
            </w:r>
          </w:p>
        </w:tc>
        <w:tc>
          <w:tcPr>
            <w:tcW w:w="301" w:type="pct"/>
            <w:vAlign w:val="center"/>
          </w:tcPr>
          <w:p w14:paraId="51F262BF" w14:textId="55F81BEB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1514</w:t>
            </w:r>
          </w:p>
        </w:tc>
        <w:tc>
          <w:tcPr>
            <w:tcW w:w="432" w:type="pct"/>
            <w:vAlign w:val="bottom"/>
          </w:tcPr>
          <w:p w14:paraId="5AC329ED" w14:textId="7DED8303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2134</w:t>
            </w:r>
          </w:p>
        </w:tc>
        <w:tc>
          <w:tcPr>
            <w:tcW w:w="349" w:type="pct"/>
            <w:vAlign w:val="center"/>
          </w:tcPr>
          <w:p w14:paraId="0C2C628F" w14:textId="4D6402DB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776</w:t>
            </w:r>
          </w:p>
        </w:tc>
        <w:tc>
          <w:tcPr>
            <w:tcW w:w="353" w:type="pct"/>
            <w:vAlign w:val="center"/>
          </w:tcPr>
          <w:p w14:paraId="1DCDCC49" w14:textId="4453ADEE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1748</w:t>
            </w:r>
          </w:p>
        </w:tc>
        <w:tc>
          <w:tcPr>
            <w:tcW w:w="419" w:type="pct"/>
            <w:vAlign w:val="bottom"/>
          </w:tcPr>
          <w:p w14:paraId="7B22D92B" w14:textId="570A03DB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2524</w:t>
            </w:r>
          </w:p>
        </w:tc>
        <w:tc>
          <w:tcPr>
            <w:tcW w:w="368" w:type="pct"/>
            <w:vAlign w:val="center"/>
          </w:tcPr>
          <w:p w14:paraId="02F23FDC" w14:textId="398D5BB6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62</w:t>
            </w:r>
          </w:p>
        </w:tc>
        <w:tc>
          <w:tcPr>
            <w:tcW w:w="482" w:type="pct"/>
            <w:vAlign w:val="center"/>
          </w:tcPr>
          <w:p w14:paraId="22888A81" w14:textId="5D53CCA4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41</w:t>
            </w:r>
          </w:p>
        </w:tc>
      </w:tr>
      <w:tr w:rsidR="00FD6C79" w:rsidRPr="00F425A9" w14:paraId="57859D4D" w14:textId="77777777" w:rsidTr="00A6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19FA3DA7" w14:textId="77777777" w:rsidR="00680FC9" w:rsidRPr="00F425A9" w:rsidRDefault="00680FC9" w:rsidP="00680FC9">
            <w:pPr>
              <w:spacing w:after="0"/>
              <w:rPr>
                <w:i/>
              </w:rPr>
            </w:pPr>
            <w:r w:rsidRPr="00F425A9">
              <w:rPr>
                <w:i/>
              </w:rPr>
              <w:t>Dental</w:t>
            </w:r>
          </w:p>
        </w:tc>
        <w:tc>
          <w:tcPr>
            <w:tcW w:w="281" w:type="pct"/>
            <w:vAlign w:val="center"/>
          </w:tcPr>
          <w:p w14:paraId="301BE159" w14:textId="72DEA031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14" w:type="pct"/>
            <w:vAlign w:val="center"/>
          </w:tcPr>
          <w:p w14:paraId="38A0D738" w14:textId="63752FCC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42" w:type="pct"/>
            <w:vAlign w:val="bottom"/>
          </w:tcPr>
          <w:p w14:paraId="0D6D488D" w14:textId="61B4783A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34850E75" w14:textId="21B78013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01" w:type="pct"/>
            <w:vAlign w:val="center"/>
          </w:tcPr>
          <w:p w14:paraId="6F88720C" w14:textId="17B92003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432" w:type="pct"/>
            <w:vAlign w:val="bottom"/>
          </w:tcPr>
          <w:p w14:paraId="608C2481" w14:textId="340DD507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9" w:type="pct"/>
            <w:vAlign w:val="center"/>
          </w:tcPr>
          <w:p w14:paraId="7B61434C" w14:textId="11B24164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53" w:type="pct"/>
            <w:vAlign w:val="center"/>
          </w:tcPr>
          <w:p w14:paraId="5D5FC407" w14:textId="7E83569E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419" w:type="pct"/>
            <w:vAlign w:val="bottom"/>
          </w:tcPr>
          <w:p w14:paraId="3DF01F7A" w14:textId="0F9EDB92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8" w:type="pct"/>
            <w:vAlign w:val="center"/>
          </w:tcPr>
          <w:p w14:paraId="3FF46A7B" w14:textId="5C5A205E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482" w:type="pct"/>
            <w:vAlign w:val="center"/>
          </w:tcPr>
          <w:p w14:paraId="1EA5BE63" w14:textId="0898960F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680FC9" w:rsidRPr="00F425A9" w14:paraId="26318F80" w14:textId="77777777" w:rsidTr="00A6306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3BF07BCC" w14:textId="77777777" w:rsidR="00680FC9" w:rsidRPr="00F425A9" w:rsidRDefault="00680FC9" w:rsidP="00680FC9">
            <w:pPr>
              <w:spacing w:after="0"/>
              <w:rPr>
                <w:i/>
              </w:rPr>
            </w:pPr>
            <w:r w:rsidRPr="00F425A9">
              <w:rPr>
                <w:i/>
              </w:rPr>
              <w:t>Eye</w:t>
            </w:r>
          </w:p>
        </w:tc>
        <w:tc>
          <w:tcPr>
            <w:tcW w:w="281" w:type="pct"/>
            <w:vAlign w:val="center"/>
          </w:tcPr>
          <w:p w14:paraId="13CA1F5F" w14:textId="60C1841B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14" w:type="pct"/>
            <w:vAlign w:val="center"/>
          </w:tcPr>
          <w:p w14:paraId="4C224652" w14:textId="465213F7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342" w:type="pct"/>
            <w:vAlign w:val="bottom"/>
          </w:tcPr>
          <w:p w14:paraId="59F08437" w14:textId="5FAB1985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01" w:type="pct"/>
            <w:vAlign w:val="center"/>
          </w:tcPr>
          <w:p w14:paraId="7B0D164E" w14:textId="41FEDE5B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01" w:type="pct"/>
            <w:vAlign w:val="center"/>
          </w:tcPr>
          <w:p w14:paraId="401DB6DB" w14:textId="7D755787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432" w:type="pct"/>
            <w:vAlign w:val="bottom"/>
          </w:tcPr>
          <w:p w14:paraId="4EFCC799" w14:textId="6F6F6A41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49" w:type="pct"/>
            <w:vAlign w:val="center"/>
          </w:tcPr>
          <w:p w14:paraId="528222D4" w14:textId="204C418B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353" w:type="pct"/>
            <w:vAlign w:val="center"/>
          </w:tcPr>
          <w:p w14:paraId="657F0E95" w14:textId="17183833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28</w:t>
            </w:r>
          </w:p>
        </w:tc>
        <w:tc>
          <w:tcPr>
            <w:tcW w:w="419" w:type="pct"/>
            <w:vAlign w:val="bottom"/>
          </w:tcPr>
          <w:p w14:paraId="565F55BA" w14:textId="45ED7938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368" w:type="pct"/>
            <w:vAlign w:val="center"/>
          </w:tcPr>
          <w:p w14:paraId="2268941E" w14:textId="42503714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482" w:type="pct"/>
            <w:vAlign w:val="center"/>
          </w:tcPr>
          <w:p w14:paraId="21070AAF" w14:textId="1A5DDD06" w:rsidR="00680FC9" w:rsidRPr="00680FC9" w:rsidRDefault="001D27FB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</w:tr>
      <w:tr w:rsidR="00FD6C79" w:rsidRPr="00F425A9" w14:paraId="17E696DA" w14:textId="77777777" w:rsidTr="00A6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565AF69E" w14:textId="77777777" w:rsidR="00680FC9" w:rsidRPr="00F425A9" w:rsidRDefault="00680FC9" w:rsidP="00680FC9">
            <w:pPr>
              <w:spacing w:after="0"/>
              <w:rPr>
                <w:i/>
              </w:rPr>
            </w:pPr>
            <w:r w:rsidRPr="00F425A9">
              <w:rPr>
                <w:i/>
              </w:rPr>
              <w:t>Psychiatry</w:t>
            </w:r>
          </w:p>
        </w:tc>
        <w:tc>
          <w:tcPr>
            <w:tcW w:w="281" w:type="pct"/>
            <w:vAlign w:val="center"/>
          </w:tcPr>
          <w:p w14:paraId="7AB3F26C" w14:textId="58F83E10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14" w:type="pct"/>
            <w:vAlign w:val="center"/>
          </w:tcPr>
          <w:p w14:paraId="64681012" w14:textId="4671C042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342" w:type="pct"/>
            <w:vAlign w:val="bottom"/>
          </w:tcPr>
          <w:p w14:paraId="073D5FAE" w14:textId="5AE03FDE" w:rsidR="00680FC9" w:rsidRPr="00680FC9" w:rsidRDefault="001D27FB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301" w:type="pct"/>
            <w:vAlign w:val="center"/>
          </w:tcPr>
          <w:p w14:paraId="588C4138" w14:textId="38E5DD9C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59</w:t>
            </w:r>
          </w:p>
        </w:tc>
        <w:tc>
          <w:tcPr>
            <w:tcW w:w="301" w:type="pct"/>
            <w:vAlign w:val="center"/>
          </w:tcPr>
          <w:p w14:paraId="17AEE53A" w14:textId="26AA929D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109</w:t>
            </w:r>
          </w:p>
        </w:tc>
        <w:tc>
          <w:tcPr>
            <w:tcW w:w="432" w:type="pct"/>
            <w:vAlign w:val="bottom"/>
          </w:tcPr>
          <w:p w14:paraId="2B9C9A6B" w14:textId="0FB7FC34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168</w:t>
            </w:r>
          </w:p>
        </w:tc>
        <w:tc>
          <w:tcPr>
            <w:tcW w:w="349" w:type="pct"/>
            <w:vAlign w:val="center"/>
          </w:tcPr>
          <w:p w14:paraId="31DCC520" w14:textId="2F4E0C77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69</w:t>
            </w:r>
          </w:p>
        </w:tc>
        <w:tc>
          <w:tcPr>
            <w:tcW w:w="353" w:type="pct"/>
            <w:vAlign w:val="center"/>
          </w:tcPr>
          <w:p w14:paraId="7D8336AF" w14:textId="18AA9034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118</w:t>
            </w:r>
          </w:p>
        </w:tc>
        <w:tc>
          <w:tcPr>
            <w:tcW w:w="419" w:type="pct"/>
            <w:vAlign w:val="bottom"/>
          </w:tcPr>
          <w:p w14:paraId="2DD5E484" w14:textId="6CD95EA9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187</w:t>
            </w:r>
          </w:p>
        </w:tc>
        <w:tc>
          <w:tcPr>
            <w:tcW w:w="368" w:type="pct"/>
            <w:vAlign w:val="center"/>
          </w:tcPr>
          <w:p w14:paraId="01AC690F" w14:textId="374284A5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482" w:type="pct"/>
            <w:vAlign w:val="center"/>
          </w:tcPr>
          <w:p w14:paraId="4E471467" w14:textId="02FB1BBE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</w:t>
            </w:r>
          </w:p>
        </w:tc>
      </w:tr>
      <w:tr w:rsidR="00680FC9" w:rsidRPr="00F425A9" w14:paraId="5E7C67C7" w14:textId="77777777" w:rsidTr="00A6306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0435F51A" w14:textId="77777777" w:rsidR="00680FC9" w:rsidRPr="00F425A9" w:rsidRDefault="00680FC9" w:rsidP="00680FC9">
            <w:pPr>
              <w:spacing w:after="0"/>
              <w:rPr>
                <w:i/>
              </w:rPr>
            </w:pPr>
            <w:r w:rsidRPr="00F425A9">
              <w:rPr>
                <w:i/>
              </w:rPr>
              <w:t>Rheumatology</w:t>
            </w:r>
          </w:p>
        </w:tc>
        <w:tc>
          <w:tcPr>
            <w:tcW w:w="281" w:type="pct"/>
            <w:vAlign w:val="center"/>
          </w:tcPr>
          <w:p w14:paraId="250899FF" w14:textId="7663F760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14" w:type="pct"/>
            <w:vAlign w:val="center"/>
          </w:tcPr>
          <w:p w14:paraId="5608A447" w14:textId="0E61DB65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342" w:type="pct"/>
            <w:vAlign w:val="bottom"/>
          </w:tcPr>
          <w:p w14:paraId="24930D10" w14:textId="040AB936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301" w:type="pct"/>
            <w:vAlign w:val="center"/>
          </w:tcPr>
          <w:p w14:paraId="3868ED6A" w14:textId="2627E5BD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25</w:t>
            </w:r>
          </w:p>
        </w:tc>
        <w:tc>
          <w:tcPr>
            <w:tcW w:w="301" w:type="pct"/>
            <w:vAlign w:val="center"/>
          </w:tcPr>
          <w:p w14:paraId="2C68C3BD" w14:textId="136C5394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145</w:t>
            </w:r>
          </w:p>
        </w:tc>
        <w:tc>
          <w:tcPr>
            <w:tcW w:w="432" w:type="pct"/>
            <w:vAlign w:val="bottom"/>
          </w:tcPr>
          <w:p w14:paraId="4A2A0765" w14:textId="575BE89B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349" w:type="pct"/>
            <w:vAlign w:val="center"/>
          </w:tcPr>
          <w:p w14:paraId="496A9072" w14:textId="5CCD6182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30</w:t>
            </w:r>
          </w:p>
        </w:tc>
        <w:tc>
          <w:tcPr>
            <w:tcW w:w="353" w:type="pct"/>
            <w:vAlign w:val="center"/>
          </w:tcPr>
          <w:p w14:paraId="18344EB1" w14:textId="2B81835B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163</w:t>
            </w:r>
          </w:p>
        </w:tc>
        <w:tc>
          <w:tcPr>
            <w:tcW w:w="419" w:type="pct"/>
            <w:vAlign w:val="bottom"/>
          </w:tcPr>
          <w:p w14:paraId="29BB97A5" w14:textId="3F13F008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193</w:t>
            </w:r>
          </w:p>
        </w:tc>
        <w:tc>
          <w:tcPr>
            <w:tcW w:w="368" w:type="pct"/>
            <w:vAlign w:val="center"/>
          </w:tcPr>
          <w:p w14:paraId="1CB56963" w14:textId="5398806C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</w:t>
            </w:r>
          </w:p>
        </w:tc>
        <w:tc>
          <w:tcPr>
            <w:tcW w:w="482" w:type="pct"/>
            <w:vAlign w:val="center"/>
          </w:tcPr>
          <w:p w14:paraId="7698C9A3" w14:textId="1C8380AF" w:rsidR="00680FC9" w:rsidRPr="00680FC9" w:rsidRDefault="00454C4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</w:tr>
      <w:tr w:rsidR="00FD6C79" w:rsidRPr="00F425A9" w14:paraId="4762FD37" w14:textId="77777777" w:rsidTr="00A6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65A616FB" w14:textId="77777777" w:rsidR="00680FC9" w:rsidRPr="00F425A9" w:rsidRDefault="00680FC9" w:rsidP="00680FC9">
            <w:pPr>
              <w:spacing w:after="0"/>
              <w:rPr>
                <w:i/>
              </w:rPr>
            </w:pPr>
            <w:r w:rsidRPr="00F425A9">
              <w:rPr>
                <w:i/>
              </w:rPr>
              <w:t>Neurology</w:t>
            </w:r>
          </w:p>
        </w:tc>
        <w:tc>
          <w:tcPr>
            <w:tcW w:w="281" w:type="pct"/>
            <w:vAlign w:val="center"/>
          </w:tcPr>
          <w:p w14:paraId="2FCC8549" w14:textId="3AACE00A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13</w:t>
            </w:r>
          </w:p>
        </w:tc>
        <w:tc>
          <w:tcPr>
            <w:tcW w:w="314" w:type="pct"/>
            <w:vAlign w:val="center"/>
          </w:tcPr>
          <w:p w14:paraId="5421FCC9" w14:textId="151BAA57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342" w:type="pct"/>
            <w:vAlign w:val="bottom"/>
          </w:tcPr>
          <w:p w14:paraId="36EB9EDC" w14:textId="1B3EF3F7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301" w:type="pct"/>
            <w:vAlign w:val="center"/>
          </w:tcPr>
          <w:p w14:paraId="083A30B9" w14:textId="0C4C78F3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53</w:t>
            </w:r>
          </w:p>
        </w:tc>
        <w:tc>
          <w:tcPr>
            <w:tcW w:w="301" w:type="pct"/>
            <w:vAlign w:val="center"/>
          </w:tcPr>
          <w:p w14:paraId="3B6BD1AB" w14:textId="6BB7D5DC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46</w:t>
            </w:r>
          </w:p>
        </w:tc>
        <w:tc>
          <w:tcPr>
            <w:tcW w:w="432" w:type="pct"/>
            <w:vAlign w:val="bottom"/>
          </w:tcPr>
          <w:p w14:paraId="32576A42" w14:textId="01BF0E4F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349" w:type="pct"/>
            <w:vAlign w:val="center"/>
          </w:tcPr>
          <w:p w14:paraId="5E943759" w14:textId="77F6B751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66</w:t>
            </w:r>
          </w:p>
        </w:tc>
        <w:tc>
          <w:tcPr>
            <w:tcW w:w="353" w:type="pct"/>
            <w:vAlign w:val="center"/>
          </w:tcPr>
          <w:p w14:paraId="771C3535" w14:textId="0DB0D395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55</w:t>
            </w:r>
          </w:p>
        </w:tc>
        <w:tc>
          <w:tcPr>
            <w:tcW w:w="419" w:type="pct"/>
            <w:vAlign w:val="bottom"/>
          </w:tcPr>
          <w:p w14:paraId="10323754" w14:textId="4B8630A0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368" w:type="pct"/>
            <w:vAlign w:val="center"/>
          </w:tcPr>
          <w:p w14:paraId="71815BC4" w14:textId="1DE69E70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19</w:t>
            </w:r>
          </w:p>
        </w:tc>
        <w:tc>
          <w:tcPr>
            <w:tcW w:w="482" w:type="pct"/>
            <w:vAlign w:val="center"/>
          </w:tcPr>
          <w:p w14:paraId="0AAA6EA2" w14:textId="3358F126" w:rsidR="00680FC9" w:rsidRPr="00680FC9" w:rsidRDefault="00454C4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680FC9" w:rsidRPr="00F425A9" w14:paraId="24FFAB16" w14:textId="77777777" w:rsidTr="00A6306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3B9901F2" w14:textId="77777777" w:rsidR="00680FC9" w:rsidRPr="00F425A9" w:rsidRDefault="00680FC9" w:rsidP="00680FC9">
            <w:pPr>
              <w:spacing w:after="0"/>
              <w:rPr>
                <w:i/>
              </w:rPr>
            </w:pPr>
            <w:r w:rsidRPr="00F425A9">
              <w:rPr>
                <w:i/>
              </w:rPr>
              <w:t>Physiotherapy</w:t>
            </w:r>
          </w:p>
        </w:tc>
        <w:tc>
          <w:tcPr>
            <w:tcW w:w="281" w:type="pct"/>
            <w:vAlign w:val="center"/>
          </w:tcPr>
          <w:p w14:paraId="77EC6805" w14:textId="0A0FA780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314" w:type="pct"/>
            <w:vAlign w:val="center"/>
          </w:tcPr>
          <w:p w14:paraId="435F701E" w14:textId="415466E0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33</w:t>
            </w:r>
          </w:p>
        </w:tc>
        <w:tc>
          <w:tcPr>
            <w:tcW w:w="342" w:type="pct"/>
            <w:vAlign w:val="bottom"/>
          </w:tcPr>
          <w:p w14:paraId="3F5D02BE" w14:textId="15A20AEB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01" w:type="pct"/>
            <w:vAlign w:val="center"/>
          </w:tcPr>
          <w:p w14:paraId="6E3F16AD" w14:textId="2F70EA07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85</w:t>
            </w:r>
          </w:p>
        </w:tc>
        <w:tc>
          <w:tcPr>
            <w:tcW w:w="301" w:type="pct"/>
            <w:vAlign w:val="center"/>
          </w:tcPr>
          <w:p w14:paraId="0555DB05" w14:textId="2692ED5B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224</w:t>
            </w:r>
          </w:p>
        </w:tc>
        <w:tc>
          <w:tcPr>
            <w:tcW w:w="432" w:type="pct"/>
            <w:vAlign w:val="bottom"/>
          </w:tcPr>
          <w:p w14:paraId="49BFFF25" w14:textId="1F5A1F4A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309</w:t>
            </w:r>
          </w:p>
        </w:tc>
        <w:tc>
          <w:tcPr>
            <w:tcW w:w="349" w:type="pct"/>
            <w:vAlign w:val="center"/>
          </w:tcPr>
          <w:p w14:paraId="65AC0E59" w14:textId="6C3EE80E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353" w:type="pct"/>
            <w:vAlign w:val="center"/>
          </w:tcPr>
          <w:p w14:paraId="14AF595B" w14:textId="2085D69F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257</w:t>
            </w:r>
          </w:p>
        </w:tc>
        <w:tc>
          <w:tcPr>
            <w:tcW w:w="419" w:type="pct"/>
            <w:vAlign w:val="bottom"/>
          </w:tcPr>
          <w:p w14:paraId="2603B68D" w14:textId="0D6C2CEE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357</w:t>
            </w:r>
          </w:p>
        </w:tc>
        <w:tc>
          <w:tcPr>
            <w:tcW w:w="368" w:type="pct"/>
            <w:vAlign w:val="center"/>
          </w:tcPr>
          <w:p w14:paraId="777F056D" w14:textId="674B17B5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61</w:t>
            </w:r>
          </w:p>
        </w:tc>
        <w:tc>
          <w:tcPr>
            <w:tcW w:w="482" w:type="pct"/>
            <w:vAlign w:val="center"/>
          </w:tcPr>
          <w:p w14:paraId="5F002E5E" w14:textId="46D9600F" w:rsidR="00680FC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FD6C79" w:rsidRPr="00F425A9" w14:paraId="241E924B" w14:textId="77777777" w:rsidTr="00A6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7F5323C9" w14:textId="44A2EF78" w:rsidR="00680FC9" w:rsidRPr="00F425A9" w:rsidRDefault="00680FC9" w:rsidP="00680FC9">
            <w:pPr>
              <w:spacing w:after="0"/>
              <w:rPr>
                <w:i/>
              </w:rPr>
            </w:pPr>
            <w:r>
              <w:rPr>
                <w:i/>
              </w:rPr>
              <w:t>Healthy Age</w:t>
            </w:r>
            <w:r w:rsidR="00FD6C79">
              <w:rPr>
                <w:i/>
              </w:rPr>
              <w:t>ing</w:t>
            </w:r>
          </w:p>
        </w:tc>
        <w:tc>
          <w:tcPr>
            <w:tcW w:w="281" w:type="pct"/>
            <w:vAlign w:val="center"/>
          </w:tcPr>
          <w:p w14:paraId="3390CA16" w14:textId="1C46E91B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14" w:type="pct"/>
            <w:vAlign w:val="center"/>
          </w:tcPr>
          <w:p w14:paraId="54A56F67" w14:textId="6769797D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42" w:type="pct"/>
            <w:vAlign w:val="bottom"/>
          </w:tcPr>
          <w:p w14:paraId="69AFB235" w14:textId="54669197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14549BC2" w14:textId="7DEC3E3F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301" w:type="pct"/>
            <w:vAlign w:val="center"/>
          </w:tcPr>
          <w:p w14:paraId="0CE828A9" w14:textId="4E26A2CC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432" w:type="pct"/>
            <w:vAlign w:val="bottom"/>
          </w:tcPr>
          <w:p w14:paraId="416CA44D" w14:textId="2ABFD8D9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49" w:type="pct"/>
            <w:vAlign w:val="center"/>
          </w:tcPr>
          <w:p w14:paraId="7FE7EDB1" w14:textId="1CEED1BA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353" w:type="pct"/>
            <w:vAlign w:val="center"/>
          </w:tcPr>
          <w:p w14:paraId="7F96A9B1" w14:textId="7A04C922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419" w:type="pct"/>
            <w:vAlign w:val="bottom"/>
          </w:tcPr>
          <w:p w14:paraId="51F8D805" w14:textId="6DB93EEA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68" w:type="pct"/>
            <w:vAlign w:val="center"/>
          </w:tcPr>
          <w:p w14:paraId="5284273C" w14:textId="76AF8227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482" w:type="pct"/>
            <w:vAlign w:val="center"/>
          </w:tcPr>
          <w:p w14:paraId="32E20675" w14:textId="462108C8" w:rsidR="00680FC9" w:rsidRPr="00680FC9" w:rsidRDefault="00906BC9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FD6C79" w:rsidRPr="00F425A9" w14:paraId="59437E01" w14:textId="77777777" w:rsidTr="00A6306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40A1C745" w14:textId="7F0FEA1C" w:rsidR="00FD6C79" w:rsidRDefault="00FD6C79" w:rsidP="00680FC9">
            <w:pPr>
              <w:spacing w:after="0"/>
              <w:rPr>
                <w:i/>
              </w:rPr>
            </w:pPr>
            <w:r w:rsidRPr="00F425A9">
              <w:rPr>
                <w:i/>
              </w:rPr>
              <w:t>Family Life</w:t>
            </w:r>
          </w:p>
        </w:tc>
        <w:tc>
          <w:tcPr>
            <w:tcW w:w="281" w:type="pct"/>
            <w:vAlign w:val="center"/>
          </w:tcPr>
          <w:p w14:paraId="19666641" w14:textId="6DDD8FB3" w:rsidR="00FD6C7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14" w:type="pct"/>
            <w:vAlign w:val="center"/>
          </w:tcPr>
          <w:p w14:paraId="086D8A55" w14:textId="67DEA9D4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42" w:type="pct"/>
            <w:vAlign w:val="bottom"/>
          </w:tcPr>
          <w:p w14:paraId="6D6093A0" w14:textId="6426281E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2D0C5C89" w14:textId="26DDFBA3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4E46AD8A" w14:textId="2D0B75E8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32" w:type="pct"/>
            <w:vAlign w:val="bottom"/>
          </w:tcPr>
          <w:p w14:paraId="087C62B3" w14:textId="2BB70905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26E31F28" w14:textId="27E1C016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3" w:type="pct"/>
            <w:vAlign w:val="center"/>
          </w:tcPr>
          <w:p w14:paraId="722F08DC" w14:textId="1A92D978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1173DD21" w14:textId="0EADA365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8" w:type="pct"/>
            <w:vAlign w:val="center"/>
          </w:tcPr>
          <w:p w14:paraId="24F7028C" w14:textId="36620227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82" w:type="pct"/>
            <w:vAlign w:val="center"/>
          </w:tcPr>
          <w:p w14:paraId="33297A3E" w14:textId="68F96F4D" w:rsidR="00FD6C79" w:rsidRPr="00680FC9" w:rsidRDefault="00906BC9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906BC9" w:rsidRPr="00F425A9" w14:paraId="55DAD391" w14:textId="77777777" w:rsidTr="00A6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43DF0E47" w14:textId="77777777" w:rsidR="00906BC9" w:rsidRPr="00F425A9" w:rsidRDefault="00906BC9" w:rsidP="00906BC9">
            <w:pPr>
              <w:spacing w:after="0"/>
              <w:rPr>
                <w:i/>
              </w:rPr>
            </w:pPr>
            <w:r>
              <w:rPr>
                <w:i/>
              </w:rPr>
              <w:t>Diabetics</w:t>
            </w:r>
          </w:p>
        </w:tc>
        <w:tc>
          <w:tcPr>
            <w:tcW w:w="281" w:type="pct"/>
            <w:vAlign w:val="center"/>
          </w:tcPr>
          <w:p w14:paraId="5F339B20" w14:textId="1485EAD1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14" w:type="pct"/>
            <w:vAlign w:val="center"/>
          </w:tcPr>
          <w:p w14:paraId="59D2F297" w14:textId="708E1B1B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42" w:type="pct"/>
            <w:vAlign w:val="bottom"/>
          </w:tcPr>
          <w:p w14:paraId="0CB16E24" w14:textId="16B2E115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1" w:type="pct"/>
            <w:vAlign w:val="center"/>
          </w:tcPr>
          <w:p w14:paraId="0DDB020B" w14:textId="6771A949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301" w:type="pct"/>
            <w:vAlign w:val="center"/>
          </w:tcPr>
          <w:p w14:paraId="25EA24DB" w14:textId="0E783A60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432" w:type="pct"/>
            <w:vAlign w:val="bottom"/>
          </w:tcPr>
          <w:p w14:paraId="2294BCA1" w14:textId="35643B15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49" w:type="pct"/>
            <w:vAlign w:val="center"/>
          </w:tcPr>
          <w:p w14:paraId="3F152283" w14:textId="613B7609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353" w:type="pct"/>
            <w:vAlign w:val="center"/>
          </w:tcPr>
          <w:p w14:paraId="28D9D402" w14:textId="412C1634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419" w:type="pct"/>
            <w:vAlign w:val="bottom"/>
          </w:tcPr>
          <w:p w14:paraId="47A71117" w14:textId="535CA80C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68" w:type="pct"/>
            <w:vAlign w:val="center"/>
          </w:tcPr>
          <w:p w14:paraId="6F477A51" w14:textId="24A7C86D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482" w:type="pct"/>
            <w:vAlign w:val="center"/>
          </w:tcPr>
          <w:p w14:paraId="242C62E6" w14:textId="53C0BEEF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</w:tr>
      <w:tr w:rsidR="00906BC9" w:rsidRPr="00F425A9" w14:paraId="25B7FF12" w14:textId="77777777" w:rsidTr="00A6306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46F33C7D" w14:textId="5AAE1F6C" w:rsidR="00906BC9" w:rsidRPr="00F425A9" w:rsidRDefault="00906BC9" w:rsidP="00906BC9">
            <w:pPr>
              <w:spacing w:after="0"/>
              <w:rPr>
                <w:i/>
              </w:rPr>
            </w:pPr>
            <w:r>
              <w:rPr>
                <w:i/>
              </w:rPr>
              <w:t>Sexual Life</w:t>
            </w:r>
          </w:p>
        </w:tc>
        <w:tc>
          <w:tcPr>
            <w:tcW w:w="281" w:type="pct"/>
            <w:vAlign w:val="center"/>
          </w:tcPr>
          <w:p w14:paraId="7C6466F1" w14:textId="480B3345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14" w:type="pct"/>
            <w:vAlign w:val="center"/>
          </w:tcPr>
          <w:p w14:paraId="32CE1C18" w14:textId="70BAAB3D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42" w:type="pct"/>
            <w:vAlign w:val="bottom"/>
          </w:tcPr>
          <w:p w14:paraId="281897F7" w14:textId="444846CF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528AB100" w14:textId="23D15296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2DB537C6" w14:textId="305A00BC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32" w:type="pct"/>
            <w:vAlign w:val="bottom"/>
          </w:tcPr>
          <w:p w14:paraId="1C297A8D" w14:textId="07DB07A3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7E4F41F8" w14:textId="78C0BBCC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3" w:type="pct"/>
            <w:vAlign w:val="center"/>
          </w:tcPr>
          <w:p w14:paraId="41A2C3A0" w14:textId="14F17B2C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1C37A6C5" w14:textId="0F0EF66B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8" w:type="pct"/>
            <w:vAlign w:val="center"/>
          </w:tcPr>
          <w:p w14:paraId="1E059EA6" w14:textId="4C101986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82" w:type="pct"/>
            <w:vAlign w:val="center"/>
          </w:tcPr>
          <w:p w14:paraId="58A3F9EE" w14:textId="20AFFB6E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906BC9" w:rsidRPr="00F425A9" w14:paraId="3BDBC596" w14:textId="77777777" w:rsidTr="0021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1EC126B0" w14:textId="77777777" w:rsidR="00906BC9" w:rsidRPr="00F425A9" w:rsidRDefault="00906BC9" w:rsidP="00906BC9">
            <w:pPr>
              <w:spacing w:after="0"/>
              <w:rPr>
                <w:i/>
              </w:rPr>
            </w:pPr>
            <w:r w:rsidRPr="00F425A9">
              <w:rPr>
                <w:i/>
              </w:rPr>
              <w:t>Gynaecology</w:t>
            </w:r>
          </w:p>
        </w:tc>
        <w:tc>
          <w:tcPr>
            <w:tcW w:w="281" w:type="pct"/>
            <w:vAlign w:val="center"/>
          </w:tcPr>
          <w:p w14:paraId="72F5FCE9" w14:textId="0126A93E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14" w:type="pct"/>
            <w:vAlign w:val="center"/>
          </w:tcPr>
          <w:p w14:paraId="61F461B7" w14:textId="43375F8E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42" w:type="pct"/>
            <w:vAlign w:val="bottom"/>
          </w:tcPr>
          <w:p w14:paraId="7755990C" w14:textId="3E599A1F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29DD4CF5" w14:textId="0E7A6617" w:rsidR="00906BC9" w:rsidRPr="00A24C70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29DE268D" w14:textId="08AB3722" w:rsidR="00906BC9" w:rsidRPr="00A24C70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32" w:type="pct"/>
            <w:vAlign w:val="bottom"/>
          </w:tcPr>
          <w:p w14:paraId="4A79B701" w14:textId="2B6EBE5D" w:rsidR="00906BC9" w:rsidRPr="00A24C70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3A6E7BA7" w14:textId="5289B34D" w:rsidR="00906BC9" w:rsidRPr="00A24C70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3" w:type="pct"/>
            <w:vAlign w:val="center"/>
          </w:tcPr>
          <w:p w14:paraId="3B8A8AC9" w14:textId="07B06FB0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4CFB280C" w14:textId="16B956D5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8" w:type="pct"/>
            <w:vAlign w:val="center"/>
          </w:tcPr>
          <w:p w14:paraId="5A3C24D5" w14:textId="5F44DD14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82" w:type="pct"/>
            <w:vAlign w:val="center"/>
          </w:tcPr>
          <w:p w14:paraId="505DDC5D" w14:textId="6FE22ED7" w:rsidR="00906BC9" w:rsidRPr="00680FC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906BC9" w:rsidRPr="00F425A9" w14:paraId="3C6A10B9" w14:textId="77777777" w:rsidTr="00216D6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409DB728" w14:textId="0A58A1D2" w:rsidR="00906BC9" w:rsidRPr="00F425A9" w:rsidRDefault="00906BC9" w:rsidP="00906BC9">
            <w:pPr>
              <w:spacing w:after="0"/>
              <w:rPr>
                <w:i/>
              </w:rPr>
            </w:pPr>
            <w:r>
              <w:rPr>
                <w:i/>
              </w:rPr>
              <w:t>ENT</w:t>
            </w:r>
          </w:p>
        </w:tc>
        <w:tc>
          <w:tcPr>
            <w:tcW w:w="281" w:type="pct"/>
            <w:vAlign w:val="center"/>
          </w:tcPr>
          <w:p w14:paraId="7D884714" w14:textId="2003CA19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14" w:type="pct"/>
            <w:vAlign w:val="center"/>
          </w:tcPr>
          <w:p w14:paraId="701BCA64" w14:textId="4C6CE724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42" w:type="pct"/>
            <w:vAlign w:val="bottom"/>
          </w:tcPr>
          <w:p w14:paraId="75304F8B" w14:textId="08EC238D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59687304" w14:textId="661C9909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17115379" w14:textId="7227CCAD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32" w:type="pct"/>
            <w:vAlign w:val="bottom"/>
          </w:tcPr>
          <w:p w14:paraId="0EBBF578" w14:textId="7BE403F4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5BC4AC06" w14:textId="75789243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3" w:type="pct"/>
            <w:vAlign w:val="center"/>
          </w:tcPr>
          <w:p w14:paraId="23083B32" w14:textId="2D900076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0DD3BEEA" w14:textId="086E8CE8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8" w:type="pct"/>
            <w:vAlign w:val="center"/>
          </w:tcPr>
          <w:p w14:paraId="0F4FD101" w14:textId="14205230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82" w:type="pct"/>
            <w:vAlign w:val="center"/>
          </w:tcPr>
          <w:p w14:paraId="0411DD79" w14:textId="36FDADDD" w:rsidR="00906BC9" w:rsidRPr="00FD6C7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906BC9" w:rsidRPr="00F425A9" w14:paraId="1FA2FFE5" w14:textId="77777777" w:rsidTr="0021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752FB609" w14:textId="6801E7C2" w:rsidR="00906BC9" w:rsidRPr="00F425A9" w:rsidRDefault="00906BC9" w:rsidP="00906BC9">
            <w:pPr>
              <w:spacing w:after="0"/>
              <w:rPr>
                <w:i/>
              </w:rPr>
            </w:pPr>
            <w:r>
              <w:rPr>
                <w:i/>
              </w:rPr>
              <w:t>Orthopaedics</w:t>
            </w:r>
          </w:p>
        </w:tc>
        <w:tc>
          <w:tcPr>
            <w:tcW w:w="281" w:type="pct"/>
            <w:vAlign w:val="center"/>
          </w:tcPr>
          <w:p w14:paraId="426770CE" w14:textId="6A1F12F2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14" w:type="pct"/>
            <w:vAlign w:val="center"/>
          </w:tcPr>
          <w:p w14:paraId="155F5A4B" w14:textId="4526BAEF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42" w:type="pct"/>
            <w:vAlign w:val="bottom"/>
          </w:tcPr>
          <w:p w14:paraId="06179F5B" w14:textId="79DE47AD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53490AB3" w14:textId="5F70A46B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01" w:type="pct"/>
            <w:vAlign w:val="center"/>
          </w:tcPr>
          <w:p w14:paraId="342C480D" w14:textId="7F607E59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32" w:type="pct"/>
            <w:vAlign w:val="bottom"/>
          </w:tcPr>
          <w:p w14:paraId="21D4D817" w14:textId="33DC2899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9" w:type="pct"/>
            <w:vAlign w:val="center"/>
          </w:tcPr>
          <w:p w14:paraId="7D72BB20" w14:textId="200E509F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3" w:type="pct"/>
            <w:vAlign w:val="center"/>
          </w:tcPr>
          <w:p w14:paraId="3581B37C" w14:textId="6037B1D6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4BCF7570" w14:textId="53AE42EC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8" w:type="pct"/>
            <w:vAlign w:val="center"/>
          </w:tcPr>
          <w:p w14:paraId="70D917E9" w14:textId="5F4A2BF4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82" w:type="pct"/>
            <w:vAlign w:val="center"/>
          </w:tcPr>
          <w:p w14:paraId="537737C2" w14:textId="3B850FC6" w:rsidR="00906BC9" w:rsidRPr="00FD6C79" w:rsidRDefault="00906BC9" w:rsidP="00906B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906BC9" w:rsidRPr="00F425A9" w14:paraId="0AEBC276" w14:textId="77777777" w:rsidTr="00A6306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14:paraId="7937D13F" w14:textId="77777777" w:rsidR="00906BC9" w:rsidRPr="00680FC9" w:rsidRDefault="00906BC9" w:rsidP="00906BC9">
            <w:pPr>
              <w:spacing w:after="0"/>
              <w:rPr>
                <w:color w:val="C45911" w:themeColor="accent2" w:themeShade="BF"/>
              </w:rPr>
            </w:pPr>
            <w:r w:rsidRPr="00680FC9">
              <w:rPr>
                <w:color w:val="C45911" w:themeColor="accent2" w:themeShade="BF"/>
              </w:rPr>
              <w:t>Total</w:t>
            </w:r>
          </w:p>
        </w:tc>
        <w:tc>
          <w:tcPr>
            <w:tcW w:w="281" w:type="pct"/>
            <w:vAlign w:val="center"/>
          </w:tcPr>
          <w:p w14:paraId="6D636235" w14:textId="1899D41D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205</w:t>
            </w:r>
          </w:p>
        </w:tc>
        <w:tc>
          <w:tcPr>
            <w:tcW w:w="314" w:type="pct"/>
            <w:vAlign w:val="center"/>
          </w:tcPr>
          <w:p w14:paraId="18BB8311" w14:textId="58CDAC53" w:rsidR="00906BC9" w:rsidRPr="00680FC9" w:rsidRDefault="00906BC9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317</w:t>
            </w:r>
          </w:p>
        </w:tc>
        <w:tc>
          <w:tcPr>
            <w:tcW w:w="342" w:type="pct"/>
            <w:vAlign w:val="bottom"/>
          </w:tcPr>
          <w:p w14:paraId="6C9FE7BC" w14:textId="6D4A7D08" w:rsidR="00906BC9" w:rsidRPr="00680FC9" w:rsidRDefault="00B33E91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522</w:t>
            </w:r>
          </w:p>
        </w:tc>
        <w:tc>
          <w:tcPr>
            <w:tcW w:w="301" w:type="pct"/>
            <w:vAlign w:val="center"/>
          </w:tcPr>
          <w:p w14:paraId="4D89F8DA" w14:textId="73BFD1A3" w:rsidR="00906BC9" w:rsidRPr="00680FC9" w:rsidRDefault="00B33E91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860</w:t>
            </w:r>
          </w:p>
        </w:tc>
        <w:tc>
          <w:tcPr>
            <w:tcW w:w="301" w:type="pct"/>
            <w:vAlign w:val="center"/>
          </w:tcPr>
          <w:p w14:paraId="411CB037" w14:textId="1FDBA108" w:rsidR="00906BC9" w:rsidRPr="00680FC9" w:rsidRDefault="00B33E91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2,075</w:t>
            </w:r>
          </w:p>
        </w:tc>
        <w:tc>
          <w:tcPr>
            <w:tcW w:w="432" w:type="pct"/>
            <w:vAlign w:val="bottom"/>
          </w:tcPr>
          <w:p w14:paraId="04A112D7" w14:textId="47BD6448" w:rsidR="00906BC9" w:rsidRPr="00680FC9" w:rsidRDefault="00B33E91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2,935</w:t>
            </w:r>
          </w:p>
        </w:tc>
        <w:tc>
          <w:tcPr>
            <w:tcW w:w="349" w:type="pct"/>
            <w:vAlign w:val="center"/>
          </w:tcPr>
          <w:p w14:paraId="325C61F3" w14:textId="47BCF6B9" w:rsidR="00906BC9" w:rsidRPr="00680FC9" w:rsidRDefault="00B33E91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1,065</w:t>
            </w:r>
          </w:p>
        </w:tc>
        <w:tc>
          <w:tcPr>
            <w:tcW w:w="353" w:type="pct"/>
            <w:vAlign w:val="center"/>
          </w:tcPr>
          <w:p w14:paraId="1D2688B0" w14:textId="3751E582" w:rsidR="00906BC9" w:rsidRPr="00680FC9" w:rsidRDefault="00B33E91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2,392</w:t>
            </w:r>
          </w:p>
        </w:tc>
        <w:tc>
          <w:tcPr>
            <w:tcW w:w="419" w:type="pct"/>
            <w:vAlign w:val="bottom"/>
          </w:tcPr>
          <w:p w14:paraId="6A568082" w14:textId="15E0C487" w:rsidR="00906BC9" w:rsidRPr="00680FC9" w:rsidRDefault="00B33E91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3,457</w:t>
            </w:r>
          </w:p>
        </w:tc>
        <w:tc>
          <w:tcPr>
            <w:tcW w:w="368" w:type="pct"/>
            <w:vAlign w:val="center"/>
          </w:tcPr>
          <w:p w14:paraId="138CDA63" w14:textId="69C36E6D" w:rsidR="00906BC9" w:rsidRPr="00680FC9" w:rsidRDefault="00B33E91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196</w:t>
            </w:r>
          </w:p>
        </w:tc>
        <w:tc>
          <w:tcPr>
            <w:tcW w:w="482" w:type="pct"/>
            <w:vAlign w:val="center"/>
          </w:tcPr>
          <w:p w14:paraId="1DA2D5AB" w14:textId="3432A7FB" w:rsidR="00906BC9" w:rsidRPr="00680FC9" w:rsidRDefault="00B33E91" w:rsidP="00906B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18</w:t>
            </w:r>
          </w:p>
        </w:tc>
      </w:tr>
    </w:tbl>
    <w:p w14:paraId="118FEB55" w14:textId="77777777" w:rsidR="007B3721" w:rsidRDefault="007B3721" w:rsidP="007B3721">
      <w:pPr>
        <w:spacing w:after="0"/>
        <w:rPr>
          <w:b/>
        </w:rPr>
      </w:pPr>
    </w:p>
    <w:p w14:paraId="5943D3C6" w14:textId="77777777" w:rsidR="007B3721" w:rsidRPr="00087921" w:rsidRDefault="007B3721" w:rsidP="007B37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Community Health Centre, Sepeteri Attendance</w:t>
      </w:r>
    </w:p>
    <w:p w14:paraId="1A20401A" w14:textId="77777777" w:rsidR="007B3721" w:rsidRDefault="008261C4" w:rsidP="007B3721">
      <w:pPr>
        <w:spacing w:after="0"/>
        <w:ind w:firstLine="720"/>
        <w:rPr>
          <w:b/>
        </w:rPr>
      </w:pPr>
      <w:r>
        <w:rPr>
          <w:b/>
        </w:rPr>
        <w:t>Table 39</w:t>
      </w:r>
    </w:p>
    <w:tbl>
      <w:tblPr>
        <w:tblStyle w:val="ListTable6Colorful1"/>
        <w:tblW w:w="4594" w:type="pct"/>
        <w:jc w:val="center"/>
        <w:tblLook w:val="04A0" w:firstRow="1" w:lastRow="0" w:firstColumn="1" w:lastColumn="0" w:noHBand="0" w:noVBand="1"/>
      </w:tblPr>
      <w:tblGrid>
        <w:gridCol w:w="2965"/>
        <w:gridCol w:w="709"/>
        <w:gridCol w:w="789"/>
        <w:gridCol w:w="861"/>
        <w:gridCol w:w="758"/>
        <w:gridCol w:w="758"/>
        <w:gridCol w:w="1085"/>
        <w:gridCol w:w="879"/>
        <w:gridCol w:w="889"/>
        <w:gridCol w:w="1054"/>
        <w:gridCol w:w="928"/>
        <w:gridCol w:w="1211"/>
      </w:tblGrid>
      <w:tr w:rsidR="007B3721" w:rsidRPr="00EC2460" w14:paraId="2291AFC9" w14:textId="77777777" w:rsidTr="00830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hideMark/>
          </w:tcPr>
          <w:p w14:paraId="6247F1DF" w14:textId="77777777" w:rsidR="007B3721" w:rsidRPr="00EC2460" w:rsidRDefault="007B3721" w:rsidP="00E21276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915" w:type="pct"/>
            <w:gridSpan w:val="3"/>
            <w:hideMark/>
          </w:tcPr>
          <w:p w14:paraId="7D16DC56" w14:textId="77777777" w:rsidR="007B3721" w:rsidRPr="00EC2460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New Attendance</w:t>
            </w:r>
          </w:p>
        </w:tc>
        <w:tc>
          <w:tcPr>
            <w:tcW w:w="1009" w:type="pct"/>
            <w:gridSpan w:val="3"/>
            <w:hideMark/>
          </w:tcPr>
          <w:p w14:paraId="710FD7C2" w14:textId="77777777" w:rsidR="007B3721" w:rsidRPr="00EC2460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Follow-up Attendance</w:t>
            </w:r>
          </w:p>
        </w:tc>
        <w:tc>
          <w:tcPr>
            <w:tcW w:w="1095" w:type="pct"/>
            <w:gridSpan w:val="3"/>
          </w:tcPr>
          <w:p w14:paraId="07D52BE2" w14:textId="77777777" w:rsidR="007B3721" w:rsidRPr="00EC2460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Total Attendance</w:t>
            </w:r>
          </w:p>
        </w:tc>
        <w:tc>
          <w:tcPr>
            <w:tcW w:w="360" w:type="pct"/>
            <w:vMerge w:val="restart"/>
            <w:hideMark/>
          </w:tcPr>
          <w:p w14:paraId="18014110" w14:textId="77777777" w:rsidR="007B3721" w:rsidRPr="00EC2460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No Of</w:t>
            </w:r>
          </w:p>
          <w:p w14:paraId="0329D2FD" w14:textId="77777777" w:rsidR="007B3721" w:rsidRPr="00EC2460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Clinics</w:t>
            </w:r>
          </w:p>
        </w:tc>
        <w:tc>
          <w:tcPr>
            <w:tcW w:w="470" w:type="pct"/>
            <w:vMerge w:val="restart"/>
            <w:hideMark/>
          </w:tcPr>
          <w:p w14:paraId="768FF505" w14:textId="77777777" w:rsidR="007B3721" w:rsidRPr="00EC2460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Av. Daily</w:t>
            </w:r>
          </w:p>
          <w:p w14:paraId="0BB7BB1B" w14:textId="77777777" w:rsidR="007B3721" w:rsidRPr="00EC2460" w:rsidRDefault="007B3721" w:rsidP="00E2127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C2460">
              <w:rPr>
                <w:rFonts w:cstheme="minorHAnsi"/>
              </w:rPr>
              <w:t>Attend.</w:t>
            </w:r>
          </w:p>
        </w:tc>
      </w:tr>
      <w:tr w:rsidR="007B3721" w:rsidRPr="006328AC" w14:paraId="4F905475" w14:textId="77777777" w:rsidTr="00515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hideMark/>
          </w:tcPr>
          <w:p w14:paraId="4A11759B" w14:textId="77777777" w:rsidR="007B3721" w:rsidRPr="00EC2460" w:rsidRDefault="007B3721" w:rsidP="00E21276">
            <w:pPr>
              <w:spacing w:after="0"/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Clinic</w:t>
            </w:r>
          </w:p>
        </w:tc>
        <w:tc>
          <w:tcPr>
            <w:tcW w:w="275" w:type="pct"/>
            <w:hideMark/>
          </w:tcPr>
          <w:p w14:paraId="1AD98F02" w14:textId="77777777" w:rsidR="007B3721" w:rsidRPr="004C3EE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06" w:type="pct"/>
            <w:hideMark/>
          </w:tcPr>
          <w:p w14:paraId="274FEF15" w14:textId="77777777" w:rsidR="007B3721" w:rsidRPr="004C3EE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334" w:type="pct"/>
            <w:hideMark/>
          </w:tcPr>
          <w:p w14:paraId="4093CAAD" w14:textId="77777777" w:rsidR="007B3721" w:rsidRPr="004C3EE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294" w:type="pct"/>
            <w:hideMark/>
          </w:tcPr>
          <w:p w14:paraId="00D324B8" w14:textId="77777777" w:rsidR="007B3721" w:rsidRPr="004C3EE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294" w:type="pct"/>
            <w:hideMark/>
          </w:tcPr>
          <w:p w14:paraId="3F346077" w14:textId="77777777" w:rsidR="007B3721" w:rsidRPr="004C3EE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21" w:type="pct"/>
            <w:hideMark/>
          </w:tcPr>
          <w:p w14:paraId="576582DB" w14:textId="77777777" w:rsidR="007B3721" w:rsidRPr="004C3EE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41" w:type="pct"/>
          </w:tcPr>
          <w:p w14:paraId="6C59F7C1" w14:textId="77777777" w:rsidR="007B3721" w:rsidRPr="004C3EE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M</w:t>
            </w:r>
          </w:p>
        </w:tc>
        <w:tc>
          <w:tcPr>
            <w:tcW w:w="345" w:type="pct"/>
          </w:tcPr>
          <w:p w14:paraId="52828C0A" w14:textId="77777777" w:rsidR="007B3721" w:rsidRPr="004C3EE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F</w:t>
            </w:r>
          </w:p>
        </w:tc>
        <w:tc>
          <w:tcPr>
            <w:tcW w:w="409" w:type="pct"/>
          </w:tcPr>
          <w:p w14:paraId="75434F3F" w14:textId="77777777" w:rsidR="007B3721" w:rsidRPr="004C3EE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C45911" w:themeColor="accent2" w:themeShade="BF"/>
              </w:rPr>
            </w:pPr>
            <w:r w:rsidRPr="004C3EEC">
              <w:rPr>
                <w:rFonts w:cstheme="minorHAnsi"/>
                <w:b/>
                <w:color w:val="C45911" w:themeColor="accent2" w:themeShade="BF"/>
              </w:rPr>
              <w:t>BOTH</w:t>
            </w:r>
          </w:p>
        </w:tc>
        <w:tc>
          <w:tcPr>
            <w:tcW w:w="360" w:type="pct"/>
            <w:vMerge/>
            <w:hideMark/>
          </w:tcPr>
          <w:p w14:paraId="32440824" w14:textId="77777777" w:rsidR="007B3721" w:rsidRPr="006328A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470" w:type="pct"/>
            <w:vMerge/>
            <w:hideMark/>
          </w:tcPr>
          <w:p w14:paraId="76F9286A" w14:textId="77777777" w:rsidR="007B3721" w:rsidRPr="006328AC" w:rsidRDefault="007B3721" w:rsidP="00E2127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680FC9" w:rsidRPr="00FB7D0F" w14:paraId="6A1E1C27" w14:textId="77777777" w:rsidTr="00A6306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</w:tcPr>
          <w:p w14:paraId="6F04E059" w14:textId="77777777" w:rsidR="00680FC9" w:rsidRPr="0050034A" w:rsidRDefault="00680FC9" w:rsidP="00680FC9">
            <w:pPr>
              <w:spacing w:after="0"/>
              <w:rPr>
                <w:i/>
              </w:rPr>
            </w:pPr>
            <w:r>
              <w:rPr>
                <w:i/>
              </w:rPr>
              <w:t>Adult</w:t>
            </w:r>
          </w:p>
        </w:tc>
        <w:tc>
          <w:tcPr>
            <w:tcW w:w="275" w:type="pct"/>
            <w:vAlign w:val="center"/>
          </w:tcPr>
          <w:p w14:paraId="291F99FD" w14:textId="7B124D5E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78</w:t>
            </w:r>
          </w:p>
        </w:tc>
        <w:tc>
          <w:tcPr>
            <w:tcW w:w="306" w:type="pct"/>
            <w:vAlign w:val="center"/>
          </w:tcPr>
          <w:p w14:paraId="3C6348DD" w14:textId="0CE90A00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91</w:t>
            </w:r>
          </w:p>
        </w:tc>
        <w:tc>
          <w:tcPr>
            <w:tcW w:w="334" w:type="pct"/>
            <w:vAlign w:val="bottom"/>
          </w:tcPr>
          <w:p w14:paraId="47EF2AD7" w14:textId="321E5B16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169</w:t>
            </w:r>
          </w:p>
        </w:tc>
        <w:tc>
          <w:tcPr>
            <w:tcW w:w="294" w:type="pct"/>
            <w:vAlign w:val="center"/>
          </w:tcPr>
          <w:p w14:paraId="3D4B4ACE" w14:textId="5288492A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173</w:t>
            </w:r>
          </w:p>
        </w:tc>
        <w:tc>
          <w:tcPr>
            <w:tcW w:w="294" w:type="pct"/>
            <w:vAlign w:val="center"/>
          </w:tcPr>
          <w:p w14:paraId="0C818C5E" w14:textId="1F2934AC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246</w:t>
            </w:r>
          </w:p>
        </w:tc>
        <w:tc>
          <w:tcPr>
            <w:tcW w:w="421" w:type="pct"/>
            <w:vAlign w:val="bottom"/>
          </w:tcPr>
          <w:p w14:paraId="60F2A938" w14:textId="05967DC5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419</w:t>
            </w:r>
          </w:p>
        </w:tc>
        <w:tc>
          <w:tcPr>
            <w:tcW w:w="341" w:type="pct"/>
            <w:vAlign w:val="center"/>
          </w:tcPr>
          <w:p w14:paraId="5852B697" w14:textId="7A4BF948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251</w:t>
            </w:r>
          </w:p>
        </w:tc>
        <w:tc>
          <w:tcPr>
            <w:tcW w:w="345" w:type="pct"/>
            <w:vAlign w:val="center"/>
          </w:tcPr>
          <w:p w14:paraId="7833923F" w14:textId="035EB19B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337</w:t>
            </w:r>
          </w:p>
        </w:tc>
        <w:tc>
          <w:tcPr>
            <w:tcW w:w="409" w:type="pct"/>
            <w:vAlign w:val="bottom"/>
          </w:tcPr>
          <w:p w14:paraId="6D7E8175" w14:textId="7DBB04C6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588</w:t>
            </w:r>
          </w:p>
        </w:tc>
        <w:tc>
          <w:tcPr>
            <w:tcW w:w="360" w:type="pct"/>
            <w:vAlign w:val="center"/>
          </w:tcPr>
          <w:p w14:paraId="29394809" w14:textId="16E71307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89</w:t>
            </w:r>
          </w:p>
        </w:tc>
        <w:tc>
          <w:tcPr>
            <w:tcW w:w="470" w:type="pct"/>
            <w:vAlign w:val="center"/>
          </w:tcPr>
          <w:p w14:paraId="158D55B7" w14:textId="39D1ABBD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</w:tr>
      <w:tr w:rsidR="00680FC9" w:rsidRPr="00FB7D0F" w14:paraId="2C6E348A" w14:textId="77777777" w:rsidTr="00A6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</w:tcPr>
          <w:p w14:paraId="202AF9BC" w14:textId="77777777" w:rsidR="00680FC9" w:rsidRPr="0050034A" w:rsidRDefault="00680FC9" w:rsidP="00680FC9">
            <w:pPr>
              <w:spacing w:after="0"/>
              <w:rPr>
                <w:i/>
              </w:rPr>
            </w:pPr>
            <w:r>
              <w:rPr>
                <w:i/>
              </w:rPr>
              <w:t>Paediatrics</w:t>
            </w:r>
          </w:p>
        </w:tc>
        <w:tc>
          <w:tcPr>
            <w:tcW w:w="275" w:type="pct"/>
            <w:vAlign w:val="center"/>
          </w:tcPr>
          <w:p w14:paraId="2BBB548D" w14:textId="5CCE6FE9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14</w:t>
            </w:r>
          </w:p>
        </w:tc>
        <w:tc>
          <w:tcPr>
            <w:tcW w:w="306" w:type="pct"/>
            <w:vAlign w:val="center"/>
          </w:tcPr>
          <w:p w14:paraId="4CA761FD" w14:textId="2B65AD07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27</w:t>
            </w:r>
          </w:p>
        </w:tc>
        <w:tc>
          <w:tcPr>
            <w:tcW w:w="334" w:type="pct"/>
            <w:vAlign w:val="bottom"/>
          </w:tcPr>
          <w:p w14:paraId="4C670CAA" w14:textId="34BA7135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294" w:type="pct"/>
            <w:vAlign w:val="center"/>
          </w:tcPr>
          <w:p w14:paraId="285DA2DC" w14:textId="6108F3FA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77</w:t>
            </w:r>
          </w:p>
        </w:tc>
        <w:tc>
          <w:tcPr>
            <w:tcW w:w="294" w:type="pct"/>
            <w:vAlign w:val="center"/>
          </w:tcPr>
          <w:p w14:paraId="2B3DA83E" w14:textId="1030583D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67</w:t>
            </w:r>
          </w:p>
        </w:tc>
        <w:tc>
          <w:tcPr>
            <w:tcW w:w="421" w:type="pct"/>
            <w:vAlign w:val="bottom"/>
          </w:tcPr>
          <w:p w14:paraId="776C0F96" w14:textId="5FBC3C52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144</w:t>
            </w:r>
          </w:p>
        </w:tc>
        <w:tc>
          <w:tcPr>
            <w:tcW w:w="341" w:type="pct"/>
            <w:vAlign w:val="center"/>
          </w:tcPr>
          <w:p w14:paraId="079EEF1F" w14:textId="16C35753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91</w:t>
            </w:r>
          </w:p>
        </w:tc>
        <w:tc>
          <w:tcPr>
            <w:tcW w:w="345" w:type="pct"/>
            <w:vAlign w:val="center"/>
          </w:tcPr>
          <w:p w14:paraId="77483507" w14:textId="30EA3771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94</w:t>
            </w:r>
          </w:p>
        </w:tc>
        <w:tc>
          <w:tcPr>
            <w:tcW w:w="409" w:type="pct"/>
            <w:vAlign w:val="bottom"/>
          </w:tcPr>
          <w:p w14:paraId="2827334C" w14:textId="6F808F7E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185</w:t>
            </w:r>
          </w:p>
        </w:tc>
        <w:tc>
          <w:tcPr>
            <w:tcW w:w="360" w:type="pct"/>
            <w:vAlign w:val="center"/>
          </w:tcPr>
          <w:p w14:paraId="02E7B7DD" w14:textId="56405D1F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77</w:t>
            </w:r>
          </w:p>
        </w:tc>
        <w:tc>
          <w:tcPr>
            <w:tcW w:w="470" w:type="pct"/>
            <w:vAlign w:val="center"/>
          </w:tcPr>
          <w:p w14:paraId="0E85572E" w14:textId="7E414506" w:rsidR="00680FC9" w:rsidRPr="00680FC9" w:rsidRDefault="00B33E91" w:rsidP="00680FC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680FC9" w:rsidRPr="00FB7D0F" w14:paraId="1A6D9F46" w14:textId="77777777" w:rsidTr="00A6306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</w:tcPr>
          <w:p w14:paraId="1AE25EC9" w14:textId="77777777" w:rsidR="00680FC9" w:rsidRPr="00680FC9" w:rsidRDefault="00680FC9" w:rsidP="00680FC9">
            <w:pPr>
              <w:spacing w:after="0"/>
              <w:rPr>
                <w:color w:val="C45911" w:themeColor="accent2" w:themeShade="BF"/>
              </w:rPr>
            </w:pPr>
            <w:r w:rsidRPr="00680FC9">
              <w:rPr>
                <w:color w:val="C45911" w:themeColor="accent2" w:themeShade="BF"/>
              </w:rPr>
              <w:t>Total</w:t>
            </w:r>
          </w:p>
        </w:tc>
        <w:tc>
          <w:tcPr>
            <w:tcW w:w="275" w:type="pct"/>
            <w:vAlign w:val="center"/>
          </w:tcPr>
          <w:p w14:paraId="795B17E3" w14:textId="4D7065D8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92</w:t>
            </w:r>
          </w:p>
        </w:tc>
        <w:tc>
          <w:tcPr>
            <w:tcW w:w="306" w:type="pct"/>
            <w:vAlign w:val="center"/>
          </w:tcPr>
          <w:p w14:paraId="36B05B9F" w14:textId="37566630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118</w:t>
            </w:r>
          </w:p>
        </w:tc>
        <w:tc>
          <w:tcPr>
            <w:tcW w:w="334" w:type="pct"/>
            <w:vAlign w:val="bottom"/>
          </w:tcPr>
          <w:p w14:paraId="26B7BBDA" w14:textId="1BD472F5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210</w:t>
            </w:r>
          </w:p>
        </w:tc>
        <w:tc>
          <w:tcPr>
            <w:tcW w:w="294" w:type="pct"/>
            <w:vAlign w:val="center"/>
          </w:tcPr>
          <w:p w14:paraId="71AE72E8" w14:textId="2F790D8B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250</w:t>
            </w:r>
          </w:p>
        </w:tc>
        <w:tc>
          <w:tcPr>
            <w:tcW w:w="294" w:type="pct"/>
            <w:vAlign w:val="center"/>
          </w:tcPr>
          <w:p w14:paraId="4C7B30E1" w14:textId="294861D0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313</w:t>
            </w:r>
          </w:p>
        </w:tc>
        <w:tc>
          <w:tcPr>
            <w:tcW w:w="421" w:type="pct"/>
            <w:vAlign w:val="bottom"/>
          </w:tcPr>
          <w:p w14:paraId="2D0F18A8" w14:textId="508433CD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563</w:t>
            </w:r>
          </w:p>
        </w:tc>
        <w:tc>
          <w:tcPr>
            <w:tcW w:w="341" w:type="pct"/>
            <w:vAlign w:val="center"/>
          </w:tcPr>
          <w:p w14:paraId="3731B49B" w14:textId="49A74D08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342</w:t>
            </w:r>
          </w:p>
        </w:tc>
        <w:tc>
          <w:tcPr>
            <w:tcW w:w="345" w:type="pct"/>
            <w:vAlign w:val="center"/>
          </w:tcPr>
          <w:p w14:paraId="08EA7468" w14:textId="3AB7B6F2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431</w:t>
            </w:r>
          </w:p>
        </w:tc>
        <w:tc>
          <w:tcPr>
            <w:tcW w:w="409" w:type="pct"/>
            <w:vAlign w:val="bottom"/>
          </w:tcPr>
          <w:p w14:paraId="258061F2" w14:textId="08EAD3E7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773</w:t>
            </w:r>
          </w:p>
        </w:tc>
        <w:tc>
          <w:tcPr>
            <w:tcW w:w="360" w:type="pct"/>
            <w:vAlign w:val="center"/>
          </w:tcPr>
          <w:p w14:paraId="493A422D" w14:textId="70A1BD9F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166</w:t>
            </w:r>
          </w:p>
        </w:tc>
        <w:tc>
          <w:tcPr>
            <w:tcW w:w="470" w:type="pct"/>
            <w:vAlign w:val="center"/>
          </w:tcPr>
          <w:p w14:paraId="5B099A34" w14:textId="07F4819D" w:rsidR="00680FC9" w:rsidRPr="00680FC9" w:rsidRDefault="00B33E91" w:rsidP="00680F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5</w:t>
            </w:r>
          </w:p>
        </w:tc>
      </w:tr>
    </w:tbl>
    <w:p w14:paraId="7A8406DC" w14:textId="77777777" w:rsidR="007B3721" w:rsidRDefault="007B3721" w:rsidP="007B3721">
      <w:pPr>
        <w:tabs>
          <w:tab w:val="left" w:pos="5324"/>
        </w:tabs>
        <w:spacing w:after="0"/>
      </w:pPr>
    </w:p>
    <w:p w14:paraId="702FFC71" w14:textId="5C7CC52E" w:rsidR="00E21276" w:rsidRDefault="00E21276" w:rsidP="007B3721">
      <w:pPr>
        <w:tabs>
          <w:tab w:val="left" w:pos="5324"/>
        </w:tabs>
        <w:spacing w:after="0"/>
      </w:pPr>
    </w:p>
    <w:p w14:paraId="30C8CC78" w14:textId="77777777" w:rsidR="00D012E6" w:rsidRDefault="00D012E6" w:rsidP="007B3721">
      <w:pPr>
        <w:tabs>
          <w:tab w:val="left" w:pos="5324"/>
        </w:tabs>
        <w:spacing w:after="0"/>
      </w:pPr>
    </w:p>
    <w:p w14:paraId="7BF4624C" w14:textId="77777777" w:rsidR="007B3721" w:rsidRPr="000F7342" w:rsidRDefault="007B3721" w:rsidP="007B37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/>
        <w:jc w:val="center"/>
        <w:rPr>
          <w:b/>
          <w:color w:val="C45911" w:themeColor="accent2" w:themeShade="BF"/>
          <w:sz w:val="28"/>
          <w:szCs w:val="28"/>
        </w:rPr>
      </w:pPr>
      <w:r w:rsidRPr="000F7342">
        <w:rPr>
          <w:b/>
          <w:color w:val="C45911" w:themeColor="accent2" w:themeShade="BF"/>
          <w:sz w:val="28"/>
          <w:szCs w:val="28"/>
        </w:rPr>
        <w:t>SOURCES OF REFERRAL</w:t>
      </w:r>
      <w:r>
        <w:rPr>
          <w:b/>
          <w:color w:val="C45911" w:themeColor="accent2" w:themeShade="BF"/>
          <w:sz w:val="28"/>
          <w:szCs w:val="28"/>
        </w:rPr>
        <w:t xml:space="preserve"> OF NEW PATIENTS SEEN AT THE CONSULTATIVE DEPARTMENTS</w:t>
      </w:r>
    </w:p>
    <w:p w14:paraId="696C0980" w14:textId="77777777" w:rsidR="007B3721" w:rsidRDefault="007B3721" w:rsidP="007B3721">
      <w:pPr>
        <w:tabs>
          <w:tab w:val="left" w:pos="10080"/>
        </w:tabs>
        <w:spacing w:after="0"/>
        <w:jc w:val="center"/>
      </w:pPr>
    </w:p>
    <w:p w14:paraId="70B55222" w14:textId="3842CB41" w:rsidR="007B3721" w:rsidRPr="005C7DFD" w:rsidRDefault="008261C4" w:rsidP="007B37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3051"/>
        </w:tabs>
        <w:spacing w:after="0" w:line="360" w:lineRule="auto"/>
        <w:jc w:val="both"/>
        <w:rPr>
          <w:b/>
        </w:rPr>
      </w:pPr>
      <w:r>
        <w:rPr>
          <w:b/>
        </w:rPr>
        <w:t>Table (40</w:t>
      </w:r>
      <w:r w:rsidR="007B3721">
        <w:rPr>
          <w:b/>
        </w:rPr>
        <w:t xml:space="preserve">) below shows the various sources of referral of new patients to and within the hospital. It shows that the source with the highest number of patients referred was </w:t>
      </w:r>
      <w:r w:rsidR="00882DF5">
        <w:rPr>
          <w:b/>
        </w:rPr>
        <w:t xml:space="preserve">Emergency Department (within the hospital) with 39.3%, </w:t>
      </w:r>
      <w:r w:rsidR="00751DFD">
        <w:rPr>
          <w:b/>
        </w:rPr>
        <w:t xml:space="preserve">followed by </w:t>
      </w:r>
      <w:r w:rsidR="00882DF5">
        <w:rPr>
          <w:b/>
        </w:rPr>
        <w:t>Family Medicine Department (within the hospital) with 32.4%,</w:t>
      </w:r>
      <w:r w:rsidR="00882DF5" w:rsidRPr="00882DF5">
        <w:rPr>
          <w:b/>
        </w:rPr>
        <w:t xml:space="preserve"> </w:t>
      </w:r>
      <w:r w:rsidR="00882DF5">
        <w:rPr>
          <w:b/>
        </w:rPr>
        <w:t xml:space="preserve">Consultant-Consultant (within the hospital) with 17.5%,  </w:t>
      </w:r>
      <w:r w:rsidR="00751DFD">
        <w:rPr>
          <w:b/>
        </w:rPr>
        <w:t xml:space="preserve">other hospitals (Secondary &amp; </w:t>
      </w:r>
      <w:r w:rsidR="007B3721">
        <w:rPr>
          <w:b/>
        </w:rPr>
        <w:t>Te</w:t>
      </w:r>
      <w:r w:rsidR="008D0BEB">
        <w:rPr>
          <w:b/>
        </w:rPr>
        <w:t xml:space="preserve">rtiary) with </w:t>
      </w:r>
      <w:r w:rsidR="00882DF5">
        <w:rPr>
          <w:b/>
        </w:rPr>
        <w:t>6</w:t>
      </w:r>
      <w:r w:rsidR="008D0BEB">
        <w:rPr>
          <w:b/>
        </w:rPr>
        <w:t>.</w:t>
      </w:r>
      <w:r w:rsidR="00882DF5">
        <w:rPr>
          <w:b/>
        </w:rPr>
        <w:t>8</w:t>
      </w:r>
      <w:r w:rsidR="007B3721">
        <w:rPr>
          <w:b/>
        </w:rPr>
        <w:t>%</w:t>
      </w:r>
      <w:r w:rsidR="00882DF5">
        <w:rPr>
          <w:b/>
        </w:rPr>
        <w:t>, and Private Hospital</w:t>
      </w:r>
      <w:r w:rsidR="00141C33">
        <w:rPr>
          <w:b/>
        </w:rPr>
        <w:t xml:space="preserve">s with </w:t>
      </w:r>
      <w:r w:rsidR="00882DF5">
        <w:rPr>
          <w:b/>
        </w:rPr>
        <w:t>2</w:t>
      </w:r>
      <w:r w:rsidR="00141C33">
        <w:rPr>
          <w:b/>
        </w:rPr>
        <w:t>.6%</w:t>
      </w:r>
      <w:r w:rsidR="007B3721">
        <w:rPr>
          <w:b/>
        </w:rPr>
        <w:t>.</w:t>
      </w:r>
    </w:p>
    <w:p w14:paraId="771CCBFF" w14:textId="77777777" w:rsidR="008561AF" w:rsidRDefault="007B3721" w:rsidP="007B3721">
      <w:pPr>
        <w:spacing w:after="0"/>
        <w:rPr>
          <w:b/>
          <w:sz w:val="20"/>
          <w:szCs w:val="20"/>
        </w:rPr>
      </w:pPr>
      <w:r w:rsidRPr="008561AF">
        <w:rPr>
          <w:b/>
          <w:sz w:val="20"/>
          <w:szCs w:val="20"/>
        </w:rPr>
        <w:t xml:space="preserve">                               </w:t>
      </w:r>
      <w:r w:rsidRPr="008561AF">
        <w:rPr>
          <w:b/>
          <w:sz w:val="20"/>
          <w:szCs w:val="20"/>
        </w:rPr>
        <w:tab/>
      </w:r>
    </w:p>
    <w:p w14:paraId="26CAFA56" w14:textId="77777777" w:rsidR="007B3721" w:rsidRPr="008561AF" w:rsidRDefault="008261C4" w:rsidP="008561AF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40</w:t>
      </w:r>
      <w:r w:rsidR="008561AF" w:rsidRPr="008561AF">
        <w:rPr>
          <w:color w:val="C45911" w:themeColor="accent2" w:themeShade="BF"/>
        </w:rPr>
        <w:t>: Sources of Referral of New Patients to Consultative Departments</w:t>
      </w:r>
    </w:p>
    <w:p w14:paraId="53F28317" w14:textId="77777777" w:rsidR="008561AF" w:rsidRPr="008561AF" w:rsidRDefault="008561AF" w:rsidP="007B3721">
      <w:pPr>
        <w:spacing w:after="0"/>
        <w:rPr>
          <w:b/>
          <w:sz w:val="20"/>
          <w:szCs w:val="20"/>
        </w:rPr>
      </w:pPr>
    </w:p>
    <w:tbl>
      <w:tblPr>
        <w:tblStyle w:val="ListTable6Colorful1"/>
        <w:tblpPr w:leftFromText="180" w:rightFromText="180" w:vertAnchor="text" w:horzAnchor="margin" w:tblpXSpec="center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4302"/>
        <w:gridCol w:w="1379"/>
        <w:gridCol w:w="1407"/>
        <w:gridCol w:w="1512"/>
        <w:gridCol w:w="2031"/>
      </w:tblGrid>
      <w:tr w:rsidR="009271A5" w:rsidRPr="005C7DFD" w14:paraId="17B4F896" w14:textId="77777777" w:rsidTr="00B9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199BFEFF" w14:textId="77777777" w:rsidR="009271A5" w:rsidRPr="009271A5" w:rsidRDefault="009271A5" w:rsidP="00805A7B">
            <w:pPr>
              <w:tabs>
                <w:tab w:val="left" w:pos="10080"/>
              </w:tabs>
              <w:spacing w:after="0" w:line="240" w:lineRule="auto"/>
              <w:rPr>
                <w:color w:val="C45911" w:themeColor="accent2" w:themeShade="BF"/>
              </w:rPr>
            </w:pPr>
            <w:r w:rsidRPr="009271A5">
              <w:rPr>
                <w:color w:val="C45911" w:themeColor="accent2" w:themeShade="BF"/>
              </w:rPr>
              <w:t>SOURCES OF REFERRAL</w:t>
            </w:r>
          </w:p>
        </w:tc>
        <w:tc>
          <w:tcPr>
            <w:tcW w:w="1379" w:type="dxa"/>
          </w:tcPr>
          <w:p w14:paraId="109236DC" w14:textId="77777777" w:rsidR="009271A5" w:rsidRPr="009271A5" w:rsidRDefault="009271A5" w:rsidP="00805A7B">
            <w:pPr>
              <w:tabs>
                <w:tab w:val="left" w:pos="1008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271A5">
              <w:rPr>
                <w:color w:val="C45911" w:themeColor="accent2" w:themeShade="BF"/>
              </w:rPr>
              <w:t>MALE</w:t>
            </w:r>
          </w:p>
        </w:tc>
        <w:tc>
          <w:tcPr>
            <w:tcW w:w="1407" w:type="dxa"/>
          </w:tcPr>
          <w:p w14:paraId="544F4E91" w14:textId="77777777" w:rsidR="009271A5" w:rsidRPr="009271A5" w:rsidRDefault="009271A5" w:rsidP="00805A7B">
            <w:pPr>
              <w:tabs>
                <w:tab w:val="left" w:pos="1008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271A5">
              <w:rPr>
                <w:color w:val="C45911" w:themeColor="accent2" w:themeShade="BF"/>
              </w:rPr>
              <w:t>FEMALE</w:t>
            </w:r>
          </w:p>
        </w:tc>
        <w:tc>
          <w:tcPr>
            <w:tcW w:w="1512" w:type="dxa"/>
          </w:tcPr>
          <w:p w14:paraId="0185F6CF" w14:textId="77777777" w:rsidR="009271A5" w:rsidRPr="009271A5" w:rsidRDefault="009271A5" w:rsidP="00805A7B">
            <w:pPr>
              <w:tabs>
                <w:tab w:val="left" w:pos="1008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271A5">
              <w:rPr>
                <w:color w:val="C45911" w:themeColor="accent2" w:themeShade="BF"/>
              </w:rPr>
              <w:t>TOTAL</w:t>
            </w:r>
          </w:p>
        </w:tc>
        <w:tc>
          <w:tcPr>
            <w:tcW w:w="2031" w:type="dxa"/>
          </w:tcPr>
          <w:p w14:paraId="0B5A066B" w14:textId="77777777" w:rsidR="009271A5" w:rsidRPr="009271A5" w:rsidRDefault="009271A5" w:rsidP="00805A7B">
            <w:pPr>
              <w:tabs>
                <w:tab w:val="left" w:pos="1008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271A5">
              <w:t>PERCENTAGE (%)</w:t>
            </w:r>
          </w:p>
        </w:tc>
      </w:tr>
      <w:tr w:rsidR="00BD6511" w:rsidRPr="005C7DFD" w14:paraId="20FE2B5F" w14:textId="77777777" w:rsidTr="00B9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14B15CF0" w14:textId="77777777" w:rsidR="00BD6511" w:rsidRPr="009271A5" w:rsidRDefault="00BD6511" w:rsidP="00BD6511">
            <w:pPr>
              <w:tabs>
                <w:tab w:val="left" w:pos="10080"/>
              </w:tabs>
              <w:spacing w:after="0" w:line="240" w:lineRule="auto"/>
            </w:pPr>
            <w:r w:rsidRPr="009271A5">
              <w:t>Family Medicine</w:t>
            </w:r>
          </w:p>
        </w:tc>
        <w:tc>
          <w:tcPr>
            <w:tcW w:w="1379" w:type="dxa"/>
          </w:tcPr>
          <w:p w14:paraId="73471520" w14:textId="57FB7C99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1225</w:t>
            </w:r>
          </w:p>
        </w:tc>
        <w:tc>
          <w:tcPr>
            <w:tcW w:w="1407" w:type="dxa"/>
          </w:tcPr>
          <w:p w14:paraId="09025C16" w14:textId="6B8DB64B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1637</w:t>
            </w:r>
          </w:p>
        </w:tc>
        <w:tc>
          <w:tcPr>
            <w:tcW w:w="1512" w:type="dxa"/>
          </w:tcPr>
          <w:p w14:paraId="3A935FA1" w14:textId="75DD1950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2862</w:t>
            </w:r>
          </w:p>
        </w:tc>
        <w:tc>
          <w:tcPr>
            <w:tcW w:w="2031" w:type="dxa"/>
            <w:vAlign w:val="bottom"/>
          </w:tcPr>
          <w:p w14:paraId="42C880B3" w14:textId="6985AA68" w:rsidR="00BD6511" w:rsidRPr="00BD6511" w:rsidRDefault="00B33E91" w:rsidP="00BD6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en-GB"/>
              </w:rPr>
            </w:pPr>
            <w:r>
              <w:rPr>
                <w:color w:val="C45911" w:themeColor="accent2" w:themeShade="BF"/>
                <w:lang w:val="en-GB"/>
              </w:rPr>
              <w:t>45.1</w:t>
            </w:r>
          </w:p>
        </w:tc>
      </w:tr>
      <w:tr w:rsidR="00BD6511" w:rsidRPr="005C7DFD" w14:paraId="02D0C6D7" w14:textId="77777777" w:rsidTr="00B9268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51D294E8" w14:textId="77777777" w:rsidR="00BD6511" w:rsidRPr="009271A5" w:rsidRDefault="00BD6511" w:rsidP="00BD6511">
            <w:pPr>
              <w:tabs>
                <w:tab w:val="left" w:pos="10080"/>
              </w:tabs>
              <w:spacing w:after="0" w:line="240" w:lineRule="auto"/>
            </w:pPr>
            <w:r w:rsidRPr="009271A5">
              <w:t>Emergency Department</w:t>
            </w:r>
          </w:p>
        </w:tc>
        <w:tc>
          <w:tcPr>
            <w:tcW w:w="1379" w:type="dxa"/>
          </w:tcPr>
          <w:p w14:paraId="16A7675E" w14:textId="262ED08C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664</w:t>
            </w:r>
          </w:p>
        </w:tc>
        <w:tc>
          <w:tcPr>
            <w:tcW w:w="1407" w:type="dxa"/>
          </w:tcPr>
          <w:p w14:paraId="2F3547E2" w14:textId="5A94598F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512" w:type="dxa"/>
          </w:tcPr>
          <w:p w14:paraId="2A136E90" w14:textId="45A9DECF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1140</w:t>
            </w:r>
          </w:p>
        </w:tc>
        <w:tc>
          <w:tcPr>
            <w:tcW w:w="2031" w:type="dxa"/>
            <w:vAlign w:val="bottom"/>
          </w:tcPr>
          <w:p w14:paraId="46854C66" w14:textId="0C5EB2C7" w:rsidR="00BD6511" w:rsidRPr="00BD6511" w:rsidRDefault="00B33E91" w:rsidP="00BD6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18</w:t>
            </w:r>
          </w:p>
        </w:tc>
      </w:tr>
      <w:tr w:rsidR="00BD6511" w:rsidRPr="005C7DFD" w14:paraId="21647B4F" w14:textId="77777777" w:rsidTr="00B9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1E68DB28" w14:textId="77777777" w:rsidR="00BD6511" w:rsidRPr="009271A5" w:rsidRDefault="00BD6511" w:rsidP="00BD6511">
            <w:pPr>
              <w:tabs>
                <w:tab w:val="left" w:pos="10080"/>
              </w:tabs>
              <w:spacing w:after="0" w:line="240" w:lineRule="auto"/>
            </w:pPr>
            <w:r w:rsidRPr="009271A5">
              <w:t>Consultant – Consultant within the Hospital</w:t>
            </w:r>
          </w:p>
        </w:tc>
        <w:tc>
          <w:tcPr>
            <w:tcW w:w="1379" w:type="dxa"/>
          </w:tcPr>
          <w:p w14:paraId="37AC5817" w14:textId="52C7C6A5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517</w:t>
            </w:r>
          </w:p>
        </w:tc>
        <w:tc>
          <w:tcPr>
            <w:tcW w:w="1407" w:type="dxa"/>
          </w:tcPr>
          <w:p w14:paraId="69BC2A91" w14:textId="4D8DB479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697</w:t>
            </w:r>
          </w:p>
        </w:tc>
        <w:tc>
          <w:tcPr>
            <w:tcW w:w="1512" w:type="dxa"/>
          </w:tcPr>
          <w:p w14:paraId="72B9F010" w14:textId="68A9492A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1214</w:t>
            </w:r>
          </w:p>
        </w:tc>
        <w:tc>
          <w:tcPr>
            <w:tcW w:w="2031" w:type="dxa"/>
            <w:vAlign w:val="bottom"/>
          </w:tcPr>
          <w:p w14:paraId="623B8B86" w14:textId="3A3AA66A" w:rsidR="00BD6511" w:rsidRPr="00BD6511" w:rsidRDefault="00B33E91" w:rsidP="00BD6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19</w:t>
            </w:r>
          </w:p>
        </w:tc>
      </w:tr>
      <w:tr w:rsidR="00BD6511" w:rsidRPr="005C7DFD" w14:paraId="60A0E6CD" w14:textId="77777777" w:rsidTr="00B9268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26DB4132" w14:textId="77777777" w:rsidR="00BD6511" w:rsidRPr="009271A5" w:rsidRDefault="00BD6511" w:rsidP="00BD6511">
            <w:pPr>
              <w:tabs>
                <w:tab w:val="left" w:pos="10080"/>
              </w:tabs>
              <w:spacing w:after="0" w:line="240" w:lineRule="auto"/>
            </w:pPr>
            <w:r w:rsidRPr="009271A5">
              <w:t xml:space="preserve">Other Hospitals (Secondary &amp; Tertiary) </w:t>
            </w:r>
          </w:p>
        </w:tc>
        <w:tc>
          <w:tcPr>
            <w:tcW w:w="1379" w:type="dxa"/>
          </w:tcPr>
          <w:p w14:paraId="4460D72F" w14:textId="1905E217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</w:t>
            </w:r>
          </w:p>
        </w:tc>
        <w:tc>
          <w:tcPr>
            <w:tcW w:w="1407" w:type="dxa"/>
          </w:tcPr>
          <w:p w14:paraId="522BEC82" w14:textId="1E7CA3F6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512" w:type="dxa"/>
          </w:tcPr>
          <w:p w14:paraId="7A1D072C" w14:textId="6384D188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329</w:t>
            </w:r>
          </w:p>
        </w:tc>
        <w:tc>
          <w:tcPr>
            <w:tcW w:w="2031" w:type="dxa"/>
            <w:vAlign w:val="bottom"/>
          </w:tcPr>
          <w:p w14:paraId="46A91BEB" w14:textId="23699AD2" w:rsidR="00BD6511" w:rsidRPr="00BD6511" w:rsidRDefault="00B33E91" w:rsidP="00BD6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5.2</w:t>
            </w:r>
          </w:p>
        </w:tc>
      </w:tr>
      <w:tr w:rsidR="00BD6511" w:rsidRPr="005C7DFD" w14:paraId="24E4DB1D" w14:textId="77777777" w:rsidTr="00B9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17C33DE9" w14:textId="77777777" w:rsidR="00BD6511" w:rsidRPr="009271A5" w:rsidRDefault="00BD6511" w:rsidP="00BD6511">
            <w:pPr>
              <w:tabs>
                <w:tab w:val="left" w:pos="10080"/>
              </w:tabs>
              <w:spacing w:after="0" w:line="240" w:lineRule="auto"/>
            </w:pPr>
            <w:r w:rsidRPr="009271A5">
              <w:t>Private Hospitals (Primary)</w:t>
            </w:r>
          </w:p>
        </w:tc>
        <w:tc>
          <w:tcPr>
            <w:tcW w:w="1379" w:type="dxa"/>
          </w:tcPr>
          <w:p w14:paraId="382ADBA7" w14:textId="05C7A754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407" w:type="dxa"/>
          </w:tcPr>
          <w:p w14:paraId="5F395E7F" w14:textId="6218F53F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tcW w:w="1512" w:type="dxa"/>
          </w:tcPr>
          <w:p w14:paraId="36EB1D42" w14:textId="784011A1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222</w:t>
            </w:r>
          </w:p>
        </w:tc>
        <w:tc>
          <w:tcPr>
            <w:tcW w:w="2031" w:type="dxa"/>
            <w:vAlign w:val="bottom"/>
          </w:tcPr>
          <w:p w14:paraId="74CE2EC3" w14:textId="6E354F77" w:rsidR="00BD6511" w:rsidRPr="00BD6511" w:rsidRDefault="00B33E91" w:rsidP="00BD6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3.5</w:t>
            </w:r>
          </w:p>
        </w:tc>
      </w:tr>
      <w:tr w:rsidR="00BD6511" w:rsidRPr="005C7DFD" w14:paraId="21FAA9E2" w14:textId="77777777" w:rsidTr="00B9268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7AB6AD24" w14:textId="77777777" w:rsidR="00BD6511" w:rsidRPr="009271A5" w:rsidRDefault="00BD6511" w:rsidP="00BD6511">
            <w:pPr>
              <w:tabs>
                <w:tab w:val="left" w:pos="10080"/>
              </w:tabs>
              <w:spacing w:after="0" w:line="240" w:lineRule="auto"/>
            </w:pPr>
            <w:r w:rsidRPr="009271A5">
              <w:t>Other Sources</w:t>
            </w:r>
          </w:p>
        </w:tc>
        <w:tc>
          <w:tcPr>
            <w:tcW w:w="1379" w:type="dxa"/>
          </w:tcPr>
          <w:p w14:paraId="4D1D3477" w14:textId="60275215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1407" w:type="dxa"/>
          </w:tcPr>
          <w:p w14:paraId="747292C4" w14:textId="7C7C8873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1512" w:type="dxa"/>
          </w:tcPr>
          <w:p w14:paraId="6A756BBA" w14:textId="74CF6490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223</w:t>
            </w:r>
          </w:p>
        </w:tc>
        <w:tc>
          <w:tcPr>
            <w:tcW w:w="2031" w:type="dxa"/>
            <w:vAlign w:val="bottom"/>
          </w:tcPr>
          <w:p w14:paraId="35B2A898" w14:textId="11009A13" w:rsidR="00BD6511" w:rsidRPr="00BD6511" w:rsidRDefault="00B33E91" w:rsidP="00BD6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3.5</w:t>
            </w:r>
          </w:p>
        </w:tc>
      </w:tr>
      <w:tr w:rsidR="00BD6511" w:rsidRPr="005C7DFD" w14:paraId="3958FC69" w14:textId="77777777" w:rsidTr="00B9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285414B3" w14:textId="77777777" w:rsidR="00BD6511" w:rsidRPr="009271A5" w:rsidRDefault="00BD6511" w:rsidP="00BD6511">
            <w:pPr>
              <w:tabs>
                <w:tab w:val="left" w:pos="10080"/>
              </w:tabs>
              <w:spacing w:after="0" w:line="240" w:lineRule="auto"/>
            </w:pPr>
            <w:r w:rsidRPr="009271A5">
              <w:t>Staff Clinic</w:t>
            </w:r>
          </w:p>
        </w:tc>
        <w:tc>
          <w:tcPr>
            <w:tcW w:w="1379" w:type="dxa"/>
          </w:tcPr>
          <w:p w14:paraId="3CAAE973" w14:textId="1157E71A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</w:t>
            </w:r>
          </w:p>
        </w:tc>
        <w:tc>
          <w:tcPr>
            <w:tcW w:w="1407" w:type="dxa"/>
          </w:tcPr>
          <w:p w14:paraId="03CAB321" w14:textId="042461E6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209</w:t>
            </w:r>
          </w:p>
        </w:tc>
        <w:tc>
          <w:tcPr>
            <w:tcW w:w="1512" w:type="dxa"/>
          </w:tcPr>
          <w:p w14:paraId="12469E02" w14:textId="40B9B495" w:rsidR="00BD6511" w:rsidRPr="009271A5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358</w:t>
            </w:r>
          </w:p>
        </w:tc>
        <w:tc>
          <w:tcPr>
            <w:tcW w:w="2031" w:type="dxa"/>
            <w:vAlign w:val="bottom"/>
          </w:tcPr>
          <w:p w14:paraId="3A285BDD" w14:textId="72044644" w:rsidR="00BD6511" w:rsidRPr="00BD6511" w:rsidRDefault="00B33E91" w:rsidP="00BD6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33E91">
              <w:rPr>
                <w:color w:val="C45911" w:themeColor="accent2" w:themeShade="BF"/>
              </w:rPr>
              <w:t>5.6</w:t>
            </w:r>
          </w:p>
        </w:tc>
      </w:tr>
      <w:tr w:rsidR="00BD6511" w:rsidRPr="005C7DFD" w14:paraId="7C9DCE2C" w14:textId="77777777" w:rsidTr="00B9268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25D81ACB" w14:textId="77777777" w:rsidR="00BD6511" w:rsidRPr="009928D6" w:rsidRDefault="00BD6511" w:rsidP="00BD6511">
            <w:pPr>
              <w:tabs>
                <w:tab w:val="left" w:pos="10080"/>
              </w:tabs>
              <w:spacing w:after="0" w:line="240" w:lineRule="auto"/>
              <w:rPr>
                <w:color w:val="C45911" w:themeColor="accent2" w:themeShade="BF"/>
                <w:sz w:val="24"/>
                <w:szCs w:val="24"/>
              </w:rPr>
            </w:pPr>
            <w:r w:rsidRPr="009928D6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379" w:type="dxa"/>
          </w:tcPr>
          <w:p w14:paraId="6E889EA2" w14:textId="349A813E" w:rsidR="00BD6511" w:rsidRPr="00BD6511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2868</w:t>
            </w:r>
          </w:p>
        </w:tc>
        <w:tc>
          <w:tcPr>
            <w:tcW w:w="1407" w:type="dxa"/>
          </w:tcPr>
          <w:p w14:paraId="0A3A923C" w14:textId="101F1466" w:rsidR="00BD6511" w:rsidRPr="00BD6511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3480</w:t>
            </w:r>
          </w:p>
        </w:tc>
        <w:tc>
          <w:tcPr>
            <w:tcW w:w="1512" w:type="dxa"/>
          </w:tcPr>
          <w:p w14:paraId="0408B223" w14:textId="449F141E" w:rsidR="00BD6511" w:rsidRPr="00BD6511" w:rsidRDefault="00B33E91" w:rsidP="00BD6511">
            <w:pPr>
              <w:tabs>
                <w:tab w:val="left" w:pos="1008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6348</w:t>
            </w:r>
          </w:p>
        </w:tc>
        <w:tc>
          <w:tcPr>
            <w:tcW w:w="2031" w:type="dxa"/>
            <w:vAlign w:val="bottom"/>
          </w:tcPr>
          <w:p w14:paraId="5CA68DE1" w14:textId="65A3B20E" w:rsidR="00BD6511" w:rsidRPr="00BD6511" w:rsidRDefault="001F22EA" w:rsidP="00BD6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4CFB5B3B" w14:textId="1E6590CC" w:rsidR="00EF21F1" w:rsidRDefault="007B3721" w:rsidP="00EF21F1">
      <w:pPr>
        <w:tabs>
          <w:tab w:val="left" w:pos="10080"/>
        </w:tabs>
        <w:spacing w:after="0"/>
        <w:jc w:val="center"/>
        <w:rPr>
          <w:sz w:val="20"/>
          <w:szCs w:val="20"/>
        </w:rPr>
      </w:pPr>
      <w:r>
        <w:br w:type="textWrapping" w:clear="all"/>
      </w:r>
    </w:p>
    <w:p w14:paraId="3D97F915" w14:textId="4531A8CD" w:rsidR="00281112" w:rsidRDefault="00494A3C" w:rsidP="00B9050C">
      <w:pPr>
        <w:tabs>
          <w:tab w:val="left" w:pos="10080"/>
        </w:tabs>
        <w:spacing w:after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E8310F7" wp14:editId="758FE416">
            <wp:extent cx="6508498" cy="2444115"/>
            <wp:effectExtent l="19050" t="19050" r="26035" b="13335"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643ED7EA-DB89-42FD-95F4-38ADD3A5F7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465F125E" w14:textId="77777777" w:rsidR="00281112" w:rsidRDefault="00281112" w:rsidP="00EF21F1">
      <w:pPr>
        <w:tabs>
          <w:tab w:val="left" w:pos="10080"/>
        </w:tabs>
        <w:spacing w:after="0"/>
        <w:jc w:val="center"/>
        <w:rPr>
          <w:sz w:val="20"/>
          <w:szCs w:val="20"/>
        </w:rPr>
      </w:pPr>
    </w:p>
    <w:p w14:paraId="1B0C30E1" w14:textId="77777777" w:rsidR="0018482A" w:rsidRDefault="0018482A" w:rsidP="00B9050C">
      <w:pPr>
        <w:tabs>
          <w:tab w:val="left" w:pos="10080"/>
        </w:tabs>
        <w:spacing w:after="0"/>
        <w:rPr>
          <w:sz w:val="20"/>
          <w:szCs w:val="20"/>
        </w:rPr>
      </w:pPr>
    </w:p>
    <w:p w14:paraId="7A925BEF" w14:textId="77777777" w:rsidR="008A4038" w:rsidRPr="00921A14" w:rsidRDefault="008A4038" w:rsidP="003E22A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color w:val="C45911" w:themeColor="accent2" w:themeShade="BF"/>
        </w:rPr>
      </w:pPr>
      <w:r w:rsidRPr="00921A14">
        <w:rPr>
          <w:b/>
          <w:color w:val="C45911" w:themeColor="accent2" w:themeShade="BF"/>
        </w:rPr>
        <w:t>Newly Regis</w:t>
      </w:r>
      <w:r w:rsidR="0034452D">
        <w:rPr>
          <w:b/>
          <w:color w:val="C45911" w:themeColor="accent2" w:themeShade="BF"/>
        </w:rPr>
        <w:t>tered Patients According to Stat</w:t>
      </w:r>
      <w:r w:rsidRPr="00921A14">
        <w:rPr>
          <w:b/>
          <w:color w:val="C45911" w:themeColor="accent2" w:themeShade="BF"/>
        </w:rPr>
        <w:t>e of Residence</w:t>
      </w:r>
    </w:p>
    <w:p w14:paraId="5BDDC6D9" w14:textId="77777777" w:rsidR="008A4038" w:rsidRDefault="008A4038" w:rsidP="003E22A5">
      <w:pPr>
        <w:spacing w:after="0" w:line="360" w:lineRule="auto"/>
      </w:pPr>
    </w:p>
    <w:p w14:paraId="662269BE" w14:textId="66721362" w:rsidR="00B31E67" w:rsidRPr="000558AE" w:rsidRDefault="00B31E67" w:rsidP="00B31E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T</w:t>
      </w:r>
      <w:r w:rsidRPr="000558AE">
        <w:rPr>
          <w:rFonts w:cstheme="minorHAnsi"/>
          <w:b/>
        </w:rPr>
        <w:t xml:space="preserve">able </w:t>
      </w:r>
      <w:r>
        <w:rPr>
          <w:rFonts w:cstheme="minorHAnsi"/>
          <w:b/>
        </w:rPr>
        <w:t xml:space="preserve">(41) </w:t>
      </w:r>
      <w:r w:rsidRPr="000558AE">
        <w:rPr>
          <w:rFonts w:cstheme="minorHAnsi"/>
          <w:b/>
        </w:rPr>
        <w:t>below shows that the major</w:t>
      </w:r>
      <w:r>
        <w:rPr>
          <w:rFonts w:cstheme="minorHAnsi"/>
          <w:b/>
        </w:rPr>
        <w:t xml:space="preserve">ity of new patients registered </w:t>
      </w:r>
      <w:r w:rsidRPr="000558AE">
        <w:rPr>
          <w:rFonts w:cstheme="minorHAnsi"/>
          <w:b/>
        </w:rPr>
        <w:t>in the hospital ar</w:t>
      </w:r>
      <w:r w:rsidR="00062C0A">
        <w:rPr>
          <w:rFonts w:cstheme="minorHAnsi"/>
          <w:b/>
        </w:rPr>
        <w:t>e residents of Oyo State with 8</w:t>
      </w:r>
      <w:r w:rsidR="00882DF5">
        <w:rPr>
          <w:rFonts w:cstheme="minorHAnsi"/>
          <w:b/>
        </w:rPr>
        <w:t>9</w:t>
      </w:r>
      <w:r w:rsidR="00062C0A">
        <w:rPr>
          <w:rFonts w:cstheme="minorHAnsi"/>
          <w:b/>
        </w:rPr>
        <w:t>.</w:t>
      </w:r>
      <w:r w:rsidR="00882DF5">
        <w:rPr>
          <w:rFonts w:cstheme="minorHAnsi"/>
          <w:b/>
        </w:rPr>
        <w:t>0</w:t>
      </w:r>
      <w:r w:rsidRPr="000558AE">
        <w:rPr>
          <w:rFonts w:cstheme="minorHAnsi"/>
          <w:b/>
        </w:rPr>
        <w:t>%, while others were minorities.</w:t>
      </w:r>
    </w:p>
    <w:p w14:paraId="513F81FA" w14:textId="77777777" w:rsidR="008A4038" w:rsidRDefault="008A4038" w:rsidP="008A4038"/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725"/>
        <w:gridCol w:w="1715"/>
      </w:tblGrid>
      <w:tr w:rsidR="00B31E67" w14:paraId="622CA9A2" w14:textId="77777777" w:rsidTr="0091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0C6A3980" w14:textId="77777777" w:rsidR="00B31E67" w:rsidRPr="003573E9" w:rsidRDefault="00B31E67" w:rsidP="00A63064">
            <w:pPr>
              <w:spacing w:after="0"/>
              <w:rPr>
                <w:color w:val="C45911" w:themeColor="accent2" w:themeShade="BF"/>
                <w:sz w:val="24"/>
                <w:szCs w:val="24"/>
              </w:rPr>
            </w:pPr>
            <w:r w:rsidRPr="003573E9">
              <w:rPr>
                <w:color w:val="C45911" w:themeColor="accent2" w:themeShade="BF"/>
                <w:sz w:val="24"/>
                <w:szCs w:val="24"/>
              </w:rPr>
              <w:t xml:space="preserve">Table </w:t>
            </w:r>
            <w:r>
              <w:rPr>
                <w:color w:val="C45911" w:themeColor="accent2" w:themeShade="BF"/>
                <w:sz w:val="24"/>
                <w:szCs w:val="24"/>
              </w:rPr>
              <w:t>41</w:t>
            </w:r>
            <w:r w:rsidRPr="003573E9">
              <w:rPr>
                <w:color w:val="C45911" w:themeColor="accent2" w:themeShade="BF"/>
                <w:sz w:val="24"/>
                <w:szCs w:val="24"/>
              </w:rPr>
              <w:t>.</w:t>
            </w:r>
          </w:p>
        </w:tc>
      </w:tr>
      <w:tr w:rsidR="00805A7B" w14:paraId="3371C7A4" w14:textId="77777777" w:rsidTr="0091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4864A" w14:textId="0B933105" w:rsidR="00805A7B" w:rsidRPr="00E75920" w:rsidRDefault="00805A7B" w:rsidP="00A63064">
            <w:pPr>
              <w:spacing w:after="0"/>
              <w:jc w:val="center"/>
              <w:rPr>
                <w:color w:val="C45911" w:themeColor="accent2" w:themeShade="BF"/>
                <w:sz w:val="24"/>
                <w:szCs w:val="24"/>
              </w:rPr>
            </w:pPr>
            <w:r w:rsidRPr="00E75920">
              <w:rPr>
                <w:color w:val="C45911" w:themeColor="accent2" w:themeShade="BF"/>
                <w:sz w:val="24"/>
                <w:szCs w:val="24"/>
              </w:rPr>
              <w:t xml:space="preserve">State </w:t>
            </w:r>
            <w:r w:rsidR="006E392F">
              <w:rPr>
                <w:color w:val="C45911" w:themeColor="accent2" w:themeShade="BF"/>
                <w:sz w:val="24"/>
                <w:szCs w:val="24"/>
              </w:rPr>
              <w:t>o</w:t>
            </w:r>
            <w:r w:rsidRPr="00E75920">
              <w:rPr>
                <w:color w:val="C45911" w:themeColor="accent2" w:themeShade="BF"/>
                <w:sz w:val="24"/>
                <w:szCs w:val="24"/>
              </w:rPr>
              <w:t>f Residence</w:t>
            </w:r>
          </w:p>
        </w:tc>
        <w:tc>
          <w:tcPr>
            <w:tcW w:w="725" w:type="dxa"/>
          </w:tcPr>
          <w:p w14:paraId="02E66628" w14:textId="77777777" w:rsidR="00805A7B" w:rsidRPr="002C4257" w:rsidRDefault="00805A7B" w:rsidP="00A6306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9A6196">
              <w:rPr>
                <w:b/>
                <w:color w:val="auto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5BE9CD31" w14:textId="77777777" w:rsidR="00805A7B" w:rsidRPr="002C4257" w:rsidRDefault="00805A7B" w:rsidP="00A6306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E1221C">
              <w:rPr>
                <w:b/>
                <w:color w:val="auto"/>
                <w:sz w:val="24"/>
                <w:szCs w:val="24"/>
              </w:rPr>
              <w:t>Percentage (%)</w:t>
            </w:r>
          </w:p>
        </w:tc>
      </w:tr>
      <w:tr w:rsidR="00447C29" w14:paraId="4E80A198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04AC35" w14:textId="77777777" w:rsidR="00447C29" w:rsidRDefault="00447C29" w:rsidP="00447C29">
            <w:pPr>
              <w:spacing w:after="0"/>
            </w:pPr>
            <w:proofErr w:type="spellStart"/>
            <w:r>
              <w:t>Abia</w:t>
            </w:r>
            <w:proofErr w:type="spellEnd"/>
          </w:p>
        </w:tc>
        <w:tc>
          <w:tcPr>
            <w:tcW w:w="725" w:type="dxa"/>
          </w:tcPr>
          <w:p w14:paraId="7BD8C9E7" w14:textId="3C155D3F" w:rsidR="00447C29" w:rsidRPr="009A6196" w:rsidRDefault="009326E5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3</w:t>
            </w:r>
          </w:p>
        </w:tc>
        <w:tc>
          <w:tcPr>
            <w:tcW w:w="0" w:type="auto"/>
            <w:vAlign w:val="center"/>
          </w:tcPr>
          <w:p w14:paraId="46C6AA50" w14:textId="371EBCC0" w:rsidR="00447C29" w:rsidRPr="00A63064" w:rsidRDefault="00886522" w:rsidP="00D9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  <w:lang w:val="en-GB"/>
              </w:rPr>
            </w:pPr>
            <w:r>
              <w:rPr>
                <w:rFonts w:ascii="Calibri" w:hAnsi="Calibri"/>
                <w:i/>
                <w:color w:val="C45911" w:themeColor="accent2" w:themeShade="BF"/>
                <w:lang w:val="en-GB"/>
              </w:rPr>
              <w:t>0.1</w:t>
            </w:r>
          </w:p>
        </w:tc>
      </w:tr>
      <w:tr w:rsidR="00447C29" w14:paraId="6F465C6F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41897" w14:textId="77777777" w:rsidR="00447C29" w:rsidRDefault="00447C29" w:rsidP="00447C29">
            <w:pPr>
              <w:spacing w:after="0"/>
            </w:pPr>
            <w:r>
              <w:t>Adamawa</w:t>
            </w:r>
          </w:p>
        </w:tc>
        <w:tc>
          <w:tcPr>
            <w:tcW w:w="725" w:type="dxa"/>
          </w:tcPr>
          <w:p w14:paraId="5D0B7801" w14:textId="548D4FC3" w:rsidR="00447C29" w:rsidRPr="009A6196" w:rsidRDefault="00B601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  <w:tc>
          <w:tcPr>
            <w:tcW w:w="0" w:type="auto"/>
            <w:vAlign w:val="center"/>
          </w:tcPr>
          <w:p w14:paraId="1C07B8B9" w14:textId="6E182F2D" w:rsidR="00447C29" w:rsidRPr="00A63064" w:rsidRDefault="00886522" w:rsidP="00D930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49D60BA9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54F63F" w14:textId="77777777" w:rsidR="00447C29" w:rsidRDefault="00447C29" w:rsidP="00447C29">
            <w:pPr>
              <w:spacing w:after="0"/>
            </w:pPr>
            <w:proofErr w:type="spellStart"/>
            <w:r>
              <w:t>Akwa</w:t>
            </w:r>
            <w:proofErr w:type="spellEnd"/>
            <w:r>
              <w:t>-Ibom</w:t>
            </w:r>
          </w:p>
        </w:tc>
        <w:tc>
          <w:tcPr>
            <w:tcW w:w="725" w:type="dxa"/>
          </w:tcPr>
          <w:p w14:paraId="31FFA274" w14:textId="4C39C288" w:rsidR="00447C29" w:rsidRPr="009A6196" w:rsidRDefault="00B601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3</w:t>
            </w:r>
          </w:p>
        </w:tc>
        <w:tc>
          <w:tcPr>
            <w:tcW w:w="0" w:type="auto"/>
            <w:vAlign w:val="center"/>
          </w:tcPr>
          <w:p w14:paraId="370805DF" w14:textId="164FCFB1" w:rsidR="00447C29" w:rsidRPr="00A63064" w:rsidRDefault="00886522" w:rsidP="00D9307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0.1</w:t>
            </w:r>
          </w:p>
        </w:tc>
      </w:tr>
      <w:tr w:rsidR="00447C29" w14:paraId="735CD90A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A2F75" w14:textId="77777777" w:rsidR="00447C29" w:rsidRDefault="00447C29" w:rsidP="00447C29">
            <w:pPr>
              <w:spacing w:after="0"/>
            </w:pPr>
            <w:r>
              <w:t>Anambra</w:t>
            </w:r>
          </w:p>
        </w:tc>
        <w:tc>
          <w:tcPr>
            <w:tcW w:w="725" w:type="dxa"/>
          </w:tcPr>
          <w:p w14:paraId="2E72BC8E" w14:textId="5EE8BB50" w:rsidR="00447C29" w:rsidRPr="009A6196" w:rsidRDefault="00B601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3</w:t>
            </w:r>
          </w:p>
        </w:tc>
        <w:tc>
          <w:tcPr>
            <w:tcW w:w="0" w:type="auto"/>
            <w:vAlign w:val="center"/>
          </w:tcPr>
          <w:p w14:paraId="02B84C89" w14:textId="77AF8748" w:rsidR="00447C29" w:rsidRPr="00A63064" w:rsidRDefault="00886522" w:rsidP="00D930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0.1</w:t>
            </w:r>
          </w:p>
        </w:tc>
      </w:tr>
      <w:tr w:rsidR="00447C29" w14:paraId="51FAFBE9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F5A75" w14:textId="05599EE7" w:rsidR="00447C29" w:rsidRDefault="009326E5" w:rsidP="00447C29">
            <w:pPr>
              <w:spacing w:after="0"/>
            </w:pPr>
            <w:r>
              <w:t>Bauchi</w:t>
            </w:r>
          </w:p>
        </w:tc>
        <w:tc>
          <w:tcPr>
            <w:tcW w:w="725" w:type="dxa"/>
          </w:tcPr>
          <w:p w14:paraId="659A4289" w14:textId="2166D916" w:rsidR="00447C29" w:rsidRPr="009A6196" w:rsidRDefault="00B601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  <w:tc>
          <w:tcPr>
            <w:tcW w:w="0" w:type="auto"/>
            <w:vAlign w:val="center"/>
          </w:tcPr>
          <w:p w14:paraId="69F75EC1" w14:textId="30D6D440" w:rsidR="00447C29" w:rsidRPr="00A63064" w:rsidRDefault="00886522" w:rsidP="00D9307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0460B50C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9F05C5" w14:textId="77777777" w:rsidR="00447C29" w:rsidRDefault="00447C29" w:rsidP="00447C29">
            <w:pPr>
              <w:spacing w:after="0"/>
            </w:pPr>
            <w:r>
              <w:t>Bayelsa</w:t>
            </w:r>
          </w:p>
        </w:tc>
        <w:tc>
          <w:tcPr>
            <w:tcW w:w="725" w:type="dxa"/>
          </w:tcPr>
          <w:p w14:paraId="18DD40F8" w14:textId="01A2DF7D" w:rsidR="00447C29" w:rsidRPr="009A6196" w:rsidRDefault="00B601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0" w:type="auto"/>
            <w:vAlign w:val="center"/>
          </w:tcPr>
          <w:p w14:paraId="7B1233F8" w14:textId="313BE1B3" w:rsidR="00447C29" w:rsidRPr="00A63064" w:rsidRDefault="00886522" w:rsidP="00D930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06060328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E3BE5" w14:textId="77777777" w:rsidR="00447C29" w:rsidRDefault="00447C29" w:rsidP="00447C29">
            <w:pPr>
              <w:spacing w:after="0"/>
            </w:pPr>
            <w:r>
              <w:t>Benue</w:t>
            </w:r>
          </w:p>
        </w:tc>
        <w:tc>
          <w:tcPr>
            <w:tcW w:w="725" w:type="dxa"/>
          </w:tcPr>
          <w:p w14:paraId="6558B0EC" w14:textId="3189F2A5" w:rsidR="00447C29" w:rsidRPr="009A6196" w:rsidRDefault="00B601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  <w:r w:rsidR="00886522">
              <w:rPr>
                <w:rFonts w:ascii="Calibri" w:hAnsi="Calibri" w:cs="Calibri"/>
                <w:b/>
                <w:color w:val="C45911" w:themeColor="accent2" w:themeShade="BF"/>
              </w:rPr>
              <w:t xml:space="preserve">                    </w:t>
            </w:r>
          </w:p>
        </w:tc>
        <w:tc>
          <w:tcPr>
            <w:tcW w:w="0" w:type="auto"/>
            <w:vAlign w:val="center"/>
          </w:tcPr>
          <w:p w14:paraId="16884D31" w14:textId="614E6299" w:rsidR="00447C29" w:rsidRPr="00A63064" w:rsidRDefault="00886522" w:rsidP="00D9307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50554E62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B3CB68" w14:textId="77777777" w:rsidR="00447C29" w:rsidRDefault="00447C29" w:rsidP="00447C29">
            <w:pPr>
              <w:spacing w:after="0"/>
            </w:pPr>
            <w:proofErr w:type="spellStart"/>
            <w:r>
              <w:t>Borno</w:t>
            </w:r>
            <w:proofErr w:type="spellEnd"/>
          </w:p>
        </w:tc>
        <w:tc>
          <w:tcPr>
            <w:tcW w:w="725" w:type="dxa"/>
          </w:tcPr>
          <w:p w14:paraId="0D562324" w14:textId="7AFF1624" w:rsidR="00447C29" w:rsidRPr="009A6196" w:rsidRDefault="00B601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  <w:r w:rsidR="00886522">
              <w:rPr>
                <w:rFonts w:ascii="Calibri" w:hAnsi="Calibri" w:cs="Calibri"/>
                <w:b/>
                <w:color w:val="C45911" w:themeColor="accent2" w:themeShade="BF"/>
              </w:rPr>
              <w:t xml:space="preserve">             </w:t>
            </w:r>
          </w:p>
        </w:tc>
        <w:tc>
          <w:tcPr>
            <w:tcW w:w="0" w:type="auto"/>
            <w:vAlign w:val="center"/>
          </w:tcPr>
          <w:p w14:paraId="3C8EE0DD" w14:textId="172967DE" w:rsidR="00447C29" w:rsidRPr="00A63064" w:rsidRDefault="00886522" w:rsidP="00D930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5FCD4F65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ACE61B" w14:textId="77777777" w:rsidR="00447C29" w:rsidRDefault="00447C29" w:rsidP="00447C29">
            <w:pPr>
              <w:spacing w:after="0"/>
            </w:pPr>
            <w:r>
              <w:t>Cross-Rivers</w:t>
            </w:r>
          </w:p>
        </w:tc>
        <w:tc>
          <w:tcPr>
            <w:tcW w:w="725" w:type="dxa"/>
          </w:tcPr>
          <w:p w14:paraId="192E7AB0" w14:textId="2F785B14" w:rsidR="00447C29" w:rsidRPr="009A6196" w:rsidRDefault="00B601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  <w:r w:rsidR="00886522">
              <w:rPr>
                <w:rFonts w:ascii="Calibri" w:hAnsi="Calibri" w:cs="Calibri"/>
                <w:b/>
                <w:color w:val="C45911" w:themeColor="accent2" w:themeShade="BF"/>
              </w:rPr>
              <w:t xml:space="preserve">           </w:t>
            </w:r>
          </w:p>
        </w:tc>
        <w:tc>
          <w:tcPr>
            <w:tcW w:w="0" w:type="auto"/>
            <w:vAlign w:val="center"/>
          </w:tcPr>
          <w:p w14:paraId="27255F7F" w14:textId="2A8272C9" w:rsidR="00447C29" w:rsidRPr="00A63064" w:rsidRDefault="00886522" w:rsidP="00D9307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2D501210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BC1BC" w14:textId="77777777" w:rsidR="00447C29" w:rsidRDefault="00447C29" w:rsidP="00447C29">
            <w:pPr>
              <w:spacing w:after="0"/>
            </w:pPr>
            <w:r>
              <w:t>Delta</w:t>
            </w:r>
          </w:p>
        </w:tc>
        <w:tc>
          <w:tcPr>
            <w:tcW w:w="725" w:type="dxa"/>
          </w:tcPr>
          <w:p w14:paraId="0D8AC366" w14:textId="54D3841F" w:rsidR="00447C29" w:rsidRPr="009A6196" w:rsidRDefault="00B601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7</w:t>
            </w:r>
          </w:p>
        </w:tc>
        <w:tc>
          <w:tcPr>
            <w:tcW w:w="0" w:type="auto"/>
            <w:vAlign w:val="center"/>
          </w:tcPr>
          <w:p w14:paraId="1F76D82E" w14:textId="697A5944" w:rsidR="00447C29" w:rsidRPr="00A63064" w:rsidRDefault="00D93075" w:rsidP="00D930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0.2</w:t>
            </w:r>
          </w:p>
        </w:tc>
      </w:tr>
      <w:tr w:rsidR="00447C29" w14:paraId="7049E328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D1AFE0" w14:textId="77777777" w:rsidR="00447C29" w:rsidRDefault="00447C29" w:rsidP="00447C29">
            <w:pPr>
              <w:spacing w:after="0"/>
            </w:pPr>
            <w:r>
              <w:t>Ebonyi</w:t>
            </w:r>
          </w:p>
        </w:tc>
        <w:tc>
          <w:tcPr>
            <w:tcW w:w="725" w:type="dxa"/>
          </w:tcPr>
          <w:p w14:paraId="3B878DE3" w14:textId="51807C9E" w:rsidR="00447C29" w:rsidRPr="009A6196" w:rsidRDefault="00B601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2</w:t>
            </w:r>
          </w:p>
        </w:tc>
        <w:tc>
          <w:tcPr>
            <w:tcW w:w="0" w:type="auto"/>
            <w:vAlign w:val="center"/>
          </w:tcPr>
          <w:p w14:paraId="5A5B0133" w14:textId="27F8EFF2" w:rsidR="00447C29" w:rsidRPr="00A63064" w:rsidRDefault="00D93075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0.1</w:t>
            </w:r>
          </w:p>
        </w:tc>
      </w:tr>
      <w:tr w:rsidR="00447C29" w14:paraId="26DBF402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9C695E" w14:textId="77777777" w:rsidR="00447C29" w:rsidRDefault="00447C29" w:rsidP="00447C29">
            <w:pPr>
              <w:spacing w:after="0"/>
            </w:pPr>
            <w:r>
              <w:t>Edo</w:t>
            </w:r>
          </w:p>
        </w:tc>
        <w:tc>
          <w:tcPr>
            <w:tcW w:w="725" w:type="dxa"/>
          </w:tcPr>
          <w:p w14:paraId="76DCE1B3" w14:textId="49398DB1" w:rsidR="00447C29" w:rsidRPr="009A6196" w:rsidRDefault="00B601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6</w:t>
            </w:r>
          </w:p>
        </w:tc>
        <w:tc>
          <w:tcPr>
            <w:tcW w:w="0" w:type="auto"/>
            <w:vAlign w:val="center"/>
          </w:tcPr>
          <w:p w14:paraId="12CB933B" w14:textId="0B055BF7" w:rsidR="00447C29" w:rsidRPr="00A63064" w:rsidRDefault="00D93075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0.2</w:t>
            </w:r>
          </w:p>
        </w:tc>
      </w:tr>
      <w:tr w:rsidR="00447C29" w14:paraId="64D8D65D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2CC5B2" w14:textId="32518AB0" w:rsidR="00447C29" w:rsidRDefault="009326E5" w:rsidP="00447C29">
            <w:pPr>
              <w:spacing w:after="0"/>
            </w:pPr>
            <w:r>
              <w:t>Ekiti</w:t>
            </w:r>
          </w:p>
        </w:tc>
        <w:tc>
          <w:tcPr>
            <w:tcW w:w="725" w:type="dxa"/>
          </w:tcPr>
          <w:p w14:paraId="5D2F5717" w14:textId="61A3B2F3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16</w:t>
            </w:r>
          </w:p>
        </w:tc>
        <w:tc>
          <w:tcPr>
            <w:tcW w:w="0" w:type="auto"/>
            <w:vAlign w:val="center"/>
          </w:tcPr>
          <w:p w14:paraId="7C2CFC52" w14:textId="4C20FD3F" w:rsidR="00447C29" w:rsidRPr="00A63064" w:rsidRDefault="00D93075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0.4</w:t>
            </w:r>
          </w:p>
        </w:tc>
      </w:tr>
      <w:tr w:rsidR="00447C29" w14:paraId="3B532C99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4A24C" w14:textId="77777777" w:rsidR="00447C29" w:rsidRDefault="00447C29" w:rsidP="00447C29">
            <w:pPr>
              <w:spacing w:after="0"/>
            </w:pPr>
            <w:r>
              <w:t>Enugu</w:t>
            </w:r>
          </w:p>
        </w:tc>
        <w:tc>
          <w:tcPr>
            <w:tcW w:w="725" w:type="dxa"/>
          </w:tcPr>
          <w:p w14:paraId="2E70BB78" w14:textId="2FDADA6A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5</w:t>
            </w:r>
          </w:p>
        </w:tc>
        <w:tc>
          <w:tcPr>
            <w:tcW w:w="0" w:type="auto"/>
            <w:vAlign w:val="center"/>
          </w:tcPr>
          <w:p w14:paraId="35D4AF3B" w14:textId="74EB5DB0" w:rsidR="00447C29" w:rsidRPr="00A63064" w:rsidRDefault="00D93075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0.1</w:t>
            </w:r>
          </w:p>
        </w:tc>
      </w:tr>
      <w:tr w:rsidR="00447C29" w14:paraId="55BF049C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2ABF9" w14:textId="04079054" w:rsidR="00447C29" w:rsidRDefault="009326E5" w:rsidP="00447C29">
            <w:pPr>
              <w:spacing w:after="0"/>
            </w:pPr>
            <w:r>
              <w:t>Gombe</w:t>
            </w:r>
          </w:p>
        </w:tc>
        <w:tc>
          <w:tcPr>
            <w:tcW w:w="725" w:type="dxa"/>
          </w:tcPr>
          <w:p w14:paraId="40A83786" w14:textId="73FC9F32" w:rsidR="00447C29" w:rsidRPr="009A6196" w:rsidRDefault="00C14F8B" w:rsidP="009326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 xml:space="preserve">    0 </w:t>
            </w:r>
          </w:p>
        </w:tc>
        <w:tc>
          <w:tcPr>
            <w:tcW w:w="0" w:type="auto"/>
            <w:vAlign w:val="center"/>
          </w:tcPr>
          <w:p w14:paraId="1066E07E" w14:textId="047614B0" w:rsidR="00447C29" w:rsidRPr="00A63064" w:rsidRDefault="00D93075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4BD684E4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0AF6A" w14:textId="77777777" w:rsidR="00447C29" w:rsidRDefault="00447C29" w:rsidP="00447C29">
            <w:pPr>
              <w:spacing w:after="0"/>
            </w:pPr>
            <w:r>
              <w:t>Imo</w:t>
            </w:r>
          </w:p>
        </w:tc>
        <w:tc>
          <w:tcPr>
            <w:tcW w:w="725" w:type="dxa"/>
          </w:tcPr>
          <w:p w14:paraId="66A39513" w14:textId="3D743394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6</w:t>
            </w:r>
          </w:p>
        </w:tc>
        <w:tc>
          <w:tcPr>
            <w:tcW w:w="0" w:type="auto"/>
            <w:vAlign w:val="center"/>
          </w:tcPr>
          <w:p w14:paraId="2C9ADB29" w14:textId="2D7775BB" w:rsidR="00447C29" w:rsidRPr="00A63064" w:rsidRDefault="00D93075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0.2</w:t>
            </w:r>
          </w:p>
        </w:tc>
      </w:tr>
      <w:tr w:rsidR="00447C29" w14:paraId="2FADF446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5063A" w14:textId="77777777" w:rsidR="00447C29" w:rsidRDefault="00447C29" w:rsidP="00447C29">
            <w:pPr>
              <w:spacing w:after="0"/>
            </w:pPr>
            <w:r>
              <w:t>Jigawa</w:t>
            </w:r>
          </w:p>
        </w:tc>
        <w:tc>
          <w:tcPr>
            <w:tcW w:w="725" w:type="dxa"/>
          </w:tcPr>
          <w:p w14:paraId="43FECEFB" w14:textId="2DEB9CB1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0" w:type="auto"/>
            <w:vAlign w:val="center"/>
          </w:tcPr>
          <w:p w14:paraId="21575D95" w14:textId="5AEC55C2" w:rsidR="00447C29" w:rsidRPr="00A63064" w:rsidRDefault="00D93075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1837A685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80DE6C" w14:textId="77777777" w:rsidR="00447C29" w:rsidRDefault="00447C29" w:rsidP="00447C29">
            <w:pPr>
              <w:spacing w:after="0"/>
            </w:pPr>
            <w:r>
              <w:t>Kaduna</w:t>
            </w:r>
          </w:p>
        </w:tc>
        <w:tc>
          <w:tcPr>
            <w:tcW w:w="725" w:type="dxa"/>
          </w:tcPr>
          <w:p w14:paraId="68F64FF7" w14:textId="6B02419C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4</w:t>
            </w:r>
          </w:p>
        </w:tc>
        <w:tc>
          <w:tcPr>
            <w:tcW w:w="0" w:type="auto"/>
            <w:vAlign w:val="center"/>
          </w:tcPr>
          <w:p w14:paraId="4C66A0E7" w14:textId="6EC5C1A8" w:rsidR="00447C29" w:rsidRPr="00A63064" w:rsidRDefault="00D93075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0.1</w:t>
            </w:r>
          </w:p>
        </w:tc>
      </w:tr>
      <w:tr w:rsidR="00447C29" w14:paraId="3464902C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FC05AC" w14:textId="77777777" w:rsidR="00447C29" w:rsidRDefault="00447C29" w:rsidP="00447C29">
            <w:pPr>
              <w:spacing w:after="0"/>
            </w:pPr>
            <w:r>
              <w:t>Kano</w:t>
            </w:r>
          </w:p>
        </w:tc>
        <w:tc>
          <w:tcPr>
            <w:tcW w:w="725" w:type="dxa"/>
          </w:tcPr>
          <w:p w14:paraId="3AD3682D" w14:textId="7CFC02BF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0" w:type="auto"/>
            <w:vAlign w:val="center"/>
          </w:tcPr>
          <w:p w14:paraId="5B50589E" w14:textId="33A34F2E" w:rsidR="00447C29" w:rsidRPr="00A63064" w:rsidRDefault="00D93075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50C91908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FBBB9C" w14:textId="37773775" w:rsidR="00447C29" w:rsidRDefault="00886522" w:rsidP="00447C29">
            <w:pPr>
              <w:spacing w:after="0"/>
            </w:pPr>
            <w:proofErr w:type="spellStart"/>
            <w:r>
              <w:t>Kastina</w:t>
            </w:r>
            <w:proofErr w:type="spellEnd"/>
          </w:p>
        </w:tc>
        <w:tc>
          <w:tcPr>
            <w:tcW w:w="725" w:type="dxa"/>
          </w:tcPr>
          <w:p w14:paraId="0E939D56" w14:textId="509BF0FC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0" w:type="auto"/>
            <w:vAlign w:val="center"/>
          </w:tcPr>
          <w:p w14:paraId="5007A81C" w14:textId="1B216903" w:rsidR="00447C29" w:rsidRPr="00A63064" w:rsidRDefault="00D93075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14:paraId="2AEF25A6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22019" w14:textId="77777777" w:rsidR="00447C29" w:rsidRDefault="00447C29" w:rsidP="00447C29">
            <w:pPr>
              <w:spacing w:after="0"/>
            </w:pPr>
            <w:r>
              <w:t>Kebbi</w:t>
            </w:r>
          </w:p>
        </w:tc>
        <w:tc>
          <w:tcPr>
            <w:tcW w:w="725" w:type="dxa"/>
          </w:tcPr>
          <w:p w14:paraId="22033284" w14:textId="0978E25F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  <w:tc>
          <w:tcPr>
            <w:tcW w:w="0" w:type="auto"/>
            <w:vAlign w:val="center"/>
          </w:tcPr>
          <w:p w14:paraId="6FB5C262" w14:textId="6BC64EA3" w:rsidR="00447C29" w:rsidRPr="00A63064" w:rsidRDefault="00D93075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</w:tbl>
    <w:p w14:paraId="6BE8F09E" w14:textId="301655C9" w:rsidR="004A5D45" w:rsidRDefault="004A5D45" w:rsidP="008A4038"/>
    <w:p w14:paraId="6263CE50" w14:textId="77777777" w:rsidR="00B9268A" w:rsidRDefault="00B9268A" w:rsidP="008A4038"/>
    <w:p w14:paraId="29EEC914" w14:textId="77777777" w:rsidR="00B9268A" w:rsidRDefault="00B9268A" w:rsidP="008A4038"/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765"/>
        <w:gridCol w:w="1841"/>
      </w:tblGrid>
      <w:tr w:rsidR="00805A7B" w:rsidRPr="000D2BC1" w14:paraId="2365A085" w14:textId="77777777" w:rsidTr="009A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4BAF7" w14:textId="35F02DE5" w:rsidR="00805A7B" w:rsidRPr="004A5D45" w:rsidRDefault="00805A7B" w:rsidP="00A63064">
            <w:pPr>
              <w:spacing w:after="0"/>
              <w:jc w:val="center"/>
              <w:rPr>
                <w:color w:val="C45911" w:themeColor="accent2" w:themeShade="BF"/>
                <w:sz w:val="24"/>
                <w:szCs w:val="24"/>
              </w:rPr>
            </w:pPr>
            <w:r w:rsidRPr="004A5D45">
              <w:rPr>
                <w:color w:val="C45911" w:themeColor="accent2" w:themeShade="BF"/>
                <w:sz w:val="24"/>
                <w:szCs w:val="24"/>
              </w:rPr>
              <w:t xml:space="preserve">State </w:t>
            </w:r>
            <w:r>
              <w:rPr>
                <w:color w:val="C45911" w:themeColor="accent2" w:themeShade="BF"/>
                <w:sz w:val="24"/>
                <w:szCs w:val="24"/>
              </w:rPr>
              <w:t>o</w:t>
            </w:r>
            <w:r w:rsidRPr="004A5D45">
              <w:rPr>
                <w:color w:val="C45911" w:themeColor="accent2" w:themeShade="BF"/>
                <w:sz w:val="24"/>
                <w:szCs w:val="24"/>
              </w:rPr>
              <w:t>f Residence</w:t>
            </w:r>
          </w:p>
        </w:tc>
        <w:tc>
          <w:tcPr>
            <w:tcW w:w="0" w:type="auto"/>
          </w:tcPr>
          <w:p w14:paraId="787FEFAE" w14:textId="77777777" w:rsidR="00805A7B" w:rsidRPr="008B5D85" w:rsidRDefault="00805A7B" w:rsidP="00A6306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8B5D85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1841" w:type="dxa"/>
          </w:tcPr>
          <w:p w14:paraId="5F1AD4E1" w14:textId="77777777" w:rsidR="00805A7B" w:rsidRPr="008B5D85" w:rsidRDefault="00805A7B" w:rsidP="00A6306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8B5D85">
              <w:rPr>
                <w:color w:val="auto"/>
                <w:sz w:val="24"/>
                <w:szCs w:val="24"/>
              </w:rPr>
              <w:t>Percentage (%)</w:t>
            </w:r>
          </w:p>
        </w:tc>
      </w:tr>
      <w:tr w:rsidR="00447C29" w:rsidRPr="000D2BC1" w14:paraId="2C00DA60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CBCD8F" w14:textId="77777777" w:rsidR="00447C29" w:rsidRDefault="00447C29" w:rsidP="00447C29">
            <w:pPr>
              <w:spacing w:after="0"/>
            </w:pPr>
            <w:r>
              <w:t>Kogi</w:t>
            </w:r>
          </w:p>
        </w:tc>
        <w:tc>
          <w:tcPr>
            <w:tcW w:w="0" w:type="auto"/>
          </w:tcPr>
          <w:p w14:paraId="452A52F9" w14:textId="175EEF0D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1841" w:type="dxa"/>
            <w:vAlign w:val="center"/>
          </w:tcPr>
          <w:p w14:paraId="03BE0635" w14:textId="31C3A60C" w:rsidR="00447C29" w:rsidRPr="00A63064" w:rsidRDefault="00D93075" w:rsidP="00447C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  <w:lang w:val="en-GB"/>
              </w:rPr>
            </w:pPr>
            <w:r>
              <w:rPr>
                <w:rFonts w:ascii="Calibri" w:hAnsi="Calibri"/>
                <w:i/>
                <w:color w:val="C45911" w:themeColor="accent2" w:themeShade="BF"/>
                <w:lang w:val="en-GB"/>
              </w:rPr>
              <w:t>0</w:t>
            </w:r>
          </w:p>
        </w:tc>
      </w:tr>
      <w:tr w:rsidR="00447C29" w:rsidRPr="000D2BC1" w14:paraId="6FC811E6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6546A" w14:textId="77777777" w:rsidR="00447C29" w:rsidRDefault="00447C29" w:rsidP="00447C29">
            <w:pPr>
              <w:spacing w:after="0"/>
            </w:pPr>
            <w:proofErr w:type="spellStart"/>
            <w:r>
              <w:t>Kwara</w:t>
            </w:r>
            <w:proofErr w:type="spellEnd"/>
          </w:p>
        </w:tc>
        <w:tc>
          <w:tcPr>
            <w:tcW w:w="0" w:type="auto"/>
          </w:tcPr>
          <w:p w14:paraId="43B90895" w14:textId="5F1E1325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15</w:t>
            </w:r>
          </w:p>
        </w:tc>
        <w:tc>
          <w:tcPr>
            <w:tcW w:w="1841" w:type="dxa"/>
            <w:vAlign w:val="center"/>
          </w:tcPr>
          <w:p w14:paraId="2C8B1C43" w14:textId="36483F19" w:rsidR="00447C29" w:rsidRPr="00A63064" w:rsidRDefault="00D93075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0.4</w:t>
            </w:r>
          </w:p>
        </w:tc>
      </w:tr>
      <w:tr w:rsidR="00447C29" w:rsidRPr="000D2BC1" w14:paraId="3E267F64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3A368" w14:textId="77777777" w:rsidR="00447C29" w:rsidRDefault="00447C29" w:rsidP="00447C29">
            <w:pPr>
              <w:spacing w:after="0"/>
            </w:pPr>
            <w:r>
              <w:t>Lagos</w:t>
            </w:r>
          </w:p>
        </w:tc>
        <w:tc>
          <w:tcPr>
            <w:tcW w:w="0" w:type="auto"/>
          </w:tcPr>
          <w:p w14:paraId="77350AA3" w14:textId="614C40F7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110</w:t>
            </w:r>
          </w:p>
        </w:tc>
        <w:tc>
          <w:tcPr>
            <w:tcW w:w="1841" w:type="dxa"/>
            <w:vAlign w:val="center"/>
          </w:tcPr>
          <w:p w14:paraId="48E617A9" w14:textId="210B25E2" w:rsidR="00447C29" w:rsidRPr="00A63064" w:rsidRDefault="00AA0B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2.9</w:t>
            </w:r>
          </w:p>
        </w:tc>
      </w:tr>
      <w:tr w:rsidR="00447C29" w:rsidRPr="000D2BC1" w14:paraId="77EA2966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F206BA" w14:textId="77777777" w:rsidR="00447C29" w:rsidRDefault="00447C29" w:rsidP="00447C29">
            <w:pPr>
              <w:spacing w:after="0"/>
            </w:pPr>
            <w:r>
              <w:t>Nasarawa</w:t>
            </w:r>
          </w:p>
        </w:tc>
        <w:tc>
          <w:tcPr>
            <w:tcW w:w="0" w:type="auto"/>
          </w:tcPr>
          <w:p w14:paraId="28B94D98" w14:textId="456539D1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1841" w:type="dxa"/>
            <w:vAlign w:val="center"/>
          </w:tcPr>
          <w:p w14:paraId="67E283E0" w14:textId="43B91C6D" w:rsidR="00447C29" w:rsidRPr="00A63064" w:rsidRDefault="00AA0B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:rsidRPr="000D2BC1" w14:paraId="795EB5F9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32603" w14:textId="77777777" w:rsidR="00447C29" w:rsidRDefault="00447C29" w:rsidP="00447C29">
            <w:pPr>
              <w:spacing w:after="0"/>
            </w:pPr>
            <w:r>
              <w:t>Niger</w:t>
            </w:r>
          </w:p>
        </w:tc>
        <w:tc>
          <w:tcPr>
            <w:tcW w:w="0" w:type="auto"/>
          </w:tcPr>
          <w:p w14:paraId="0D7FD017" w14:textId="5767EAF4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1841" w:type="dxa"/>
            <w:vAlign w:val="center"/>
          </w:tcPr>
          <w:p w14:paraId="7B5EA7F7" w14:textId="2F846CD2" w:rsidR="00447C29" w:rsidRPr="00A63064" w:rsidRDefault="00AA0B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:rsidRPr="000D2BC1" w14:paraId="187289AA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80C6A" w14:textId="77777777" w:rsidR="00447C29" w:rsidRDefault="00447C29" w:rsidP="00447C29">
            <w:pPr>
              <w:spacing w:after="0"/>
            </w:pPr>
            <w:r>
              <w:t>Ogun</w:t>
            </w:r>
          </w:p>
        </w:tc>
        <w:tc>
          <w:tcPr>
            <w:tcW w:w="0" w:type="auto"/>
          </w:tcPr>
          <w:p w14:paraId="7767250A" w14:textId="64E45B01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109</w:t>
            </w:r>
          </w:p>
        </w:tc>
        <w:tc>
          <w:tcPr>
            <w:tcW w:w="1841" w:type="dxa"/>
            <w:vAlign w:val="center"/>
          </w:tcPr>
          <w:p w14:paraId="4B04F688" w14:textId="45AB33D4" w:rsidR="00447C29" w:rsidRPr="00A63064" w:rsidRDefault="00AA0B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2.9</w:t>
            </w:r>
          </w:p>
        </w:tc>
      </w:tr>
      <w:tr w:rsidR="00447C29" w:rsidRPr="000D2BC1" w14:paraId="790867E1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7F274" w14:textId="77777777" w:rsidR="00447C29" w:rsidRDefault="00447C29" w:rsidP="00447C29">
            <w:pPr>
              <w:spacing w:after="0"/>
            </w:pPr>
            <w:r>
              <w:t>Ondo</w:t>
            </w:r>
          </w:p>
        </w:tc>
        <w:tc>
          <w:tcPr>
            <w:tcW w:w="0" w:type="auto"/>
          </w:tcPr>
          <w:p w14:paraId="6B0025AD" w14:textId="112285BD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49</w:t>
            </w:r>
          </w:p>
        </w:tc>
        <w:tc>
          <w:tcPr>
            <w:tcW w:w="1841" w:type="dxa"/>
            <w:vAlign w:val="center"/>
          </w:tcPr>
          <w:p w14:paraId="7FB25F8C" w14:textId="26091A05" w:rsidR="00447C29" w:rsidRPr="00A63064" w:rsidRDefault="00AA0B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1.3</w:t>
            </w:r>
          </w:p>
        </w:tc>
      </w:tr>
      <w:tr w:rsidR="00447C29" w:rsidRPr="000D2BC1" w14:paraId="7E82E6AF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623D7" w14:textId="77777777" w:rsidR="00447C29" w:rsidRDefault="00447C29" w:rsidP="00447C29">
            <w:pPr>
              <w:spacing w:after="0"/>
            </w:pPr>
            <w:r>
              <w:t>Osun</w:t>
            </w:r>
          </w:p>
        </w:tc>
        <w:tc>
          <w:tcPr>
            <w:tcW w:w="0" w:type="auto"/>
          </w:tcPr>
          <w:p w14:paraId="3961F4D3" w14:textId="3A25F707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71</w:t>
            </w:r>
          </w:p>
        </w:tc>
        <w:tc>
          <w:tcPr>
            <w:tcW w:w="1841" w:type="dxa"/>
            <w:vAlign w:val="center"/>
          </w:tcPr>
          <w:p w14:paraId="7DFA184B" w14:textId="690AC8A8" w:rsidR="00447C29" w:rsidRPr="00A63064" w:rsidRDefault="00AA0B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1.9</w:t>
            </w:r>
          </w:p>
        </w:tc>
      </w:tr>
      <w:tr w:rsidR="00447C29" w:rsidRPr="000D2BC1" w14:paraId="4B0D5592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D8C813" w14:textId="77777777" w:rsidR="00447C29" w:rsidRDefault="00447C29" w:rsidP="00447C29">
            <w:pPr>
              <w:spacing w:after="0"/>
            </w:pPr>
            <w:r>
              <w:t>Oyo</w:t>
            </w:r>
          </w:p>
        </w:tc>
        <w:tc>
          <w:tcPr>
            <w:tcW w:w="0" w:type="auto"/>
          </w:tcPr>
          <w:p w14:paraId="782690BB" w14:textId="0F1DCEE8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3395</w:t>
            </w:r>
          </w:p>
        </w:tc>
        <w:tc>
          <w:tcPr>
            <w:tcW w:w="1841" w:type="dxa"/>
            <w:vAlign w:val="center"/>
          </w:tcPr>
          <w:p w14:paraId="7A8B3F6E" w14:textId="475FCBE3" w:rsidR="00447C29" w:rsidRPr="00A63064" w:rsidRDefault="00AA0B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89</w:t>
            </w:r>
          </w:p>
        </w:tc>
      </w:tr>
      <w:tr w:rsidR="00447C29" w:rsidRPr="000D2BC1" w14:paraId="64A53BD9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98B08F" w14:textId="77777777" w:rsidR="00447C29" w:rsidRDefault="00447C29" w:rsidP="00447C29">
            <w:pPr>
              <w:spacing w:after="0"/>
            </w:pPr>
            <w:r>
              <w:t>Plateau</w:t>
            </w:r>
          </w:p>
        </w:tc>
        <w:tc>
          <w:tcPr>
            <w:tcW w:w="0" w:type="auto"/>
          </w:tcPr>
          <w:p w14:paraId="56AB4A3B" w14:textId="05974CA3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1841" w:type="dxa"/>
            <w:vAlign w:val="center"/>
          </w:tcPr>
          <w:p w14:paraId="044BA27D" w14:textId="411D942A" w:rsidR="00447C29" w:rsidRPr="00A63064" w:rsidRDefault="00AA0B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:rsidRPr="000D2BC1" w14:paraId="64D5AC68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F5D4A4" w14:textId="77777777" w:rsidR="00447C29" w:rsidRDefault="00447C29" w:rsidP="00447C29">
            <w:pPr>
              <w:spacing w:after="0"/>
            </w:pPr>
            <w:r>
              <w:t>Rivers</w:t>
            </w:r>
          </w:p>
        </w:tc>
        <w:tc>
          <w:tcPr>
            <w:tcW w:w="0" w:type="auto"/>
          </w:tcPr>
          <w:p w14:paraId="63AFA96F" w14:textId="1863BF17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  <w:tc>
          <w:tcPr>
            <w:tcW w:w="1841" w:type="dxa"/>
            <w:vAlign w:val="center"/>
          </w:tcPr>
          <w:p w14:paraId="6503FB89" w14:textId="26C9DACA" w:rsidR="00447C29" w:rsidRPr="00A63064" w:rsidRDefault="00AA0B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:rsidRPr="000D2BC1" w14:paraId="0A6262A4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43F25C" w14:textId="77777777" w:rsidR="00447C29" w:rsidRDefault="00447C29" w:rsidP="00447C29">
            <w:pPr>
              <w:spacing w:after="0"/>
            </w:pPr>
            <w:r>
              <w:t>Sokoto</w:t>
            </w:r>
          </w:p>
        </w:tc>
        <w:tc>
          <w:tcPr>
            <w:tcW w:w="0" w:type="auto"/>
          </w:tcPr>
          <w:p w14:paraId="5F833BA9" w14:textId="45A69FD6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1841" w:type="dxa"/>
            <w:vAlign w:val="center"/>
          </w:tcPr>
          <w:p w14:paraId="4894AA9F" w14:textId="28DB2E75" w:rsidR="00447C29" w:rsidRPr="00A63064" w:rsidRDefault="00AA0B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:rsidRPr="000D2BC1" w14:paraId="51DEDF36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EEEFD" w14:textId="77777777" w:rsidR="00447C29" w:rsidRDefault="00447C29" w:rsidP="00447C29">
            <w:pPr>
              <w:spacing w:after="0"/>
            </w:pPr>
            <w:r>
              <w:t>Taraba</w:t>
            </w:r>
          </w:p>
        </w:tc>
        <w:tc>
          <w:tcPr>
            <w:tcW w:w="0" w:type="auto"/>
          </w:tcPr>
          <w:p w14:paraId="4C0327C3" w14:textId="244E9D5A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1841" w:type="dxa"/>
            <w:vAlign w:val="center"/>
          </w:tcPr>
          <w:p w14:paraId="301933A4" w14:textId="7B920562" w:rsidR="00447C29" w:rsidRPr="00A63064" w:rsidRDefault="00AA0B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:rsidRPr="000D2BC1" w14:paraId="26A19877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260324" w14:textId="77777777" w:rsidR="00447C29" w:rsidRDefault="00447C29" w:rsidP="00447C29">
            <w:pPr>
              <w:spacing w:after="0"/>
            </w:pPr>
            <w:r>
              <w:t>Yobe</w:t>
            </w:r>
          </w:p>
        </w:tc>
        <w:tc>
          <w:tcPr>
            <w:tcW w:w="0" w:type="auto"/>
          </w:tcPr>
          <w:p w14:paraId="037DAD7A" w14:textId="76F7398B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1841" w:type="dxa"/>
            <w:vAlign w:val="center"/>
          </w:tcPr>
          <w:p w14:paraId="0774CB22" w14:textId="2BE57A5D" w:rsidR="00447C29" w:rsidRPr="00A63064" w:rsidRDefault="00AA0B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:rsidRPr="000D2BC1" w14:paraId="1BE5FB0F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62E127" w14:textId="77777777" w:rsidR="00447C29" w:rsidRDefault="00447C29" w:rsidP="00447C29">
            <w:pPr>
              <w:spacing w:after="0"/>
            </w:pPr>
            <w:r>
              <w:t>Zamfara</w:t>
            </w:r>
          </w:p>
        </w:tc>
        <w:tc>
          <w:tcPr>
            <w:tcW w:w="0" w:type="auto"/>
          </w:tcPr>
          <w:p w14:paraId="6BA8BC3E" w14:textId="05677E03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0</w:t>
            </w:r>
          </w:p>
        </w:tc>
        <w:tc>
          <w:tcPr>
            <w:tcW w:w="1841" w:type="dxa"/>
            <w:vAlign w:val="center"/>
          </w:tcPr>
          <w:p w14:paraId="434A7E8F" w14:textId="1D93FBB5" w:rsidR="00447C29" w:rsidRPr="00A63064" w:rsidRDefault="00AA0B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:rsidRPr="000D2BC1" w14:paraId="13C1C634" w14:textId="77777777" w:rsidTr="00045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DD3062" w14:textId="77777777" w:rsidR="00447C29" w:rsidRDefault="00447C29" w:rsidP="00447C29">
            <w:pPr>
              <w:spacing w:after="0"/>
            </w:pPr>
            <w:r>
              <w:t>Abuja</w:t>
            </w:r>
          </w:p>
        </w:tc>
        <w:tc>
          <w:tcPr>
            <w:tcW w:w="0" w:type="auto"/>
          </w:tcPr>
          <w:p w14:paraId="18E5BA68" w14:textId="6E59FDF2" w:rsidR="00447C29" w:rsidRPr="009A6196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4</w:t>
            </w:r>
          </w:p>
        </w:tc>
        <w:tc>
          <w:tcPr>
            <w:tcW w:w="1841" w:type="dxa"/>
            <w:vAlign w:val="center"/>
          </w:tcPr>
          <w:p w14:paraId="402CDA5C" w14:textId="67894F58" w:rsidR="00447C29" w:rsidRPr="00A63064" w:rsidRDefault="00AA0BE4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0.1</w:t>
            </w:r>
          </w:p>
        </w:tc>
      </w:tr>
      <w:tr w:rsidR="00447C29" w:rsidRPr="000D2BC1" w14:paraId="13646724" w14:textId="77777777" w:rsidTr="0004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D7702" w14:textId="77777777" w:rsidR="00447C29" w:rsidRDefault="00447C29" w:rsidP="00447C29">
            <w:pPr>
              <w:spacing w:after="0"/>
            </w:pPr>
            <w:r>
              <w:t>Non-Nigerians</w:t>
            </w:r>
          </w:p>
        </w:tc>
        <w:tc>
          <w:tcPr>
            <w:tcW w:w="0" w:type="auto"/>
          </w:tcPr>
          <w:p w14:paraId="1EAB0FFD" w14:textId="0D702A59" w:rsidR="00447C29" w:rsidRPr="009A6196" w:rsidRDefault="00C14F8B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  <w:tc>
          <w:tcPr>
            <w:tcW w:w="1841" w:type="dxa"/>
            <w:vAlign w:val="center"/>
          </w:tcPr>
          <w:p w14:paraId="23912C7C" w14:textId="19B5D922" w:rsidR="00447C29" w:rsidRPr="00A63064" w:rsidRDefault="00AA0BE4" w:rsidP="00447C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color w:val="C45911" w:themeColor="accent2" w:themeShade="BF"/>
              </w:rPr>
            </w:pPr>
            <w:r>
              <w:rPr>
                <w:rFonts w:ascii="Calibri" w:hAnsi="Calibri"/>
                <w:i/>
                <w:color w:val="C45911" w:themeColor="accent2" w:themeShade="BF"/>
              </w:rPr>
              <w:t>0</w:t>
            </w:r>
          </w:p>
        </w:tc>
      </w:tr>
      <w:tr w:rsidR="00447C29" w:rsidRPr="000D2BC1" w14:paraId="119938E0" w14:textId="77777777" w:rsidTr="000451CA">
        <w:trPr>
          <w:trHeight w:val="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59E9B" w14:textId="77777777" w:rsidR="00447C29" w:rsidRPr="00447C29" w:rsidRDefault="00447C29" w:rsidP="00447C29">
            <w:pPr>
              <w:spacing w:after="0"/>
              <w:rPr>
                <w:color w:val="C45911" w:themeColor="accent2" w:themeShade="BF"/>
                <w:sz w:val="24"/>
                <w:szCs w:val="24"/>
              </w:rPr>
            </w:pPr>
            <w:r w:rsidRPr="00447C29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bottom"/>
          </w:tcPr>
          <w:p w14:paraId="35228BD6" w14:textId="4F6D6A54" w:rsidR="00447C29" w:rsidRPr="00447C29" w:rsidRDefault="00C14F8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/>
                <w:color w:val="auto"/>
                <w:sz w:val="24"/>
                <w:szCs w:val="24"/>
              </w:rPr>
              <w:t>3,814</w:t>
            </w:r>
          </w:p>
        </w:tc>
        <w:tc>
          <w:tcPr>
            <w:tcW w:w="1841" w:type="dxa"/>
            <w:vAlign w:val="center"/>
          </w:tcPr>
          <w:p w14:paraId="095B60B2" w14:textId="6F53F912" w:rsidR="00447C29" w:rsidRPr="00447C29" w:rsidRDefault="00E2251B" w:rsidP="00447C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/>
                <w:color w:val="auto"/>
                <w:sz w:val="24"/>
                <w:szCs w:val="24"/>
              </w:rPr>
              <w:t>100</w:t>
            </w:r>
            <w:r w:rsidR="00AA0BE4">
              <w:rPr>
                <w:rFonts w:ascii="Calibri" w:hAnsi="Calibri"/>
                <w:b/>
                <w:color w:val="auto"/>
                <w:sz w:val="24"/>
                <w:szCs w:val="24"/>
              </w:rPr>
              <w:t>.1</w:t>
            </w:r>
          </w:p>
        </w:tc>
      </w:tr>
    </w:tbl>
    <w:p w14:paraId="3E27A34C" w14:textId="77777777" w:rsidR="008A4038" w:rsidRDefault="008A4038" w:rsidP="008A4038"/>
    <w:p w14:paraId="11B05DC0" w14:textId="77777777" w:rsidR="008A4038" w:rsidRDefault="008A4038" w:rsidP="007D4AB0">
      <w:pPr>
        <w:tabs>
          <w:tab w:val="left" w:pos="5324"/>
        </w:tabs>
        <w:spacing w:after="120"/>
      </w:pPr>
    </w:p>
    <w:p w14:paraId="360938A3" w14:textId="77777777" w:rsidR="008A4038" w:rsidRDefault="008A4038" w:rsidP="007D4AB0">
      <w:pPr>
        <w:tabs>
          <w:tab w:val="left" w:pos="5324"/>
        </w:tabs>
        <w:spacing w:after="120"/>
      </w:pPr>
    </w:p>
    <w:p w14:paraId="1ACE8D4C" w14:textId="77777777" w:rsidR="008A4038" w:rsidRDefault="008A4038" w:rsidP="007D4AB0">
      <w:pPr>
        <w:tabs>
          <w:tab w:val="left" w:pos="5324"/>
        </w:tabs>
        <w:spacing w:after="120"/>
      </w:pPr>
    </w:p>
    <w:p w14:paraId="010F6C6A" w14:textId="77777777" w:rsidR="008A4038" w:rsidRDefault="008A4038" w:rsidP="007D4AB0">
      <w:pPr>
        <w:tabs>
          <w:tab w:val="left" w:pos="5324"/>
        </w:tabs>
        <w:spacing w:after="120"/>
      </w:pPr>
    </w:p>
    <w:p w14:paraId="47BEBCC7" w14:textId="77777777" w:rsidR="008A4038" w:rsidRDefault="008A4038" w:rsidP="007D4AB0">
      <w:pPr>
        <w:tabs>
          <w:tab w:val="left" w:pos="5324"/>
        </w:tabs>
        <w:spacing w:after="120"/>
      </w:pPr>
    </w:p>
    <w:p w14:paraId="7B5D06D1" w14:textId="130F6B4F" w:rsidR="008A4038" w:rsidRDefault="008A4038" w:rsidP="007D4AB0">
      <w:pPr>
        <w:tabs>
          <w:tab w:val="left" w:pos="5324"/>
        </w:tabs>
        <w:spacing w:after="120"/>
      </w:pPr>
    </w:p>
    <w:p w14:paraId="51947516" w14:textId="60C1631D" w:rsidR="003045E7" w:rsidRDefault="003045E7" w:rsidP="00B9050C">
      <w:pPr>
        <w:tabs>
          <w:tab w:val="left" w:pos="5324"/>
        </w:tabs>
        <w:spacing w:after="120"/>
        <w:jc w:val="center"/>
      </w:pPr>
    </w:p>
    <w:p w14:paraId="76043A61" w14:textId="77777777" w:rsidR="00B9050C" w:rsidRDefault="00B9050C" w:rsidP="00B9050C">
      <w:pPr>
        <w:tabs>
          <w:tab w:val="left" w:pos="5324"/>
        </w:tabs>
        <w:spacing w:after="120"/>
        <w:jc w:val="center"/>
      </w:pPr>
    </w:p>
    <w:p w14:paraId="424F0505" w14:textId="5CA6E2F5" w:rsidR="00B9050C" w:rsidRDefault="00B9050C" w:rsidP="00B9050C">
      <w:pPr>
        <w:tabs>
          <w:tab w:val="left" w:pos="5324"/>
        </w:tabs>
        <w:spacing w:after="120"/>
        <w:jc w:val="center"/>
      </w:pPr>
      <w:r>
        <w:rPr>
          <w:noProof/>
        </w:rPr>
        <w:drawing>
          <wp:inline distT="0" distB="0" distL="0" distR="0" wp14:anchorId="159B7B22" wp14:editId="32919C1D">
            <wp:extent cx="7766931" cy="5430520"/>
            <wp:effectExtent l="19050" t="19050" r="24765" b="17780"/>
            <wp:docPr id="55" name="Chart 55">
              <a:extLst xmlns:a="http://schemas.openxmlformats.org/drawingml/2006/main">
                <a:ext uri="{FF2B5EF4-FFF2-40B4-BE49-F238E27FC236}">
                  <a16:creationId xmlns:a16="http://schemas.microsoft.com/office/drawing/2014/main" id="{71AFF8AF-3A5A-401D-B287-25E9DA4E1C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ADB7424" w14:textId="171ED0D1" w:rsidR="001B72F7" w:rsidRDefault="001B72F7" w:rsidP="001B72F7">
      <w:pPr>
        <w:tabs>
          <w:tab w:val="left" w:pos="5324"/>
        </w:tabs>
        <w:spacing w:after="120"/>
        <w:jc w:val="center"/>
      </w:pPr>
    </w:p>
    <w:p w14:paraId="1ED5FFBA" w14:textId="77777777" w:rsidR="008D2490" w:rsidRDefault="008D2490" w:rsidP="008D2490">
      <w:pPr>
        <w:tabs>
          <w:tab w:val="left" w:pos="1920"/>
        </w:tabs>
        <w:jc w:val="center"/>
        <w:rPr>
          <w:sz w:val="20"/>
          <w:szCs w:val="20"/>
        </w:rPr>
      </w:pPr>
    </w:p>
    <w:p w14:paraId="12C03334" w14:textId="77777777" w:rsidR="008D2490" w:rsidRDefault="008D2490" w:rsidP="008D2490">
      <w:pPr>
        <w:tabs>
          <w:tab w:val="left" w:pos="1920"/>
        </w:tabs>
        <w:jc w:val="center"/>
        <w:rPr>
          <w:sz w:val="20"/>
          <w:szCs w:val="20"/>
        </w:rPr>
      </w:pPr>
    </w:p>
    <w:p w14:paraId="727900F1" w14:textId="77777777" w:rsidR="008D2490" w:rsidRDefault="008D2490" w:rsidP="00772FF3">
      <w:pPr>
        <w:tabs>
          <w:tab w:val="left" w:pos="5324"/>
        </w:tabs>
        <w:spacing w:after="0" w:line="240" w:lineRule="auto"/>
        <w:jc w:val="center"/>
      </w:pPr>
    </w:p>
    <w:p w14:paraId="27262074" w14:textId="77777777" w:rsidR="00F171EA" w:rsidRDefault="00F171EA" w:rsidP="008B0FBE">
      <w:pPr>
        <w:tabs>
          <w:tab w:val="left" w:pos="5324"/>
        </w:tabs>
        <w:spacing w:after="0" w:line="240" w:lineRule="auto"/>
      </w:pPr>
    </w:p>
    <w:p w14:paraId="7CB7C233" w14:textId="77777777" w:rsidR="00AC55BC" w:rsidRDefault="00AC55BC" w:rsidP="00772FF3">
      <w:pPr>
        <w:tabs>
          <w:tab w:val="left" w:pos="5324"/>
        </w:tabs>
        <w:spacing w:after="0" w:line="240" w:lineRule="auto"/>
        <w:jc w:val="center"/>
      </w:pPr>
    </w:p>
    <w:p w14:paraId="30A22A58" w14:textId="77777777" w:rsidR="00AC55BC" w:rsidRDefault="00AC55BC" w:rsidP="00772FF3">
      <w:pPr>
        <w:tabs>
          <w:tab w:val="left" w:pos="5324"/>
        </w:tabs>
        <w:spacing w:after="0" w:line="240" w:lineRule="auto"/>
        <w:jc w:val="center"/>
      </w:pPr>
    </w:p>
    <w:p w14:paraId="583F49B5" w14:textId="63A13BF5" w:rsidR="00526016" w:rsidRPr="008B0FBE" w:rsidRDefault="008B0FBE" w:rsidP="00526016">
      <w:pPr>
        <w:shd w:val="clear" w:color="auto" w:fill="BFBFBF" w:themeFill="background1" w:themeFillShade="BF"/>
        <w:spacing w:after="0" w:line="240" w:lineRule="auto"/>
        <w:rPr>
          <w:rFonts w:cstheme="minorHAnsi"/>
          <w:b/>
          <w:i/>
          <w:color w:val="C45911" w:themeColor="accent2" w:themeShade="BF"/>
          <w:sz w:val="28"/>
          <w:szCs w:val="28"/>
        </w:rPr>
      </w:pPr>
      <w:r>
        <w:rPr>
          <w:rFonts w:cstheme="minorHAnsi"/>
          <w:b/>
          <w:i/>
          <w:color w:val="C45911" w:themeColor="accent2" w:themeShade="BF"/>
          <w:sz w:val="28"/>
          <w:szCs w:val="28"/>
        </w:rPr>
        <w:t>Table 43</w:t>
      </w:r>
      <w:r w:rsidR="00526016" w:rsidRPr="008B0FBE">
        <w:rPr>
          <w:rFonts w:cstheme="minorHAnsi"/>
          <w:b/>
          <w:i/>
          <w:color w:val="C45911" w:themeColor="accent2" w:themeShade="BF"/>
          <w:sz w:val="28"/>
          <w:szCs w:val="28"/>
        </w:rPr>
        <w:t>: Top Twenty (20) Diseases</w:t>
      </w:r>
      <w:r w:rsidR="008106DC">
        <w:rPr>
          <w:rFonts w:cstheme="minorHAnsi"/>
          <w:b/>
          <w:i/>
          <w:color w:val="C45911" w:themeColor="accent2" w:themeShade="BF"/>
          <w:sz w:val="28"/>
          <w:szCs w:val="28"/>
        </w:rPr>
        <w:t>/</w:t>
      </w:r>
      <w:r w:rsidR="00882DF5">
        <w:rPr>
          <w:rFonts w:cstheme="minorHAnsi"/>
          <w:b/>
          <w:i/>
          <w:color w:val="C45911" w:themeColor="accent2" w:themeShade="BF"/>
          <w:sz w:val="28"/>
          <w:szCs w:val="28"/>
        </w:rPr>
        <w:t>I</w:t>
      </w:r>
      <w:r w:rsidR="008106DC">
        <w:rPr>
          <w:rFonts w:cstheme="minorHAnsi"/>
          <w:b/>
          <w:i/>
          <w:color w:val="C45911" w:themeColor="accent2" w:themeShade="BF"/>
          <w:sz w:val="28"/>
          <w:szCs w:val="28"/>
        </w:rPr>
        <w:t>njuries</w:t>
      </w:r>
      <w:r w:rsidR="00526016" w:rsidRPr="008B0FBE">
        <w:rPr>
          <w:rFonts w:cstheme="minorHAnsi"/>
          <w:b/>
          <w:i/>
          <w:color w:val="C45911" w:themeColor="accent2" w:themeShade="BF"/>
          <w:sz w:val="28"/>
          <w:szCs w:val="28"/>
        </w:rPr>
        <w:t xml:space="preserve"> </w:t>
      </w:r>
      <w:r w:rsidR="0069712B">
        <w:rPr>
          <w:rFonts w:cstheme="minorHAnsi"/>
          <w:b/>
          <w:i/>
          <w:color w:val="C45911" w:themeColor="accent2" w:themeShade="BF"/>
          <w:sz w:val="28"/>
          <w:szCs w:val="28"/>
        </w:rPr>
        <w:t xml:space="preserve">seen </w:t>
      </w:r>
      <w:r w:rsidR="00526016" w:rsidRPr="008B0FBE">
        <w:rPr>
          <w:rFonts w:cstheme="minorHAnsi"/>
          <w:b/>
          <w:i/>
          <w:color w:val="C45911" w:themeColor="accent2" w:themeShade="BF"/>
          <w:sz w:val="28"/>
          <w:szCs w:val="28"/>
        </w:rPr>
        <w:t xml:space="preserve">in the Hospital </w:t>
      </w:r>
      <w:r w:rsidR="0069712B">
        <w:rPr>
          <w:rFonts w:cstheme="minorHAnsi"/>
          <w:b/>
          <w:i/>
          <w:color w:val="C45911" w:themeColor="accent2" w:themeShade="BF"/>
          <w:sz w:val="28"/>
          <w:szCs w:val="28"/>
        </w:rPr>
        <w:t>Out-patient Facilities</w:t>
      </w:r>
    </w:p>
    <w:p w14:paraId="0EFB997F" w14:textId="77777777" w:rsidR="00AC55BC" w:rsidRDefault="00AC55BC" w:rsidP="00772FF3">
      <w:pPr>
        <w:tabs>
          <w:tab w:val="left" w:pos="5324"/>
        </w:tabs>
        <w:spacing w:after="0" w:line="240" w:lineRule="auto"/>
        <w:jc w:val="center"/>
      </w:pPr>
    </w:p>
    <w:p w14:paraId="653C5076" w14:textId="77777777" w:rsidR="00F171EA" w:rsidRDefault="00F171EA" w:rsidP="00772FF3">
      <w:pPr>
        <w:tabs>
          <w:tab w:val="left" w:pos="5324"/>
        </w:tabs>
        <w:spacing w:after="0" w:line="240" w:lineRule="auto"/>
        <w:jc w:val="center"/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7797" w:type="dxa"/>
        <w:tblLayout w:type="fixed"/>
        <w:tblLook w:val="04A0" w:firstRow="1" w:lastRow="0" w:firstColumn="1" w:lastColumn="0" w:noHBand="0" w:noVBand="1"/>
      </w:tblPr>
      <w:tblGrid>
        <w:gridCol w:w="567"/>
        <w:gridCol w:w="5281"/>
        <w:gridCol w:w="1949"/>
      </w:tblGrid>
      <w:tr w:rsidR="009E45E9" w14:paraId="179DF745" w14:textId="77777777" w:rsidTr="009E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55E7A8F7" w14:textId="77777777" w:rsidR="0069712B" w:rsidRDefault="0069712B" w:rsidP="008B0FBE">
            <w:pPr>
              <w:spacing w:after="0" w:line="240" w:lineRule="auto"/>
            </w:pPr>
          </w:p>
          <w:p w14:paraId="3349ED5D" w14:textId="77777777" w:rsidR="009E45E9" w:rsidRPr="008B0FBE" w:rsidRDefault="009E45E9" w:rsidP="008B0FBE">
            <w:pPr>
              <w:spacing w:after="0" w:line="240" w:lineRule="auto"/>
              <w:rPr>
                <w:b w:val="0"/>
              </w:rPr>
            </w:pPr>
            <w:r w:rsidRPr="008B0FBE">
              <w:t>S/N</w:t>
            </w:r>
          </w:p>
        </w:tc>
        <w:tc>
          <w:tcPr>
            <w:tcW w:w="5281" w:type="dxa"/>
          </w:tcPr>
          <w:p w14:paraId="3623D643" w14:textId="77777777" w:rsidR="009E45E9" w:rsidRPr="008B0FBE" w:rsidRDefault="009E45E9" w:rsidP="008B0FB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F9B23" w14:textId="77777777" w:rsidR="009E45E9" w:rsidRPr="008B0FBE" w:rsidRDefault="0069712B" w:rsidP="0069712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12B">
              <w:rPr>
                <w:color w:val="C45911" w:themeColor="accent2" w:themeShade="BF"/>
              </w:rPr>
              <w:t>Disease/injury</w:t>
            </w:r>
          </w:p>
        </w:tc>
        <w:tc>
          <w:tcPr>
            <w:tcW w:w="1949" w:type="dxa"/>
          </w:tcPr>
          <w:p w14:paraId="784F5C89" w14:textId="25212163" w:rsidR="009E45E9" w:rsidRPr="008B0FBE" w:rsidRDefault="009E45E9" w:rsidP="008B0FB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FBE">
              <w:t xml:space="preserve">Number of </w:t>
            </w:r>
            <w:r w:rsidR="006E392F">
              <w:t>n</w:t>
            </w:r>
            <w:r w:rsidRPr="008B0FBE">
              <w:t xml:space="preserve">ew </w:t>
            </w:r>
            <w:r w:rsidR="006E392F">
              <w:t>case</w:t>
            </w:r>
            <w:r w:rsidRPr="008B0FBE">
              <w:t>s seen</w:t>
            </w:r>
          </w:p>
        </w:tc>
      </w:tr>
      <w:tr w:rsidR="0016241B" w:rsidRPr="0087626C" w14:paraId="23440460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823BF1D" w14:textId="7FFB0A15" w:rsidR="0016241B" w:rsidRPr="008B0FBE" w:rsidRDefault="0016241B" w:rsidP="0016241B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</w:t>
            </w:r>
          </w:p>
        </w:tc>
        <w:tc>
          <w:tcPr>
            <w:tcW w:w="5281" w:type="dxa"/>
            <w:vAlign w:val="center"/>
          </w:tcPr>
          <w:p w14:paraId="4E6795F9" w14:textId="77777777" w:rsidR="0016241B" w:rsidRPr="0016241B" w:rsidRDefault="0016241B" w:rsidP="0016241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Malignant neoplasms</w:t>
            </w:r>
          </w:p>
        </w:tc>
        <w:tc>
          <w:tcPr>
            <w:tcW w:w="1949" w:type="dxa"/>
            <w:vAlign w:val="center"/>
          </w:tcPr>
          <w:p w14:paraId="76F15482" w14:textId="77777777" w:rsidR="0016241B" w:rsidRPr="003E2F79" w:rsidRDefault="0016241B" w:rsidP="0016241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/>
              </w:rPr>
              <w:t>264</w:t>
            </w:r>
          </w:p>
        </w:tc>
      </w:tr>
      <w:tr w:rsidR="0016241B" w:rsidRPr="0087626C" w14:paraId="7420F00E" w14:textId="77777777" w:rsidTr="007D7C1E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368A82D" w14:textId="5CBEC01D" w:rsidR="0016241B" w:rsidRPr="008B0FBE" w:rsidRDefault="0016241B" w:rsidP="0016241B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2</w:t>
            </w:r>
          </w:p>
        </w:tc>
        <w:tc>
          <w:tcPr>
            <w:tcW w:w="5281" w:type="dxa"/>
            <w:vAlign w:val="center"/>
          </w:tcPr>
          <w:p w14:paraId="61087CE5" w14:textId="77777777" w:rsidR="0016241B" w:rsidRPr="0016241B" w:rsidRDefault="0016241B" w:rsidP="0016241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Hypertension</w:t>
            </w:r>
          </w:p>
        </w:tc>
        <w:tc>
          <w:tcPr>
            <w:tcW w:w="1949" w:type="dxa"/>
            <w:vAlign w:val="center"/>
          </w:tcPr>
          <w:p w14:paraId="1DAC4006" w14:textId="77777777" w:rsidR="0016241B" w:rsidRPr="003E2F79" w:rsidRDefault="0016241B" w:rsidP="0016241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243</w:t>
            </w:r>
          </w:p>
        </w:tc>
      </w:tr>
      <w:tr w:rsidR="0016241B" w:rsidRPr="0087626C" w14:paraId="1BDA8E14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EA64D09" w14:textId="1CDCF560" w:rsidR="0016241B" w:rsidRPr="008B0FBE" w:rsidRDefault="0016241B" w:rsidP="0016241B">
            <w:pPr>
              <w:spacing w:after="0" w:line="240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5281" w:type="dxa"/>
            <w:vAlign w:val="center"/>
          </w:tcPr>
          <w:p w14:paraId="3CE6272A" w14:textId="77777777" w:rsidR="0016241B" w:rsidRPr="0016241B" w:rsidRDefault="0016241B" w:rsidP="0016241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Malaria</w:t>
            </w:r>
          </w:p>
        </w:tc>
        <w:tc>
          <w:tcPr>
            <w:tcW w:w="1949" w:type="dxa"/>
            <w:vAlign w:val="center"/>
          </w:tcPr>
          <w:p w14:paraId="64794861" w14:textId="77777777" w:rsidR="0016241B" w:rsidRPr="00056942" w:rsidRDefault="0016241B" w:rsidP="0016241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155</w:t>
            </w:r>
          </w:p>
        </w:tc>
      </w:tr>
      <w:tr w:rsidR="0016241B" w:rsidRPr="0087626C" w14:paraId="21568CCA" w14:textId="77777777" w:rsidTr="0016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894AC4" w14:textId="63BE195F" w:rsidR="0016241B" w:rsidRPr="008B0FBE" w:rsidRDefault="0016241B" w:rsidP="0016241B">
            <w:pPr>
              <w:spacing w:after="0" w:line="240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>4</w:t>
            </w:r>
          </w:p>
        </w:tc>
        <w:tc>
          <w:tcPr>
            <w:tcW w:w="5281" w:type="dxa"/>
            <w:vAlign w:val="center"/>
          </w:tcPr>
          <w:p w14:paraId="70060F33" w14:textId="77777777" w:rsidR="0016241B" w:rsidRPr="0016241B" w:rsidRDefault="0016241B" w:rsidP="0016241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Glaucoma</w:t>
            </w:r>
          </w:p>
        </w:tc>
        <w:tc>
          <w:tcPr>
            <w:tcW w:w="1949" w:type="dxa"/>
            <w:vAlign w:val="center"/>
          </w:tcPr>
          <w:p w14:paraId="33821B1A" w14:textId="77777777" w:rsidR="0016241B" w:rsidRPr="003E2F79" w:rsidRDefault="0016241B" w:rsidP="0016241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/>
              </w:rPr>
              <w:t>112</w:t>
            </w:r>
          </w:p>
        </w:tc>
      </w:tr>
      <w:tr w:rsidR="0016241B" w:rsidRPr="0087626C" w14:paraId="6C4D03EA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063DAC8" w14:textId="0EE045E1" w:rsidR="0016241B" w:rsidRPr="008B0FBE" w:rsidRDefault="0016241B" w:rsidP="0016241B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5</w:t>
            </w:r>
          </w:p>
        </w:tc>
        <w:tc>
          <w:tcPr>
            <w:tcW w:w="5281" w:type="dxa"/>
            <w:vAlign w:val="center"/>
          </w:tcPr>
          <w:p w14:paraId="61CCE360" w14:textId="77777777" w:rsidR="0016241B" w:rsidRPr="0016241B" w:rsidRDefault="0016241B" w:rsidP="0016241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Malignant neoplasm of breast</w:t>
            </w:r>
          </w:p>
        </w:tc>
        <w:tc>
          <w:tcPr>
            <w:tcW w:w="1949" w:type="dxa"/>
            <w:vAlign w:val="center"/>
          </w:tcPr>
          <w:p w14:paraId="0C3BC6F9" w14:textId="77777777" w:rsidR="0016241B" w:rsidRPr="003E2F79" w:rsidRDefault="0016241B" w:rsidP="0016241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82</w:t>
            </w:r>
          </w:p>
        </w:tc>
      </w:tr>
      <w:tr w:rsidR="0016241B" w:rsidRPr="0087626C" w14:paraId="3133B829" w14:textId="77777777" w:rsidTr="007D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19C1075" w14:textId="4CE57F96" w:rsidR="0016241B" w:rsidRPr="008B0FBE" w:rsidRDefault="0016241B" w:rsidP="0016241B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6</w:t>
            </w:r>
          </w:p>
        </w:tc>
        <w:tc>
          <w:tcPr>
            <w:tcW w:w="5281" w:type="dxa"/>
            <w:vAlign w:val="center"/>
          </w:tcPr>
          <w:p w14:paraId="3B303A70" w14:textId="77777777" w:rsidR="0016241B" w:rsidRPr="0016241B" w:rsidRDefault="0016241B" w:rsidP="0016241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proofErr w:type="spellStart"/>
            <w:r w:rsidRPr="0016241B">
              <w:rPr>
                <w:rFonts w:ascii="Calibri" w:hAnsi="Calibri" w:cs="Calibri"/>
                <w:b/>
                <w:i/>
                <w:iCs/>
              </w:rPr>
              <w:t>Dorsophaties</w:t>
            </w:r>
            <w:proofErr w:type="spellEnd"/>
          </w:p>
        </w:tc>
        <w:tc>
          <w:tcPr>
            <w:tcW w:w="1949" w:type="dxa"/>
            <w:vAlign w:val="center"/>
          </w:tcPr>
          <w:p w14:paraId="443E9DAC" w14:textId="77777777" w:rsidR="0016241B" w:rsidRPr="003E2F79" w:rsidRDefault="0016241B" w:rsidP="0016241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79</w:t>
            </w:r>
          </w:p>
        </w:tc>
      </w:tr>
      <w:tr w:rsidR="0016241B" w:rsidRPr="0087626C" w14:paraId="50E88385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82CCD38" w14:textId="1B5C75D6" w:rsidR="0016241B" w:rsidRPr="008B0FBE" w:rsidRDefault="0016241B" w:rsidP="0016241B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7</w:t>
            </w:r>
          </w:p>
        </w:tc>
        <w:tc>
          <w:tcPr>
            <w:tcW w:w="5281" w:type="dxa"/>
            <w:vAlign w:val="center"/>
          </w:tcPr>
          <w:p w14:paraId="59C9AC64" w14:textId="3CC88386" w:rsidR="0016241B" w:rsidRPr="0016241B" w:rsidRDefault="0016241B" w:rsidP="0016241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 w:rsidRPr="0016241B"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  <w:t>Disorders of genitourinary tract</w:t>
            </w:r>
          </w:p>
        </w:tc>
        <w:tc>
          <w:tcPr>
            <w:tcW w:w="1949" w:type="dxa"/>
            <w:vAlign w:val="center"/>
          </w:tcPr>
          <w:p w14:paraId="28E76A5F" w14:textId="77777777" w:rsidR="0016241B" w:rsidRDefault="0016241B" w:rsidP="0016241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/>
              </w:rPr>
            </w:pPr>
            <w:r>
              <w:rPr>
                <w:rFonts w:ascii="Calibri" w:hAnsi="Calibri" w:cs="Calibri"/>
                <w:b/>
                <w:bCs/>
                <w:color w:val="C45911"/>
              </w:rPr>
              <w:t>78</w:t>
            </w:r>
          </w:p>
        </w:tc>
      </w:tr>
      <w:tr w:rsidR="00882DF5" w:rsidRPr="0087626C" w14:paraId="075718F6" w14:textId="77777777" w:rsidTr="007D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BC3FE2" w14:textId="338C51C3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8</w:t>
            </w:r>
          </w:p>
        </w:tc>
        <w:tc>
          <w:tcPr>
            <w:tcW w:w="5281" w:type="dxa"/>
            <w:vAlign w:val="center"/>
          </w:tcPr>
          <w:p w14:paraId="33EB99AB" w14:textId="2646F0B6" w:rsidR="00882DF5" w:rsidRPr="0016241B" w:rsidRDefault="00882DF5" w:rsidP="00882D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 w:rsidRPr="0016241B"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  <w:t>Diseases of the skin and subcutaneous</w:t>
            </w:r>
          </w:p>
        </w:tc>
        <w:tc>
          <w:tcPr>
            <w:tcW w:w="1949" w:type="dxa"/>
            <w:vAlign w:val="center"/>
          </w:tcPr>
          <w:p w14:paraId="7073036B" w14:textId="6689C67B" w:rsidR="00882DF5" w:rsidRDefault="00882DF5" w:rsidP="00882DF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/>
              </w:rPr>
            </w:pPr>
            <w:r>
              <w:rPr>
                <w:rFonts w:ascii="Calibri" w:hAnsi="Calibri" w:cs="Calibri"/>
                <w:b/>
                <w:bCs/>
                <w:color w:val="C45911"/>
              </w:rPr>
              <w:t>72</w:t>
            </w:r>
          </w:p>
        </w:tc>
      </w:tr>
      <w:tr w:rsidR="00882DF5" w:rsidRPr="0087626C" w14:paraId="391B1C99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30A6A53" w14:textId="2929683A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9</w:t>
            </w:r>
          </w:p>
        </w:tc>
        <w:tc>
          <w:tcPr>
            <w:tcW w:w="5281" w:type="dxa"/>
            <w:vAlign w:val="center"/>
          </w:tcPr>
          <w:p w14:paraId="419D9FEF" w14:textId="77777777" w:rsidR="00882DF5" w:rsidRPr="0016241B" w:rsidRDefault="00882DF5" w:rsidP="00882D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Female infertility</w:t>
            </w:r>
          </w:p>
        </w:tc>
        <w:tc>
          <w:tcPr>
            <w:tcW w:w="1949" w:type="dxa"/>
            <w:vAlign w:val="center"/>
          </w:tcPr>
          <w:p w14:paraId="570D6CFD" w14:textId="77777777" w:rsidR="00882DF5" w:rsidRPr="003E2F79" w:rsidRDefault="00882DF5" w:rsidP="00882D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65</w:t>
            </w:r>
          </w:p>
        </w:tc>
      </w:tr>
      <w:tr w:rsidR="00882DF5" w:rsidRPr="0087626C" w14:paraId="6C293F83" w14:textId="77777777" w:rsidTr="007D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024E8A1" w14:textId="3490505D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10</w:t>
            </w:r>
          </w:p>
        </w:tc>
        <w:tc>
          <w:tcPr>
            <w:tcW w:w="5281" w:type="dxa"/>
            <w:vAlign w:val="center"/>
          </w:tcPr>
          <w:p w14:paraId="02FD5A88" w14:textId="77777777" w:rsidR="00882DF5" w:rsidRPr="0016241B" w:rsidRDefault="00882DF5" w:rsidP="00882D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  <w:t>Malignant neoplasm of cervix uteri</w:t>
            </w:r>
          </w:p>
        </w:tc>
        <w:tc>
          <w:tcPr>
            <w:tcW w:w="1949" w:type="dxa"/>
            <w:vAlign w:val="center"/>
          </w:tcPr>
          <w:p w14:paraId="4C86D86A" w14:textId="77777777" w:rsidR="00882DF5" w:rsidRDefault="00882DF5" w:rsidP="00882DF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/>
              </w:rPr>
            </w:pPr>
            <w:r>
              <w:rPr>
                <w:rFonts w:ascii="Calibri" w:hAnsi="Calibri" w:cs="Calibri"/>
                <w:b/>
                <w:bCs/>
                <w:color w:val="C45911"/>
              </w:rPr>
              <w:t>61</w:t>
            </w:r>
          </w:p>
        </w:tc>
      </w:tr>
      <w:tr w:rsidR="00882DF5" w:rsidRPr="0087626C" w14:paraId="3E56365F" w14:textId="77777777" w:rsidTr="0016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766FBE" w14:textId="1F67CAB7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11</w:t>
            </w:r>
          </w:p>
        </w:tc>
        <w:tc>
          <w:tcPr>
            <w:tcW w:w="5281" w:type="dxa"/>
            <w:vAlign w:val="center"/>
          </w:tcPr>
          <w:p w14:paraId="2BA975E9" w14:textId="77777777" w:rsidR="00882DF5" w:rsidRPr="0016241B" w:rsidRDefault="00882DF5" w:rsidP="00882D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Cataract</w:t>
            </w:r>
          </w:p>
        </w:tc>
        <w:tc>
          <w:tcPr>
            <w:tcW w:w="1949" w:type="dxa"/>
            <w:vAlign w:val="center"/>
          </w:tcPr>
          <w:p w14:paraId="1F1D33BA" w14:textId="77777777" w:rsidR="00882DF5" w:rsidRPr="003E2F79" w:rsidRDefault="00882DF5" w:rsidP="00882D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/>
              </w:rPr>
              <w:t>60</w:t>
            </w:r>
          </w:p>
        </w:tc>
      </w:tr>
      <w:tr w:rsidR="00882DF5" w:rsidRPr="0087626C" w14:paraId="5A1867F9" w14:textId="77777777" w:rsidTr="007D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C709F26" w14:textId="6BD89A88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12</w:t>
            </w:r>
          </w:p>
        </w:tc>
        <w:tc>
          <w:tcPr>
            <w:tcW w:w="5281" w:type="dxa"/>
            <w:vAlign w:val="center"/>
          </w:tcPr>
          <w:p w14:paraId="579636F7" w14:textId="77777777" w:rsidR="00882DF5" w:rsidRPr="0016241B" w:rsidRDefault="00882DF5" w:rsidP="00882D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Other hypertensive diseases</w:t>
            </w:r>
          </w:p>
        </w:tc>
        <w:tc>
          <w:tcPr>
            <w:tcW w:w="1949" w:type="dxa"/>
            <w:vAlign w:val="center"/>
          </w:tcPr>
          <w:p w14:paraId="38C78A7B" w14:textId="77777777" w:rsidR="00882DF5" w:rsidRPr="003E2F79" w:rsidRDefault="00882DF5" w:rsidP="00882DF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47</w:t>
            </w:r>
          </w:p>
        </w:tc>
      </w:tr>
      <w:tr w:rsidR="00882DF5" w:rsidRPr="0087626C" w14:paraId="4385756C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559ACBF" w14:textId="6FAD3B41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13</w:t>
            </w:r>
          </w:p>
        </w:tc>
        <w:tc>
          <w:tcPr>
            <w:tcW w:w="5281" w:type="dxa"/>
            <w:vAlign w:val="center"/>
          </w:tcPr>
          <w:p w14:paraId="0C450DCE" w14:textId="77777777" w:rsidR="00882DF5" w:rsidRPr="0016241B" w:rsidRDefault="00882DF5" w:rsidP="00882D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 xml:space="preserve">Acute respiration infection </w:t>
            </w:r>
          </w:p>
        </w:tc>
        <w:tc>
          <w:tcPr>
            <w:tcW w:w="1949" w:type="dxa"/>
            <w:vAlign w:val="center"/>
          </w:tcPr>
          <w:p w14:paraId="502F5966" w14:textId="77777777" w:rsidR="00882DF5" w:rsidRPr="003E2F79" w:rsidRDefault="00882DF5" w:rsidP="00882D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47</w:t>
            </w:r>
          </w:p>
        </w:tc>
      </w:tr>
      <w:tr w:rsidR="00882DF5" w:rsidRPr="0087626C" w14:paraId="7FEC9079" w14:textId="77777777" w:rsidTr="007D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1F68221" w14:textId="63C72386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14</w:t>
            </w:r>
          </w:p>
        </w:tc>
        <w:tc>
          <w:tcPr>
            <w:tcW w:w="5281" w:type="dxa"/>
            <w:vAlign w:val="center"/>
          </w:tcPr>
          <w:p w14:paraId="18EB1A49" w14:textId="77777777" w:rsidR="00882DF5" w:rsidRPr="0016241B" w:rsidRDefault="00882DF5" w:rsidP="00882D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proofErr w:type="spellStart"/>
            <w:r w:rsidRPr="0016241B">
              <w:rPr>
                <w:rFonts w:ascii="Calibri" w:hAnsi="Calibri" w:cs="Calibri"/>
                <w:b/>
                <w:i/>
                <w:iCs/>
              </w:rPr>
              <w:t>Diarrheoa</w:t>
            </w:r>
            <w:proofErr w:type="spellEnd"/>
            <w:r w:rsidRPr="0016241B">
              <w:rPr>
                <w:rFonts w:ascii="Calibri" w:hAnsi="Calibri" w:cs="Calibri"/>
                <w:b/>
                <w:i/>
                <w:iCs/>
              </w:rPr>
              <w:t xml:space="preserve"> and gastroenteritis</w:t>
            </w:r>
          </w:p>
        </w:tc>
        <w:tc>
          <w:tcPr>
            <w:tcW w:w="1949" w:type="dxa"/>
            <w:vAlign w:val="center"/>
          </w:tcPr>
          <w:p w14:paraId="0E5C2463" w14:textId="77777777" w:rsidR="00882DF5" w:rsidRPr="003E2F79" w:rsidRDefault="00882DF5" w:rsidP="00882DF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/>
              </w:rPr>
              <w:t>43</w:t>
            </w:r>
          </w:p>
        </w:tc>
      </w:tr>
      <w:tr w:rsidR="00882DF5" w:rsidRPr="0087626C" w14:paraId="360E2E02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16F8019" w14:textId="75A6F46D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15</w:t>
            </w:r>
          </w:p>
        </w:tc>
        <w:tc>
          <w:tcPr>
            <w:tcW w:w="5281" w:type="dxa"/>
            <w:vAlign w:val="center"/>
          </w:tcPr>
          <w:p w14:paraId="1D920897" w14:textId="77777777" w:rsidR="00882DF5" w:rsidRPr="0016241B" w:rsidRDefault="00882DF5" w:rsidP="00882D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Soft tissues disorders</w:t>
            </w:r>
          </w:p>
        </w:tc>
        <w:tc>
          <w:tcPr>
            <w:tcW w:w="1949" w:type="dxa"/>
            <w:vAlign w:val="center"/>
          </w:tcPr>
          <w:p w14:paraId="0660439A" w14:textId="77777777" w:rsidR="00882DF5" w:rsidRPr="003E2F79" w:rsidRDefault="00882DF5" w:rsidP="00882D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39</w:t>
            </w:r>
          </w:p>
        </w:tc>
      </w:tr>
      <w:tr w:rsidR="00882DF5" w:rsidRPr="0087626C" w14:paraId="47364788" w14:textId="77777777" w:rsidTr="007D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72A1D3" w14:textId="179758D6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16</w:t>
            </w:r>
          </w:p>
        </w:tc>
        <w:tc>
          <w:tcPr>
            <w:tcW w:w="5281" w:type="dxa"/>
            <w:vAlign w:val="center"/>
          </w:tcPr>
          <w:p w14:paraId="31B71051" w14:textId="43B4C55E" w:rsidR="00882DF5" w:rsidRPr="0016241B" w:rsidRDefault="00882DF5" w:rsidP="00882D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  <w:t>Cerebrovascular diseases</w:t>
            </w:r>
          </w:p>
        </w:tc>
        <w:tc>
          <w:tcPr>
            <w:tcW w:w="1949" w:type="dxa"/>
            <w:vAlign w:val="center"/>
          </w:tcPr>
          <w:p w14:paraId="56F9C638" w14:textId="5F4C2A87" w:rsidR="00882DF5" w:rsidRDefault="00882DF5" w:rsidP="00882DF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34</w:t>
            </w:r>
          </w:p>
        </w:tc>
      </w:tr>
      <w:tr w:rsidR="00882DF5" w:rsidRPr="0087626C" w14:paraId="5C93EF0A" w14:textId="77777777" w:rsidTr="007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B718932" w14:textId="2437D5CC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17</w:t>
            </w:r>
          </w:p>
        </w:tc>
        <w:tc>
          <w:tcPr>
            <w:tcW w:w="5281" w:type="dxa"/>
            <w:vAlign w:val="center"/>
          </w:tcPr>
          <w:p w14:paraId="5DA92864" w14:textId="389E44B6" w:rsidR="00882DF5" w:rsidRPr="0016241B" w:rsidRDefault="00882DF5" w:rsidP="00882D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 w:rsidRPr="0016241B"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  <w:t>Glomerular disease</w:t>
            </w:r>
          </w:p>
        </w:tc>
        <w:tc>
          <w:tcPr>
            <w:tcW w:w="1949" w:type="dxa"/>
            <w:vAlign w:val="center"/>
          </w:tcPr>
          <w:p w14:paraId="3D7F6D61" w14:textId="739189CC" w:rsidR="00882DF5" w:rsidRDefault="00882DF5" w:rsidP="00882D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34</w:t>
            </w:r>
          </w:p>
        </w:tc>
      </w:tr>
      <w:tr w:rsidR="00882DF5" w:rsidRPr="0087626C" w14:paraId="7647959E" w14:textId="77777777" w:rsidTr="007D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07CC01" w14:textId="0D11B49A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18</w:t>
            </w:r>
          </w:p>
        </w:tc>
        <w:tc>
          <w:tcPr>
            <w:tcW w:w="5281" w:type="dxa"/>
            <w:vAlign w:val="center"/>
          </w:tcPr>
          <w:p w14:paraId="1B2A34EE" w14:textId="77777777" w:rsidR="00882DF5" w:rsidRPr="0016241B" w:rsidRDefault="00882DF5" w:rsidP="00882D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Other injuries of specified, unspecified and multiple body regions</w:t>
            </w:r>
          </w:p>
        </w:tc>
        <w:tc>
          <w:tcPr>
            <w:tcW w:w="1949" w:type="dxa"/>
            <w:vAlign w:val="center"/>
          </w:tcPr>
          <w:p w14:paraId="3D3D5DE3" w14:textId="77777777" w:rsidR="00882DF5" w:rsidRPr="003E2F79" w:rsidRDefault="00882DF5" w:rsidP="00882DF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33</w:t>
            </w:r>
          </w:p>
        </w:tc>
      </w:tr>
      <w:tr w:rsidR="00882DF5" w:rsidRPr="0087626C" w14:paraId="262A9014" w14:textId="77777777" w:rsidTr="0016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343CB88" w14:textId="7B4A21FA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19</w:t>
            </w:r>
          </w:p>
        </w:tc>
        <w:tc>
          <w:tcPr>
            <w:tcW w:w="5281" w:type="dxa"/>
            <w:vAlign w:val="center"/>
          </w:tcPr>
          <w:p w14:paraId="4AE3E112" w14:textId="77777777" w:rsidR="00882DF5" w:rsidRPr="0016241B" w:rsidRDefault="00882DF5" w:rsidP="00882D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 xml:space="preserve">Conjunctivitis </w:t>
            </w:r>
          </w:p>
        </w:tc>
        <w:tc>
          <w:tcPr>
            <w:tcW w:w="1949" w:type="dxa"/>
            <w:vAlign w:val="center"/>
          </w:tcPr>
          <w:p w14:paraId="233E4004" w14:textId="77777777" w:rsidR="00882DF5" w:rsidRPr="003E2F79" w:rsidRDefault="00882DF5" w:rsidP="00882D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/>
              </w:rPr>
              <w:t>26</w:t>
            </w:r>
          </w:p>
        </w:tc>
      </w:tr>
      <w:tr w:rsidR="00882DF5" w:rsidRPr="0087626C" w14:paraId="62E87480" w14:textId="77777777" w:rsidTr="007D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E612B3" w14:textId="66067033" w:rsidR="00882DF5" w:rsidRPr="008B0FBE" w:rsidRDefault="00882DF5" w:rsidP="00882DF5">
            <w:pPr>
              <w:spacing w:after="0" w:line="240" w:lineRule="auto"/>
              <w:rPr>
                <w:b w:val="0"/>
                <w:i/>
              </w:rPr>
            </w:pPr>
            <w:r w:rsidRPr="008B0FBE">
              <w:rPr>
                <w:b w:val="0"/>
                <w:i/>
              </w:rPr>
              <w:t>20</w:t>
            </w:r>
          </w:p>
        </w:tc>
        <w:tc>
          <w:tcPr>
            <w:tcW w:w="5281" w:type="dxa"/>
            <w:vAlign w:val="center"/>
          </w:tcPr>
          <w:p w14:paraId="1A684927" w14:textId="77777777" w:rsidR="00882DF5" w:rsidRPr="0016241B" w:rsidRDefault="00882DF5" w:rsidP="00882D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16241B">
              <w:rPr>
                <w:rFonts w:ascii="Calibri" w:hAnsi="Calibri" w:cs="Calibri"/>
                <w:b/>
                <w:i/>
                <w:iCs/>
              </w:rPr>
              <w:t>Arthritis</w:t>
            </w:r>
          </w:p>
        </w:tc>
        <w:tc>
          <w:tcPr>
            <w:tcW w:w="1949" w:type="dxa"/>
            <w:vAlign w:val="center"/>
          </w:tcPr>
          <w:p w14:paraId="2DCB14C4" w14:textId="77777777" w:rsidR="00882DF5" w:rsidRPr="003E2F79" w:rsidRDefault="00882DF5" w:rsidP="00882DF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>
              <w:rPr>
                <w:rFonts w:ascii="Calibri" w:hAnsi="Calibri"/>
                <w:b/>
                <w:color w:val="C45911" w:themeColor="accent2" w:themeShade="BF"/>
              </w:rPr>
              <w:t>21</w:t>
            </w:r>
          </w:p>
        </w:tc>
      </w:tr>
    </w:tbl>
    <w:p w14:paraId="07870338" w14:textId="77777777" w:rsidR="00F171EA" w:rsidRDefault="00F171EA" w:rsidP="00772FF3">
      <w:pPr>
        <w:tabs>
          <w:tab w:val="left" w:pos="5324"/>
        </w:tabs>
        <w:spacing w:after="0" w:line="240" w:lineRule="auto"/>
        <w:jc w:val="center"/>
      </w:pPr>
    </w:p>
    <w:p w14:paraId="6193363C" w14:textId="77777777" w:rsidR="00F171EA" w:rsidRDefault="00F171EA" w:rsidP="00772FF3">
      <w:pPr>
        <w:tabs>
          <w:tab w:val="left" w:pos="5324"/>
        </w:tabs>
        <w:spacing w:after="0" w:line="240" w:lineRule="auto"/>
        <w:jc w:val="center"/>
      </w:pPr>
    </w:p>
    <w:p w14:paraId="67949328" w14:textId="77777777" w:rsidR="00F171EA" w:rsidRDefault="00F171EA" w:rsidP="00772FF3">
      <w:pPr>
        <w:tabs>
          <w:tab w:val="left" w:pos="5324"/>
        </w:tabs>
        <w:spacing w:after="0" w:line="240" w:lineRule="auto"/>
        <w:jc w:val="center"/>
      </w:pPr>
    </w:p>
    <w:p w14:paraId="49DE4CEF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703A39C6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04C74FAD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6D48654E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0D6349CA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351285F4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22A9A4A1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611D76CC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426366CC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7A6B6F28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06944393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00F12391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3DEE17E4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721751BB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03A75851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45F3C5C3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33F6955E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15CD1496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779B855F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24588746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734A4259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02E039D6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6F1770A0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71489892" w14:textId="77777777" w:rsidR="0036711C" w:rsidRDefault="0036711C" w:rsidP="00772FF3">
      <w:pPr>
        <w:tabs>
          <w:tab w:val="left" w:pos="5324"/>
        </w:tabs>
        <w:spacing w:after="0" w:line="240" w:lineRule="auto"/>
        <w:jc w:val="center"/>
      </w:pPr>
    </w:p>
    <w:p w14:paraId="5747DA14" w14:textId="77777777" w:rsidR="0069712B" w:rsidRDefault="0069712B" w:rsidP="004B636B">
      <w:pPr>
        <w:tabs>
          <w:tab w:val="left" w:pos="5324"/>
        </w:tabs>
        <w:spacing w:after="120"/>
      </w:pPr>
    </w:p>
    <w:p w14:paraId="7A8613CB" w14:textId="77777777" w:rsidR="0069712B" w:rsidRDefault="0069712B" w:rsidP="0069712B">
      <w:pPr>
        <w:tabs>
          <w:tab w:val="left" w:pos="5324"/>
        </w:tabs>
        <w:spacing w:after="120"/>
        <w:jc w:val="center"/>
      </w:pPr>
    </w:p>
    <w:p w14:paraId="47532F8A" w14:textId="77777777" w:rsidR="0069712B" w:rsidRDefault="0069712B" w:rsidP="003B1F5A">
      <w:pPr>
        <w:tabs>
          <w:tab w:val="left" w:pos="5324"/>
        </w:tabs>
        <w:spacing w:after="120"/>
      </w:pPr>
    </w:p>
    <w:p w14:paraId="5D53A263" w14:textId="77777777" w:rsidR="0069712B" w:rsidRPr="00772FF3" w:rsidRDefault="0069712B" w:rsidP="0069712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5324"/>
        </w:tabs>
        <w:spacing w:after="120"/>
        <w:jc w:val="center"/>
        <w:rPr>
          <w:b/>
          <w:color w:val="C45911" w:themeColor="accent2" w:themeShade="BF"/>
          <w:sz w:val="36"/>
          <w:szCs w:val="36"/>
        </w:rPr>
      </w:pPr>
      <w:r w:rsidRPr="00772FF3">
        <w:rPr>
          <w:b/>
          <w:color w:val="C45911" w:themeColor="accent2" w:themeShade="BF"/>
          <w:sz w:val="36"/>
          <w:szCs w:val="36"/>
        </w:rPr>
        <w:t>The Pattern of Diseases Presented in the</w:t>
      </w:r>
      <w:r>
        <w:rPr>
          <w:b/>
          <w:color w:val="C45911" w:themeColor="accent2" w:themeShade="BF"/>
          <w:sz w:val="36"/>
          <w:szCs w:val="36"/>
        </w:rPr>
        <w:t xml:space="preserve"> Out-patient Facilities of the Hospital</w:t>
      </w:r>
      <w:r w:rsidRPr="00772FF3">
        <w:rPr>
          <w:b/>
          <w:color w:val="C45911" w:themeColor="accent2" w:themeShade="BF"/>
          <w:sz w:val="36"/>
          <w:szCs w:val="36"/>
        </w:rPr>
        <w:t xml:space="preserve">  </w:t>
      </w:r>
    </w:p>
    <w:p w14:paraId="6C89A753" w14:textId="77777777" w:rsidR="0069712B" w:rsidRDefault="0069712B" w:rsidP="0069712B">
      <w:pPr>
        <w:tabs>
          <w:tab w:val="left" w:pos="5324"/>
        </w:tabs>
        <w:spacing w:after="120"/>
        <w:jc w:val="center"/>
      </w:pPr>
    </w:p>
    <w:p w14:paraId="26D061BB" w14:textId="77777777" w:rsidR="0069712B" w:rsidRDefault="0069712B" w:rsidP="0069712B">
      <w:pPr>
        <w:tabs>
          <w:tab w:val="left" w:pos="5324"/>
        </w:tabs>
        <w:spacing w:after="120"/>
        <w:jc w:val="center"/>
      </w:pPr>
    </w:p>
    <w:p w14:paraId="234203AC" w14:textId="77777777" w:rsidR="0069712B" w:rsidRDefault="0069712B" w:rsidP="0069712B">
      <w:pPr>
        <w:tabs>
          <w:tab w:val="left" w:pos="5324"/>
        </w:tabs>
        <w:spacing w:after="120"/>
        <w:jc w:val="center"/>
      </w:pPr>
    </w:p>
    <w:p w14:paraId="07D43D6A" w14:textId="6238B1A0" w:rsidR="000F3378" w:rsidRDefault="000F3378" w:rsidP="00B911D0">
      <w:pPr>
        <w:tabs>
          <w:tab w:val="left" w:pos="5324"/>
        </w:tabs>
        <w:spacing w:after="0" w:line="240" w:lineRule="auto"/>
      </w:pPr>
    </w:p>
    <w:p w14:paraId="34033040" w14:textId="77777777" w:rsidR="00B911D0" w:rsidRDefault="00B911D0" w:rsidP="00B911D0">
      <w:pPr>
        <w:tabs>
          <w:tab w:val="left" w:pos="5324"/>
        </w:tabs>
        <w:spacing w:after="0" w:line="240" w:lineRule="auto"/>
      </w:pPr>
    </w:p>
    <w:p w14:paraId="7444CFB1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Medical Out-P</w:t>
      </w:r>
      <w:r w:rsidRPr="00772FF3">
        <w:rPr>
          <w:b/>
          <w:color w:val="C45911" w:themeColor="accent2" w:themeShade="BF"/>
          <w:sz w:val="24"/>
          <w:szCs w:val="24"/>
        </w:rPr>
        <w:t>atient Department</w:t>
      </w:r>
    </w:p>
    <w:p w14:paraId="0EE09E62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5A28CA6D" w14:textId="41416EF4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(44) </w:t>
      </w:r>
      <w:r w:rsidRPr="00967072">
        <w:rPr>
          <w:b/>
        </w:rPr>
        <w:t>below shows the pat</w:t>
      </w:r>
      <w:r>
        <w:rPr>
          <w:b/>
        </w:rPr>
        <w:t>tern of disease conditions seen and recorded in the</w:t>
      </w:r>
      <w:r w:rsidRPr="00967072">
        <w:rPr>
          <w:b/>
        </w:rPr>
        <w:t xml:space="preserve"> </w:t>
      </w:r>
      <w:r>
        <w:rPr>
          <w:b/>
        </w:rPr>
        <w:t xml:space="preserve">Medical </w:t>
      </w:r>
      <w:r w:rsidRPr="00967072">
        <w:rPr>
          <w:b/>
        </w:rPr>
        <w:t>Out-patient Depart</w:t>
      </w:r>
      <w:r>
        <w:rPr>
          <w:b/>
        </w:rPr>
        <w:t>ment. It shows that the disease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year was </w:t>
      </w:r>
      <w:r w:rsidR="00882DF5">
        <w:rPr>
          <w:b/>
        </w:rPr>
        <w:t>essential (primary) hypertension</w:t>
      </w:r>
      <w:r w:rsidR="00882DF5">
        <w:rPr>
          <w:rFonts w:ascii="Calibri" w:hAnsi="Calibri" w:cs="Calibri"/>
          <w:b/>
          <w:bCs/>
          <w:color w:val="000000"/>
          <w:lang w:val="en-GB"/>
        </w:rPr>
        <w:t xml:space="preserve"> </w:t>
      </w:r>
      <w:r>
        <w:rPr>
          <w:b/>
        </w:rPr>
        <w:t>followed by</w:t>
      </w:r>
      <w:r w:rsidR="00882DF5" w:rsidRPr="00882DF5">
        <w:rPr>
          <w:rFonts w:ascii="Calibri" w:hAnsi="Calibri" w:cs="Calibri"/>
          <w:b/>
          <w:bCs/>
          <w:color w:val="000000"/>
          <w:lang w:val="en-GB"/>
        </w:rPr>
        <w:t xml:space="preserve"> </w:t>
      </w:r>
      <w:r w:rsidR="00882DF5">
        <w:rPr>
          <w:rFonts w:ascii="Calibri" w:hAnsi="Calibri" w:cs="Calibri"/>
          <w:b/>
          <w:bCs/>
          <w:color w:val="000000"/>
          <w:lang w:val="en-GB"/>
        </w:rPr>
        <w:t>o</w:t>
      </w:r>
      <w:r w:rsidR="00882DF5" w:rsidRPr="005900C4">
        <w:rPr>
          <w:rFonts w:ascii="Calibri" w:hAnsi="Calibri" w:cs="Calibri"/>
          <w:b/>
          <w:bCs/>
          <w:color w:val="000000"/>
          <w:lang w:val="en-GB"/>
        </w:rPr>
        <w:t>ther diseases of the skin and subcutaneous</w:t>
      </w:r>
      <w:r>
        <w:rPr>
          <w:b/>
        </w:rPr>
        <w:t xml:space="preserve">, </w:t>
      </w:r>
      <w:r w:rsidR="00882DF5">
        <w:rPr>
          <w:rFonts w:ascii="Calibri" w:hAnsi="Calibri" w:cs="Calibri"/>
          <w:b/>
          <w:bCs/>
          <w:color w:val="000000"/>
          <w:lang w:val="en-GB"/>
        </w:rPr>
        <w:t>Other cerebrovascular diseases</w:t>
      </w:r>
      <w:r>
        <w:rPr>
          <w:b/>
        </w:rPr>
        <w:t xml:space="preserve">, </w:t>
      </w:r>
      <w:r w:rsidR="00882DF5">
        <w:rPr>
          <w:rFonts w:ascii="Calibri" w:hAnsi="Calibri" w:cs="Calibri"/>
          <w:b/>
          <w:bCs/>
          <w:color w:val="000000"/>
          <w:lang w:val="en-GB"/>
        </w:rPr>
        <w:t>Other glomerular disease</w:t>
      </w:r>
      <w:r w:rsidR="00882DF5">
        <w:rPr>
          <w:b/>
        </w:rPr>
        <w:t>,</w:t>
      </w:r>
      <w:r>
        <w:rPr>
          <w:b/>
        </w:rPr>
        <w:t xml:space="preserve"> other hypertensive diseases and </w:t>
      </w:r>
      <w:r w:rsidR="00882DF5">
        <w:rPr>
          <w:rFonts w:ascii="Calibri" w:hAnsi="Calibri" w:cs="Calibri"/>
          <w:b/>
          <w:bCs/>
          <w:color w:val="000000"/>
          <w:lang w:val="en-GB"/>
        </w:rPr>
        <w:t>Other diseases of oral cavity, salivary gland and jaws</w:t>
      </w:r>
      <w:r>
        <w:rPr>
          <w:b/>
        </w:rPr>
        <w:t xml:space="preserve">. </w:t>
      </w:r>
    </w:p>
    <w:p w14:paraId="69EA939B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672DA39B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Table 44 </w:t>
      </w:r>
      <w:r w:rsidRPr="00772FF3">
        <w:rPr>
          <w:color w:val="C45911" w:themeColor="accent2" w:themeShade="BF"/>
        </w:rPr>
        <w:t xml:space="preserve">showing the pattern of disease in the Medical Out-patient Department </w:t>
      </w:r>
    </w:p>
    <w:p w14:paraId="5CEA6CA4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379"/>
        <w:gridCol w:w="6138"/>
        <w:gridCol w:w="514"/>
        <w:gridCol w:w="472"/>
        <w:gridCol w:w="413"/>
        <w:gridCol w:w="381"/>
        <w:gridCol w:w="438"/>
        <w:gridCol w:w="438"/>
        <w:gridCol w:w="448"/>
        <w:gridCol w:w="427"/>
        <w:gridCol w:w="419"/>
        <w:gridCol w:w="440"/>
        <w:gridCol w:w="440"/>
        <w:gridCol w:w="440"/>
        <w:gridCol w:w="648"/>
      </w:tblGrid>
      <w:tr w:rsidR="000F3378" w14:paraId="530F9EE3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 w:val="restart"/>
            <w:hideMark/>
          </w:tcPr>
          <w:p w14:paraId="2856A8AB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1F9180D7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2C086DFB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5A7000A9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6138" w:type="dxa"/>
            <w:vMerge w:val="restart"/>
          </w:tcPr>
          <w:p w14:paraId="15D6425E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57BCC3FF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7FB80226" w14:textId="77777777" w:rsidR="000F3378" w:rsidRPr="00EF2B43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513756F4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26E5F1F4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194F58E9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138" w:type="dxa"/>
            <w:vMerge/>
            <w:hideMark/>
          </w:tcPr>
          <w:p w14:paraId="1412B272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2C54840D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415AA8E2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4E0DCEDA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02C5587E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67E07E56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2A5B9BA9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176F7AE3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  <w:p w14:paraId="2ACA1DCC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4FF1FBF5" w14:textId="77777777" w:rsidTr="000F337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5E7FE51F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138" w:type="dxa"/>
            <w:vMerge/>
          </w:tcPr>
          <w:p w14:paraId="6B85BB0A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465543D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E5D6753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051B9B7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A4E5DCB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B713D6B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24DF156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330444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DB98343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0ED5ED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D5CD644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D94DF52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34826D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62075FC5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8E512B" w:rsidRPr="0087626C" w14:paraId="18539BAA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hideMark/>
          </w:tcPr>
          <w:p w14:paraId="115BB55B" w14:textId="77777777" w:rsidR="008E512B" w:rsidRDefault="008E512B" w:rsidP="008E512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6138" w:type="dxa"/>
            <w:vAlign w:val="center"/>
          </w:tcPr>
          <w:p w14:paraId="06492540" w14:textId="792EE591" w:rsidR="008E512B" w:rsidRPr="00865A80" w:rsidRDefault="008E512B" w:rsidP="008E51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Essential (primary) hypertension</w:t>
            </w:r>
          </w:p>
        </w:tc>
        <w:tc>
          <w:tcPr>
            <w:tcW w:w="0" w:type="auto"/>
            <w:vAlign w:val="center"/>
          </w:tcPr>
          <w:p w14:paraId="3F26BCC6" w14:textId="1123A025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24DE6E" w14:textId="49D7DB20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760E62" w14:textId="4DBEED6A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129912" w14:textId="0E3367E6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872EB7" w14:textId="70C8223E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0E1800F8" w14:textId="6E3DBC85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49E9DF71" w14:textId="3EE97B10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2C2DD87B" w14:textId="3BCE7DFD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19</w:t>
            </w:r>
          </w:p>
        </w:tc>
        <w:tc>
          <w:tcPr>
            <w:tcW w:w="0" w:type="auto"/>
            <w:vAlign w:val="center"/>
          </w:tcPr>
          <w:p w14:paraId="75D6A5C5" w14:textId="2FE17454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11</w:t>
            </w:r>
          </w:p>
        </w:tc>
        <w:tc>
          <w:tcPr>
            <w:tcW w:w="0" w:type="auto"/>
            <w:vAlign w:val="center"/>
          </w:tcPr>
          <w:p w14:paraId="46A27485" w14:textId="4F24C9CD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19</w:t>
            </w:r>
          </w:p>
        </w:tc>
        <w:tc>
          <w:tcPr>
            <w:tcW w:w="0" w:type="auto"/>
            <w:vAlign w:val="center"/>
          </w:tcPr>
          <w:p w14:paraId="615CF931" w14:textId="35DC9E5B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30</w:t>
            </w:r>
          </w:p>
        </w:tc>
        <w:tc>
          <w:tcPr>
            <w:tcW w:w="0" w:type="auto"/>
            <w:vAlign w:val="center"/>
          </w:tcPr>
          <w:p w14:paraId="46D0B5B3" w14:textId="6C684201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vAlign w:val="bottom"/>
          </w:tcPr>
          <w:p w14:paraId="4FD77941" w14:textId="3493C9E9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82</w:t>
            </w:r>
          </w:p>
        </w:tc>
      </w:tr>
      <w:tr w:rsidR="008E512B" w:rsidRPr="0087626C" w14:paraId="339DBA06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A87958F" w14:textId="77777777" w:rsidR="008E512B" w:rsidRDefault="008E512B" w:rsidP="008E512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6138" w:type="dxa"/>
            <w:vAlign w:val="center"/>
          </w:tcPr>
          <w:p w14:paraId="1E816FC2" w14:textId="3DB28F6A" w:rsidR="008E512B" w:rsidRPr="00865A80" w:rsidRDefault="008E512B" w:rsidP="008E51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skin and subcutaneous</w:t>
            </w:r>
          </w:p>
        </w:tc>
        <w:tc>
          <w:tcPr>
            <w:tcW w:w="0" w:type="auto"/>
            <w:vAlign w:val="center"/>
          </w:tcPr>
          <w:p w14:paraId="66A93306" w14:textId="6B1101F6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176D50" w14:textId="3D112839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C93A68" w14:textId="117802CA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6FD25EED" w14:textId="281FA12D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74909E4F" w14:textId="4F3EB49B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6B163269" w14:textId="22D4A981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4D98CDC5" w14:textId="27FDD087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7A1AE07F" w14:textId="57486C2E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423517C" w14:textId="72EFA6D5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9F9EAE0" w14:textId="28C09577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53B44B58" w14:textId="57CD3D98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24</w:t>
            </w:r>
          </w:p>
        </w:tc>
        <w:tc>
          <w:tcPr>
            <w:tcW w:w="0" w:type="auto"/>
            <w:vAlign w:val="center"/>
          </w:tcPr>
          <w:p w14:paraId="46BB631C" w14:textId="3C30DACF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19</w:t>
            </w:r>
          </w:p>
        </w:tc>
        <w:tc>
          <w:tcPr>
            <w:tcW w:w="0" w:type="auto"/>
            <w:vAlign w:val="bottom"/>
          </w:tcPr>
          <w:p w14:paraId="1DD5F17B" w14:textId="753A8BC0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43</w:t>
            </w:r>
          </w:p>
        </w:tc>
      </w:tr>
      <w:tr w:rsidR="008E512B" w:rsidRPr="0087626C" w14:paraId="12EEFA67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4F656D0" w14:textId="77777777" w:rsidR="008E512B" w:rsidRDefault="008E512B" w:rsidP="008E512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6138" w:type="dxa"/>
            <w:vAlign w:val="center"/>
          </w:tcPr>
          <w:p w14:paraId="396D5336" w14:textId="2E79D808" w:rsidR="008E512B" w:rsidRPr="00865A80" w:rsidRDefault="008E512B" w:rsidP="008E51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cerebrovascular diseases</w:t>
            </w:r>
          </w:p>
        </w:tc>
        <w:tc>
          <w:tcPr>
            <w:tcW w:w="0" w:type="auto"/>
            <w:vAlign w:val="center"/>
          </w:tcPr>
          <w:p w14:paraId="321E1CCE" w14:textId="261DCBC9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43CAAD" w14:textId="38314EE2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C31F65" w14:textId="22494098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9849A6" w14:textId="7EA74544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4E24C4" w14:textId="4F44248B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8E56DA3" w14:textId="5E0D259A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34ABD86A" w14:textId="757EC5E0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3F9A17F3" w14:textId="37AFD7F6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15959D05" w14:textId="5069B4D0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27B59731" w14:textId="7ED98222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7C760C7D" w14:textId="4CBDF1FC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17</w:t>
            </w:r>
          </w:p>
        </w:tc>
        <w:tc>
          <w:tcPr>
            <w:tcW w:w="0" w:type="auto"/>
            <w:vAlign w:val="center"/>
          </w:tcPr>
          <w:p w14:paraId="57CA0182" w14:textId="4A29B1A8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17</w:t>
            </w:r>
          </w:p>
        </w:tc>
        <w:tc>
          <w:tcPr>
            <w:tcW w:w="0" w:type="auto"/>
            <w:vAlign w:val="bottom"/>
          </w:tcPr>
          <w:p w14:paraId="7BA8B9DB" w14:textId="2C45FAF7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34</w:t>
            </w:r>
          </w:p>
        </w:tc>
      </w:tr>
      <w:tr w:rsidR="008E512B" w:rsidRPr="0087626C" w14:paraId="10EC9C71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508EDFF" w14:textId="77777777" w:rsidR="008E512B" w:rsidRDefault="008E512B" w:rsidP="008E512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6138" w:type="dxa"/>
            <w:vAlign w:val="center"/>
          </w:tcPr>
          <w:p w14:paraId="729F52C2" w14:textId="1C686501" w:rsidR="008E512B" w:rsidRPr="00865A80" w:rsidRDefault="008E512B" w:rsidP="008E51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glomerular disease</w:t>
            </w:r>
          </w:p>
        </w:tc>
        <w:tc>
          <w:tcPr>
            <w:tcW w:w="0" w:type="auto"/>
            <w:vAlign w:val="center"/>
          </w:tcPr>
          <w:p w14:paraId="6536D7E2" w14:textId="51AEB275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04D93D" w14:textId="6229534B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0EAE5C" w14:textId="0A38498B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43D7E9" w14:textId="7D29EAFC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BEF356" w14:textId="53BB628C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748A2772" w14:textId="30B3EB92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73182E55" w14:textId="01D4E4D3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01B65EB4" w14:textId="46348446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4C5BE18D" w14:textId="4853FCF3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7BE8C6F9" w14:textId="18C73AB2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2C262CC1" w14:textId="24D2733B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4F8FA9FA" w14:textId="3AA4DDAD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20</w:t>
            </w:r>
          </w:p>
        </w:tc>
        <w:tc>
          <w:tcPr>
            <w:tcW w:w="0" w:type="auto"/>
            <w:vAlign w:val="bottom"/>
          </w:tcPr>
          <w:p w14:paraId="5578A8B2" w14:textId="61130F66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34</w:t>
            </w:r>
          </w:p>
        </w:tc>
      </w:tr>
      <w:tr w:rsidR="008E512B" w:rsidRPr="0087626C" w14:paraId="4BA36B58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03A647B" w14:textId="77777777" w:rsidR="008E512B" w:rsidRDefault="008E512B" w:rsidP="008E512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6138" w:type="dxa"/>
            <w:vAlign w:val="center"/>
          </w:tcPr>
          <w:p w14:paraId="3B2D9CD3" w14:textId="1595A940" w:rsidR="008E512B" w:rsidRPr="00865A80" w:rsidRDefault="008E512B" w:rsidP="008E51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hypertensive diseases</w:t>
            </w:r>
          </w:p>
        </w:tc>
        <w:tc>
          <w:tcPr>
            <w:tcW w:w="0" w:type="auto"/>
            <w:vAlign w:val="center"/>
          </w:tcPr>
          <w:p w14:paraId="5FE611D5" w14:textId="1E9F6B4B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4707A6" w14:textId="15F7979A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FD3B06" w14:textId="7AA08E3B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CE5F92" w14:textId="6FCA7BA7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3550C3" w14:textId="23A389A9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086811D3" w14:textId="0BBB9832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B807BFC" w14:textId="0EC4E46F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2B212C18" w14:textId="613F84ED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32A55B61" w14:textId="67C5F49F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CAF56BB" w14:textId="16E5D967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D9F0A24" w14:textId="345C3B26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1954E87D" w14:textId="68F38F54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bottom"/>
          </w:tcPr>
          <w:p w14:paraId="6967BBFB" w14:textId="26D41D0C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21</w:t>
            </w:r>
          </w:p>
        </w:tc>
      </w:tr>
      <w:tr w:rsidR="008E512B" w:rsidRPr="0087626C" w14:paraId="33555609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759DCAB" w14:textId="77777777" w:rsidR="008E512B" w:rsidRDefault="008E512B" w:rsidP="008E512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6138" w:type="dxa"/>
            <w:vAlign w:val="center"/>
          </w:tcPr>
          <w:p w14:paraId="2D7373D3" w14:textId="4A4A6FCF" w:rsidR="008E512B" w:rsidRPr="00865A80" w:rsidRDefault="008E512B" w:rsidP="008E51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oral cavity, salivary gland and jaws</w:t>
            </w:r>
          </w:p>
        </w:tc>
        <w:tc>
          <w:tcPr>
            <w:tcW w:w="0" w:type="auto"/>
            <w:vAlign w:val="center"/>
          </w:tcPr>
          <w:p w14:paraId="412F281D" w14:textId="50725D93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22BECB" w14:textId="22731D7A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FE5EEA" w14:textId="3F22421D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8C29CC" w14:textId="14FF37BC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2C5B70" w14:textId="7E312C09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51BCB9D8" w14:textId="4375593A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50326B5C" w14:textId="2792C595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4D84BC" w14:textId="1618FB81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6DE9F1BE" w14:textId="48F25E18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EBF0DF" w14:textId="3826DE38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08475BF" w14:textId="0058F40E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24A61F51" w14:textId="2194E12B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12</w:t>
            </w:r>
          </w:p>
        </w:tc>
        <w:tc>
          <w:tcPr>
            <w:tcW w:w="0" w:type="auto"/>
            <w:vAlign w:val="bottom"/>
          </w:tcPr>
          <w:p w14:paraId="140C34E1" w14:textId="6FEC2618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19</w:t>
            </w:r>
          </w:p>
        </w:tc>
      </w:tr>
      <w:tr w:rsidR="008E512B" w:rsidRPr="0087626C" w14:paraId="60AA438A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BD256E2" w14:textId="77777777" w:rsidR="008E512B" w:rsidRDefault="008E512B" w:rsidP="008E512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6138" w:type="dxa"/>
            <w:vAlign w:val="center"/>
          </w:tcPr>
          <w:p w14:paraId="7F5BFE1B" w14:textId="16937A46" w:rsidR="008E512B" w:rsidRPr="00865A80" w:rsidRDefault="008E512B" w:rsidP="008E51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Diabetes mellitus</w:t>
            </w:r>
          </w:p>
        </w:tc>
        <w:tc>
          <w:tcPr>
            <w:tcW w:w="0" w:type="auto"/>
            <w:vAlign w:val="center"/>
          </w:tcPr>
          <w:p w14:paraId="07304221" w14:textId="79F17576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65AA41" w14:textId="4D5374AC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415748" w14:textId="12C3990F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BE2C91" w14:textId="75F21426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C06E1F" w14:textId="76B20120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4D84FD" w14:textId="707BBC61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F39CC6" w14:textId="75706F86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D240FB" w14:textId="6334EB29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2513AA23" w14:textId="103BAB0A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72C918" w14:textId="6AA7AA6F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14998965" w14:textId="366DC859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389BEA" w14:textId="53B12E46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18</w:t>
            </w:r>
          </w:p>
        </w:tc>
        <w:tc>
          <w:tcPr>
            <w:tcW w:w="0" w:type="auto"/>
            <w:vAlign w:val="bottom"/>
          </w:tcPr>
          <w:p w14:paraId="53C25100" w14:textId="40D6BE81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18</w:t>
            </w:r>
          </w:p>
        </w:tc>
      </w:tr>
      <w:tr w:rsidR="008E512B" w:rsidRPr="0087626C" w14:paraId="6AA481FB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EEDFD77" w14:textId="77777777" w:rsidR="008E512B" w:rsidRDefault="008E512B" w:rsidP="008E512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6138" w:type="dxa"/>
            <w:vAlign w:val="center"/>
          </w:tcPr>
          <w:p w14:paraId="0B21B37F" w14:textId="0556876C" w:rsidR="008E512B" w:rsidRPr="00865A80" w:rsidRDefault="008E512B" w:rsidP="008E51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respiratory system</w:t>
            </w:r>
          </w:p>
        </w:tc>
        <w:tc>
          <w:tcPr>
            <w:tcW w:w="0" w:type="auto"/>
            <w:vAlign w:val="center"/>
          </w:tcPr>
          <w:p w14:paraId="26EFCCF4" w14:textId="734B3B04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9680DC" w14:textId="059E728C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DA580F" w14:textId="6A0E7224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70ECA5" w14:textId="27D8BF41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3374CB" w14:textId="19CEBE42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27147D85" w14:textId="7602898A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8200EC3" w14:textId="34329D3B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60E33890" w14:textId="22F9AE3D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7FDD178" w14:textId="503E3834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F59A450" w14:textId="384C9976" w:rsid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D0161FD" w14:textId="665D30DB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12</w:t>
            </w:r>
          </w:p>
        </w:tc>
        <w:tc>
          <w:tcPr>
            <w:tcW w:w="0" w:type="auto"/>
            <w:vAlign w:val="center"/>
          </w:tcPr>
          <w:p w14:paraId="5918E0FA" w14:textId="3DE96724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bottom"/>
          </w:tcPr>
          <w:p w14:paraId="2A7BCE42" w14:textId="6B65B8A5" w:rsidR="008E512B" w:rsidRPr="008E512B" w:rsidRDefault="008E512B" w:rsidP="008E51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18</w:t>
            </w:r>
          </w:p>
        </w:tc>
      </w:tr>
      <w:tr w:rsidR="008E512B" w:rsidRPr="0087626C" w14:paraId="7E769327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41B6961" w14:textId="77777777" w:rsidR="008E512B" w:rsidRDefault="008E512B" w:rsidP="008E512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6138" w:type="dxa"/>
            <w:vAlign w:val="center"/>
          </w:tcPr>
          <w:p w14:paraId="6AA676FE" w14:textId="0937B785" w:rsidR="008E512B" w:rsidRPr="00865A80" w:rsidRDefault="008E512B" w:rsidP="008E51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liver</w:t>
            </w:r>
          </w:p>
        </w:tc>
        <w:tc>
          <w:tcPr>
            <w:tcW w:w="0" w:type="auto"/>
            <w:vAlign w:val="center"/>
          </w:tcPr>
          <w:p w14:paraId="0F2FD66D" w14:textId="43ED74A3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41D982" w14:textId="322ED320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4215C3" w14:textId="75A7165B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49A2E5" w14:textId="0AE915BF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FB08D9" w14:textId="6C6650E0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688F6EFB" w14:textId="399F6073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61A180A7" w14:textId="70474D34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0BD16EF9" w14:textId="439520EC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9AF3EF" w14:textId="2AA409CD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F8D21D7" w14:textId="3E3CA768" w:rsid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58256C" w14:textId="6B2D93CF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13</w:t>
            </w:r>
          </w:p>
        </w:tc>
        <w:tc>
          <w:tcPr>
            <w:tcW w:w="0" w:type="auto"/>
            <w:vAlign w:val="center"/>
          </w:tcPr>
          <w:p w14:paraId="04A084CB" w14:textId="7C0ABE74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1D130A15" w14:textId="0DCC197A" w:rsidR="008E512B" w:rsidRPr="008E512B" w:rsidRDefault="008E512B" w:rsidP="008E51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17</w:t>
            </w:r>
          </w:p>
        </w:tc>
      </w:tr>
    </w:tbl>
    <w:p w14:paraId="6412A9A2" w14:textId="77777777" w:rsidR="000F3378" w:rsidRDefault="000F3378" w:rsidP="000F3378">
      <w:pPr>
        <w:tabs>
          <w:tab w:val="left" w:pos="5324"/>
        </w:tabs>
        <w:spacing w:after="120"/>
      </w:pPr>
    </w:p>
    <w:p w14:paraId="3B02A995" w14:textId="77777777" w:rsidR="000F3378" w:rsidRDefault="000F3378" w:rsidP="000F3378">
      <w:pPr>
        <w:tabs>
          <w:tab w:val="left" w:pos="5324"/>
        </w:tabs>
        <w:spacing w:after="120"/>
      </w:pPr>
    </w:p>
    <w:p w14:paraId="70308B06" w14:textId="77777777" w:rsidR="000F3378" w:rsidRDefault="000F3378" w:rsidP="000F3378">
      <w:pPr>
        <w:tabs>
          <w:tab w:val="left" w:pos="5324"/>
        </w:tabs>
        <w:spacing w:after="120"/>
      </w:pPr>
    </w:p>
    <w:p w14:paraId="1152537A" w14:textId="77777777" w:rsidR="000F3378" w:rsidRDefault="000F3378" w:rsidP="000F3378">
      <w:pPr>
        <w:tabs>
          <w:tab w:val="left" w:pos="5324"/>
        </w:tabs>
        <w:spacing w:after="120"/>
      </w:pPr>
    </w:p>
    <w:p w14:paraId="1E59312F" w14:textId="77777777" w:rsidR="000F3378" w:rsidRDefault="000F3378" w:rsidP="000F3378">
      <w:pPr>
        <w:tabs>
          <w:tab w:val="left" w:pos="5324"/>
        </w:tabs>
        <w:spacing w:after="120"/>
      </w:pPr>
    </w:p>
    <w:p w14:paraId="5EC0A4F3" w14:textId="77777777" w:rsidR="000F3378" w:rsidRDefault="000F3378" w:rsidP="000F3378">
      <w:pPr>
        <w:tabs>
          <w:tab w:val="left" w:pos="5324"/>
        </w:tabs>
        <w:spacing w:after="120"/>
      </w:pPr>
    </w:p>
    <w:p w14:paraId="1F84E60E" w14:textId="77777777" w:rsidR="000F3378" w:rsidRDefault="000F3378" w:rsidP="000F3378">
      <w:pPr>
        <w:tabs>
          <w:tab w:val="left" w:pos="5324"/>
        </w:tabs>
        <w:spacing w:after="120"/>
      </w:pPr>
    </w:p>
    <w:p w14:paraId="487A7084" w14:textId="77777777" w:rsidR="000F3378" w:rsidRDefault="000F3378" w:rsidP="000F3378">
      <w:pPr>
        <w:tabs>
          <w:tab w:val="left" w:pos="5324"/>
        </w:tabs>
        <w:spacing w:after="120"/>
      </w:pPr>
    </w:p>
    <w:p w14:paraId="1C3B5218" w14:textId="77777777" w:rsidR="000F3378" w:rsidRDefault="000F3378" w:rsidP="000F3378">
      <w:pPr>
        <w:tabs>
          <w:tab w:val="left" w:pos="5324"/>
        </w:tabs>
        <w:spacing w:after="120"/>
      </w:pPr>
    </w:p>
    <w:p w14:paraId="2AC929E7" w14:textId="77777777" w:rsidR="000F3378" w:rsidRDefault="000F3378" w:rsidP="000F3378">
      <w:pPr>
        <w:tabs>
          <w:tab w:val="left" w:pos="5324"/>
        </w:tabs>
        <w:spacing w:after="120"/>
      </w:pPr>
    </w:p>
    <w:p w14:paraId="02594BD4" w14:textId="77777777" w:rsidR="000F3378" w:rsidRDefault="000F3378" w:rsidP="000F3378">
      <w:pPr>
        <w:tabs>
          <w:tab w:val="left" w:pos="5324"/>
        </w:tabs>
        <w:spacing w:after="120"/>
      </w:pPr>
    </w:p>
    <w:p w14:paraId="5C932866" w14:textId="22912A8D" w:rsidR="000F3378" w:rsidRDefault="000F3378" w:rsidP="000F3378">
      <w:pPr>
        <w:tabs>
          <w:tab w:val="left" w:pos="5324"/>
        </w:tabs>
        <w:spacing w:after="120"/>
      </w:pPr>
    </w:p>
    <w:p w14:paraId="361A2CCE" w14:textId="77777777" w:rsidR="00A41DC3" w:rsidRDefault="00A41DC3" w:rsidP="000F3378">
      <w:pPr>
        <w:tabs>
          <w:tab w:val="left" w:pos="5324"/>
        </w:tabs>
        <w:spacing w:after="120"/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379"/>
        <w:gridCol w:w="5503"/>
        <w:gridCol w:w="506"/>
        <w:gridCol w:w="480"/>
        <w:gridCol w:w="407"/>
        <w:gridCol w:w="387"/>
        <w:gridCol w:w="460"/>
        <w:gridCol w:w="460"/>
        <w:gridCol w:w="460"/>
        <w:gridCol w:w="460"/>
        <w:gridCol w:w="460"/>
        <w:gridCol w:w="460"/>
        <w:gridCol w:w="581"/>
        <w:gridCol w:w="690"/>
        <w:gridCol w:w="638"/>
      </w:tblGrid>
      <w:tr w:rsidR="000F3378" w14:paraId="730CB044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 w:val="restart"/>
          </w:tcPr>
          <w:p w14:paraId="1481BB62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5503" w:type="dxa"/>
            <w:vMerge w:val="restart"/>
            <w:hideMark/>
          </w:tcPr>
          <w:p w14:paraId="4FFE4869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692CCB9E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768C66AE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034C0BD7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176ED681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1227CA77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1B8EF92B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56F9BA77" w14:textId="77777777" w:rsidR="000F3378" w:rsidRDefault="000F3378" w:rsidP="000F337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TOTAL</w:t>
            </w:r>
          </w:p>
          <w:p w14:paraId="45734AE3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0F3378" w14:paraId="08340AA2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48D31DAF" w14:textId="77777777" w:rsidR="000F3378" w:rsidRDefault="000F3378" w:rsidP="000F3378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5503" w:type="dxa"/>
            <w:vMerge/>
          </w:tcPr>
          <w:p w14:paraId="66269B83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228E1BB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568A76A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AEB5750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1816EAD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D7FE227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E13BD05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6475443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9787A77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DFEDED3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5B73C50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191A60C" w14:textId="77777777" w:rsidR="000F3378" w:rsidRPr="007E6CC4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7E6CC4">
              <w:rPr>
                <w:color w:val="C45911" w:themeColor="accent2" w:themeShade="BF"/>
                <w:sz w:val="16"/>
                <w:szCs w:val="16"/>
              </w:rPr>
              <w:t>M</w:t>
            </w:r>
            <w:r>
              <w:rPr>
                <w:color w:val="C45911" w:themeColor="accent2" w:themeShade="BF"/>
                <w:sz w:val="16"/>
                <w:szCs w:val="16"/>
              </w:rPr>
              <w:t>ale</w:t>
            </w:r>
          </w:p>
        </w:tc>
        <w:tc>
          <w:tcPr>
            <w:tcW w:w="0" w:type="auto"/>
            <w:hideMark/>
          </w:tcPr>
          <w:p w14:paraId="0B9C0429" w14:textId="77777777" w:rsidR="000F3378" w:rsidRPr="007E6CC4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7E6CC4">
              <w:rPr>
                <w:color w:val="C45911" w:themeColor="accent2" w:themeShade="BF"/>
                <w:sz w:val="16"/>
                <w:szCs w:val="16"/>
              </w:rPr>
              <w:t>F</w:t>
            </w:r>
            <w:r>
              <w:rPr>
                <w:color w:val="C45911" w:themeColor="accent2" w:themeShade="BF"/>
                <w:sz w:val="16"/>
                <w:szCs w:val="16"/>
              </w:rPr>
              <w:t>emale</w:t>
            </w:r>
          </w:p>
        </w:tc>
        <w:tc>
          <w:tcPr>
            <w:tcW w:w="0" w:type="auto"/>
            <w:vMerge/>
          </w:tcPr>
          <w:p w14:paraId="7B585EA6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A41DC3" w:rsidRPr="0087626C" w14:paraId="1AD93181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F8893EF" w14:textId="76262D90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5503" w:type="dxa"/>
            <w:vAlign w:val="center"/>
          </w:tcPr>
          <w:p w14:paraId="45A022AC" w14:textId="77C03914" w:rsidR="00A41DC3" w:rsidRPr="00865A80" w:rsidRDefault="00A41DC3" w:rsidP="00A41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Infections of the skin and subcutaneous tissue</w:t>
            </w:r>
          </w:p>
        </w:tc>
        <w:tc>
          <w:tcPr>
            <w:tcW w:w="0" w:type="auto"/>
            <w:vAlign w:val="center"/>
          </w:tcPr>
          <w:p w14:paraId="2B5EFB13" w14:textId="01F20C7A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D2D287" w14:textId="3DD54404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E381F3" w14:textId="399F20ED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9FD1953" w14:textId="28BEFBEA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DC15B05" w14:textId="41D3155A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DCDAECD" w14:textId="59E6F343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6B7BC1A" w14:textId="0C0F3BD1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1B7EBD1" w14:textId="3F7678AC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7DE7783" w14:textId="3F003DB8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9B941D" w14:textId="074C9084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78DE6DE" w14:textId="1F50D52C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39DE8D51" w14:textId="7B0EBBD1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bottom"/>
          </w:tcPr>
          <w:p w14:paraId="29E03EE2" w14:textId="7F484206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14</w:t>
            </w:r>
          </w:p>
        </w:tc>
      </w:tr>
      <w:tr w:rsidR="00A41DC3" w:rsidRPr="0087626C" w14:paraId="74FAABAA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27BAD5D" w14:textId="31AEE307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11</w:t>
            </w:r>
          </w:p>
        </w:tc>
        <w:tc>
          <w:tcPr>
            <w:tcW w:w="5503" w:type="dxa"/>
            <w:vAlign w:val="center"/>
          </w:tcPr>
          <w:p w14:paraId="0DB6BDFA" w14:textId="245AB020" w:rsidR="00A41DC3" w:rsidRDefault="00A41DC3" w:rsidP="00A41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heart diseases</w:t>
            </w:r>
          </w:p>
        </w:tc>
        <w:tc>
          <w:tcPr>
            <w:tcW w:w="0" w:type="auto"/>
            <w:vAlign w:val="center"/>
          </w:tcPr>
          <w:p w14:paraId="36A2D698" w14:textId="1219DF30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0F5698" w14:textId="0593E36C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79C2BD" w14:textId="15885571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308501" w14:textId="2A42942A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6B67FC" w14:textId="573AC701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080E23F" w14:textId="04F1509A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B747177" w14:textId="38ADD240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4D31AF42" w14:textId="7F67C4D3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61D4654" w14:textId="4AF6E237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1FC5B4" w14:textId="7C5132B7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F06547" w14:textId="52139569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766A3B4B" w14:textId="5457AB98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647198AA" w14:textId="425EC6E0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12</w:t>
            </w:r>
          </w:p>
        </w:tc>
      </w:tr>
      <w:tr w:rsidR="00A41DC3" w:rsidRPr="0087626C" w14:paraId="3D118736" w14:textId="77777777" w:rsidTr="00A41DC3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93738AC" w14:textId="1D4844CF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5503" w:type="dxa"/>
            <w:vAlign w:val="center"/>
          </w:tcPr>
          <w:p w14:paraId="56862368" w14:textId="462378D7" w:rsidR="00A41DC3" w:rsidRDefault="00A41DC3" w:rsidP="00A41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Bronchitis, emphysema and other chronic obstructive pulmonary diseases</w:t>
            </w:r>
          </w:p>
        </w:tc>
        <w:tc>
          <w:tcPr>
            <w:tcW w:w="0" w:type="auto"/>
          </w:tcPr>
          <w:p w14:paraId="73092F9C" w14:textId="4900655A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7463EA" w14:textId="2F3D0FB4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629E5BF" w14:textId="54903658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5F8CC8" w14:textId="3B81B286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A89791" w14:textId="79AA8F60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ACB7762" w14:textId="1F4B47C5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5AAFBF0B" w14:textId="260D07A4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340FE09" w14:textId="5CEAE575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0F5E6E79" w14:textId="3A71B343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4C0CB36" w14:textId="36F6F18C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3409362" w14:textId="3A9D6A64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</w:tcPr>
          <w:p w14:paraId="3F62FC5B" w14:textId="440752B3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5377FC29" w14:textId="67FC64BB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12</w:t>
            </w:r>
          </w:p>
        </w:tc>
      </w:tr>
      <w:tr w:rsidR="00A41DC3" w:rsidRPr="0087626C" w14:paraId="362E72C8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FD719C9" w14:textId="788474B0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13</w:t>
            </w:r>
          </w:p>
        </w:tc>
        <w:tc>
          <w:tcPr>
            <w:tcW w:w="5503" w:type="dxa"/>
            <w:vAlign w:val="center"/>
          </w:tcPr>
          <w:p w14:paraId="0A052697" w14:textId="59DFB94E" w:rsidR="00A41DC3" w:rsidRDefault="00A41DC3" w:rsidP="00A41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Inflammation of eyelid</w:t>
            </w:r>
          </w:p>
        </w:tc>
        <w:tc>
          <w:tcPr>
            <w:tcW w:w="0" w:type="auto"/>
            <w:vAlign w:val="center"/>
          </w:tcPr>
          <w:p w14:paraId="02A617EC" w14:textId="58B1539E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F05A87" w14:textId="25E1ADA4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CDC3CF" w14:textId="5DCF2CDD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DDDA15" w14:textId="6FF914A4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041119" w14:textId="4199C92B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C10D223" w14:textId="43C75E8C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C5A4B7A" w14:textId="5282F83A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F0E5B17" w14:textId="05799AF9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C95E0A" w14:textId="253AE407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C2999EB" w14:textId="5F4AA267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302C8FB" w14:textId="4D453CA8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6CE4FB5B" w14:textId="7434E0CE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278BB86A" w14:textId="2BA12EA1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A41DC3" w:rsidRPr="0087626C" w14:paraId="16AEE14D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FD4B2CD" w14:textId="0C7D8CAF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5503" w:type="dxa"/>
            <w:vAlign w:val="center"/>
          </w:tcPr>
          <w:p w14:paraId="0DDC2CA8" w14:textId="76D4C012" w:rsidR="00A41DC3" w:rsidRDefault="00A41DC3" w:rsidP="00A41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Acute bronchitis and acute bronchiolitis</w:t>
            </w:r>
          </w:p>
        </w:tc>
        <w:tc>
          <w:tcPr>
            <w:tcW w:w="0" w:type="auto"/>
            <w:vAlign w:val="center"/>
          </w:tcPr>
          <w:p w14:paraId="52A9D5C3" w14:textId="6186B0A0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7A8489" w14:textId="0732D7AD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3B6EC8" w14:textId="4488AA64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15E7E4" w14:textId="49FD8E0D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6DEBC6" w14:textId="1F3F6CC1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0FACB85" w14:textId="5F3BEE65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05E76D3" w14:textId="19358112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3013765" w14:textId="34A543FD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0B7071F" w14:textId="432E2072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98E191" w14:textId="5B9F7F97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C123F16" w14:textId="10EEBD51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330AE671" w14:textId="31E190C3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44374069" w14:textId="357B557E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A41DC3" w:rsidRPr="0087626C" w14:paraId="52E3ED5D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28D0612" w14:textId="4CC4208B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15</w:t>
            </w:r>
          </w:p>
        </w:tc>
        <w:tc>
          <w:tcPr>
            <w:tcW w:w="5503" w:type="dxa"/>
            <w:vAlign w:val="center"/>
          </w:tcPr>
          <w:p w14:paraId="772E8540" w14:textId="22A12A8C" w:rsidR="00A41DC3" w:rsidRDefault="00A41DC3" w:rsidP="00A41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Cervical and other intervertebral disc disorders</w:t>
            </w:r>
          </w:p>
        </w:tc>
        <w:tc>
          <w:tcPr>
            <w:tcW w:w="0" w:type="auto"/>
            <w:vAlign w:val="center"/>
          </w:tcPr>
          <w:p w14:paraId="4EBAE89B" w14:textId="644CAC40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7A528E" w14:textId="6C790D61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BE0008" w14:textId="7B034549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1402DB" w14:textId="4785F5E2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BE5E21" w14:textId="7936BC62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62DF845" w14:textId="43E60146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C9A5891" w14:textId="69CBB611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84482ED" w14:textId="471489A2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75F862E" w14:textId="79F0F56C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6AB6283" w14:textId="2C042DD1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EF0039" w14:textId="375E6EE3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56E8733B" w14:textId="3CD0CAA3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2E99872F" w14:textId="30FAB6B1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A41DC3" w:rsidRPr="0087626C" w14:paraId="4544D758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4BEC68F" w14:textId="1B215C93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16</w:t>
            </w:r>
          </w:p>
        </w:tc>
        <w:tc>
          <w:tcPr>
            <w:tcW w:w="5503" w:type="dxa"/>
            <w:vAlign w:val="center"/>
          </w:tcPr>
          <w:p w14:paraId="75D419B0" w14:textId="1BE9FD00" w:rsidR="00A41DC3" w:rsidRDefault="00A41DC3" w:rsidP="00A41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Renal failure</w:t>
            </w:r>
          </w:p>
        </w:tc>
        <w:tc>
          <w:tcPr>
            <w:tcW w:w="0" w:type="auto"/>
            <w:vAlign w:val="center"/>
          </w:tcPr>
          <w:p w14:paraId="64EA688D" w14:textId="1D3F7839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B9CD8E" w14:textId="26F3E6F8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0F7C60" w14:textId="75F07DC6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236D20" w14:textId="26161249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1E674D" w14:textId="37C85003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E6DC66C" w14:textId="1AB26699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461E1B9" w14:textId="4916B773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A1D2A70" w14:textId="078895A4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F1AEF5" w14:textId="1DE16668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1D19D2F" w14:textId="6B22759A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187E60D" w14:textId="24067C46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55912942" w14:textId="27DA4F7D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3CE8AD15" w14:textId="7D2841E0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A41DC3" w:rsidRPr="0087626C" w14:paraId="4B1FD06F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1B28EB4" w14:textId="69E93257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17</w:t>
            </w:r>
          </w:p>
        </w:tc>
        <w:tc>
          <w:tcPr>
            <w:tcW w:w="5503" w:type="dxa"/>
            <w:vAlign w:val="center"/>
          </w:tcPr>
          <w:p w14:paraId="1A198A80" w14:textId="7A9BAF0E" w:rsidR="00A41DC3" w:rsidRDefault="00A41DC3" w:rsidP="00A41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Asthma</w:t>
            </w:r>
          </w:p>
        </w:tc>
        <w:tc>
          <w:tcPr>
            <w:tcW w:w="0" w:type="auto"/>
            <w:vAlign w:val="center"/>
          </w:tcPr>
          <w:p w14:paraId="60E314AF" w14:textId="0C743BEB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9D62A8" w14:textId="622B5E7E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DE7BC7" w14:textId="34D4E37D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3F7CB3" w14:textId="6627F279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9FD617" w14:textId="258DF169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8E4FBF6" w14:textId="517320BC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3A2CA68" w14:textId="48BBB319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73BE0E8" w14:textId="63D2A803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F2FF80D" w14:textId="23846471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4BE769" w14:textId="290E055D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0F97512" w14:textId="19F0911C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D0D09C7" w14:textId="3CFBAE39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283D1A1F" w14:textId="1E578C63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A41DC3" w:rsidRPr="0087626C" w14:paraId="125D0F53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82A5212" w14:textId="323D23A0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18</w:t>
            </w:r>
          </w:p>
        </w:tc>
        <w:tc>
          <w:tcPr>
            <w:tcW w:w="5503" w:type="dxa"/>
            <w:vAlign w:val="center"/>
          </w:tcPr>
          <w:p w14:paraId="4A9B5554" w14:textId="4197A5EB" w:rsidR="00A41DC3" w:rsidRDefault="00A41DC3" w:rsidP="00A41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Conduction disorders and cardiac arrhythmias</w:t>
            </w:r>
          </w:p>
        </w:tc>
        <w:tc>
          <w:tcPr>
            <w:tcW w:w="0" w:type="auto"/>
            <w:vAlign w:val="center"/>
          </w:tcPr>
          <w:p w14:paraId="44255AB9" w14:textId="1FB176FA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163190" w14:textId="762E1375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7850A8" w14:textId="60AD6A03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BB13B9" w14:textId="77C8CE54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F0801D" w14:textId="6DA0532A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C6FC58F" w14:textId="3AA36CC4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6FABD71" w14:textId="2A907472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C425E42" w14:textId="02CFF9B5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926EB61" w14:textId="7FAB4262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520ED89" w14:textId="681E9B31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458001" w14:textId="7934A5CD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744C7B08" w14:textId="73C9A51A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3518C57D" w14:textId="19CFCB90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A41DC3" w:rsidRPr="0087626C" w14:paraId="433CC49A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83F1B6B" w14:textId="6E8C79CE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19</w:t>
            </w:r>
          </w:p>
        </w:tc>
        <w:tc>
          <w:tcPr>
            <w:tcW w:w="5503" w:type="dxa"/>
            <w:vAlign w:val="center"/>
          </w:tcPr>
          <w:p w14:paraId="580BB84D" w14:textId="71C50FB2" w:rsidR="00A41DC3" w:rsidRDefault="00A41DC3" w:rsidP="00A41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Renal tubule-interstitial diseases</w:t>
            </w:r>
          </w:p>
        </w:tc>
        <w:tc>
          <w:tcPr>
            <w:tcW w:w="0" w:type="auto"/>
            <w:vAlign w:val="center"/>
          </w:tcPr>
          <w:p w14:paraId="54AA5968" w14:textId="53C10331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34D927" w14:textId="2EA44B44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7B75FF" w14:textId="6FE828B9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6AA6C2" w14:textId="386F23D0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8C2243" w14:textId="1ABDBDE7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00B509C" w14:textId="7C2B0A80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205C91" w14:textId="1A3ECA90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D8C1618" w14:textId="75EDA5BD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2387474" w14:textId="38FC430A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D868E6" w14:textId="40A4A861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B3D0277" w14:textId="07DC719A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E9470EF" w14:textId="2EFEC4B0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1FBD7BA2" w14:textId="7ECC6010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A41DC3" w:rsidRPr="0087626C" w14:paraId="5963AB1B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A5BE347" w14:textId="1E29B505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5503" w:type="dxa"/>
            <w:vAlign w:val="center"/>
          </w:tcPr>
          <w:p w14:paraId="222AD3F7" w14:textId="2FF80C03" w:rsidR="00A41DC3" w:rsidRDefault="00A41DC3" w:rsidP="00A41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 of bone density and structure</w:t>
            </w:r>
          </w:p>
        </w:tc>
        <w:tc>
          <w:tcPr>
            <w:tcW w:w="0" w:type="auto"/>
            <w:vAlign w:val="center"/>
          </w:tcPr>
          <w:p w14:paraId="601274E8" w14:textId="018E34A3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1BE1BE" w14:textId="4785F734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AFFA5C" w14:textId="79696340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246814" w14:textId="5B117FFD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B973C6" w14:textId="496802EC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9B48B8" w14:textId="3644F4CC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41BA39" w14:textId="0E700084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591EE74" w14:textId="79D08996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A75B87F" w14:textId="503B4431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33D09A" w14:textId="0CB3D9A8" w:rsidR="00A41D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BD6966F" w14:textId="6AB1AAF1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2560F25" w14:textId="3CF7C022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5A8FCACB" w14:textId="0792B75D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A41DC3" w:rsidRPr="0087626C" w14:paraId="06734357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F8BC602" w14:textId="75D10BDC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21</w:t>
            </w:r>
          </w:p>
        </w:tc>
        <w:tc>
          <w:tcPr>
            <w:tcW w:w="5503" w:type="dxa"/>
            <w:vAlign w:val="center"/>
          </w:tcPr>
          <w:p w14:paraId="403825E0" w14:textId="5A37CFBB" w:rsidR="00A41DC3" w:rsidRDefault="00A41DC3" w:rsidP="00A41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Thyrotoxicosis</w:t>
            </w:r>
          </w:p>
        </w:tc>
        <w:tc>
          <w:tcPr>
            <w:tcW w:w="0" w:type="auto"/>
            <w:vAlign w:val="center"/>
          </w:tcPr>
          <w:p w14:paraId="4511D279" w14:textId="3AFFCB0A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C44C77" w14:textId="021D1C39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B64946" w14:textId="31D0652A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25C651" w14:textId="22C5C76A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35DAA2" w14:textId="187FFF1C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D113E16" w14:textId="016A813C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87A58A" w14:textId="6DEC86C7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3E666EA" w14:textId="25FB720A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06F94C" w14:textId="3A529E4F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96ADBB" w14:textId="0E900AC7" w:rsidR="00A41D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939F99" w14:textId="46FA321C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05E810F" w14:textId="07613065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489D313" w14:textId="368A4C76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A41DC3" w:rsidRPr="0087626C" w14:paraId="41DE0012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94CEDB2" w14:textId="77777777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22</w:t>
            </w:r>
          </w:p>
        </w:tc>
        <w:tc>
          <w:tcPr>
            <w:tcW w:w="5503" w:type="dxa"/>
            <w:vAlign w:val="center"/>
          </w:tcPr>
          <w:p w14:paraId="3747723F" w14:textId="19DFB22F" w:rsidR="00A41DC3" w:rsidRPr="00865A80" w:rsidRDefault="00A41DC3" w:rsidP="00A41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Diarrhoea and gastroenteritis</w:t>
            </w:r>
          </w:p>
        </w:tc>
        <w:tc>
          <w:tcPr>
            <w:tcW w:w="0" w:type="auto"/>
            <w:vAlign w:val="center"/>
          </w:tcPr>
          <w:p w14:paraId="4AF6B7A6" w14:textId="10E8A4FC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F03032" w14:textId="6141EEE3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75E6A7" w14:textId="101EF160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1E4B24" w14:textId="49F753A6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357FF0" w14:textId="2B69A823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87A0E8E" w14:textId="0F951583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D8D1482" w14:textId="393FE441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8589E89" w14:textId="070FF4C2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C6C968" w14:textId="08F941D4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297A3D" w14:textId="23D6B3CD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435FBD" w14:textId="212AA814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CBC8696" w14:textId="25D1910F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178419C9" w14:textId="41F9838F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A41DC3" w:rsidRPr="0087626C" w14:paraId="5E63FDBD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CB59A63" w14:textId="77777777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23</w:t>
            </w:r>
          </w:p>
        </w:tc>
        <w:tc>
          <w:tcPr>
            <w:tcW w:w="5503" w:type="dxa"/>
            <w:vAlign w:val="center"/>
          </w:tcPr>
          <w:p w14:paraId="5DF0BEBA" w14:textId="2879EDC3" w:rsidR="00A41DC3" w:rsidRPr="00865A80" w:rsidRDefault="00A41DC3" w:rsidP="00A41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Chronic sinusitis</w:t>
            </w:r>
          </w:p>
        </w:tc>
        <w:tc>
          <w:tcPr>
            <w:tcW w:w="0" w:type="auto"/>
            <w:vAlign w:val="center"/>
          </w:tcPr>
          <w:p w14:paraId="77D1BBA9" w14:textId="4EEFA439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193748" w14:textId="63118C7A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6AACC9" w14:textId="459CBC0D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735684" w14:textId="421C7B36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CAC1FA" w14:textId="43326896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18033E3" w14:textId="48F06176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5381C6" w14:textId="19A2F89A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4A681F0" w14:textId="3FB04F8C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D3BB70" w14:textId="16B0C677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CA9D11" w14:textId="09CD966A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F865CD" w14:textId="15A50A30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6662E09" w14:textId="359CA9A0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6900CA76" w14:textId="440F4B68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A41DC3" w:rsidRPr="0087626C" w14:paraId="08815BF5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D0A1294" w14:textId="77777777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24</w:t>
            </w:r>
          </w:p>
        </w:tc>
        <w:tc>
          <w:tcPr>
            <w:tcW w:w="5503" w:type="dxa"/>
            <w:vAlign w:val="center"/>
          </w:tcPr>
          <w:p w14:paraId="46778637" w14:textId="53ECC51E" w:rsidR="00A41DC3" w:rsidRPr="00865A80" w:rsidRDefault="00A41DC3" w:rsidP="00A41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anaemias</w:t>
            </w:r>
          </w:p>
        </w:tc>
        <w:tc>
          <w:tcPr>
            <w:tcW w:w="0" w:type="auto"/>
            <w:vAlign w:val="center"/>
          </w:tcPr>
          <w:p w14:paraId="7264CCA3" w14:textId="5BCFA162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0B6F32" w14:textId="08EF7362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B58CE1" w14:textId="1CC85C83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EA8B06" w14:textId="6B4C7EFC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E4459D" w14:textId="3C544285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4F691B" w14:textId="23231A80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D801F2E" w14:textId="1AF0CCD6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38F08A" w14:textId="426825D3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70CD40" w14:textId="365B5661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7EF867" w14:textId="46B63E4E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A0C4D54" w14:textId="6B47D527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FF550D" w14:textId="6B770596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226E9CC8" w14:textId="302358B3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A41DC3" w:rsidRPr="0087626C" w14:paraId="656C25BB" w14:textId="77777777" w:rsidTr="008E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5B17B6D" w14:textId="77777777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25</w:t>
            </w:r>
          </w:p>
        </w:tc>
        <w:tc>
          <w:tcPr>
            <w:tcW w:w="5503" w:type="dxa"/>
            <w:vAlign w:val="center"/>
          </w:tcPr>
          <w:p w14:paraId="64D8F1FE" w14:textId="344A81E3" w:rsidR="00A41DC3" w:rsidRPr="00865A80" w:rsidRDefault="00A41DC3" w:rsidP="00A41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urinary system</w:t>
            </w:r>
          </w:p>
        </w:tc>
        <w:tc>
          <w:tcPr>
            <w:tcW w:w="0" w:type="auto"/>
            <w:vAlign w:val="center"/>
          </w:tcPr>
          <w:p w14:paraId="71C87E9A" w14:textId="63C9F901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ADD847" w14:textId="1EA0CABD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4ED8DC" w14:textId="0BAD454E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E24B2E" w14:textId="26E95C61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6B2D0E" w14:textId="7B3F4D73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AC49FB" w14:textId="627155E7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9ED822" w14:textId="6961758D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D661CD" w14:textId="007D81BC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B72B9F6" w14:textId="539CECD6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54C698" w14:textId="399F929D" w:rsidR="00A41DC3" w:rsidRPr="00EB5FC3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537FDA" w14:textId="55CD86AC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5C7E60" w14:textId="47B4DD41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5B68FAD8" w14:textId="06C772B5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A41DC3" w:rsidRPr="0087626C" w14:paraId="5A9C9E88" w14:textId="77777777" w:rsidTr="008E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0F05B0B" w14:textId="77777777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26</w:t>
            </w:r>
          </w:p>
        </w:tc>
        <w:tc>
          <w:tcPr>
            <w:tcW w:w="5503" w:type="dxa"/>
            <w:vAlign w:val="center"/>
          </w:tcPr>
          <w:p w14:paraId="1FE15BE3" w14:textId="401A0223" w:rsidR="00A41DC3" w:rsidRPr="00865A80" w:rsidRDefault="00A41DC3" w:rsidP="00A41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Malnutrition</w:t>
            </w:r>
          </w:p>
        </w:tc>
        <w:tc>
          <w:tcPr>
            <w:tcW w:w="0" w:type="auto"/>
            <w:vAlign w:val="center"/>
          </w:tcPr>
          <w:p w14:paraId="238ED15C" w14:textId="04707D48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0276C0" w14:textId="380C56A9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92680C" w14:textId="6ADB0270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AE70AC" w14:textId="751C56C7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2547EE" w14:textId="5A7E4D93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D456050" w14:textId="67DFB801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8C914B" w14:textId="63ED33C5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0AE8E82" w14:textId="65790A33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9E0E21" w14:textId="7E5D3D45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910067" w14:textId="77B44017" w:rsidR="00A41DC3" w:rsidRPr="00EB5FC3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C91F00" w14:textId="2DF6AA7E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B70396" w14:textId="30E600E0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E512B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2011815D" w14:textId="10B7B6AC" w:rsidR="00A41DC3" w:rsidRPr="008E512B" w:rsidRDefault="00A41DC3" w:rsidP="00A41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</w:rPr>
              <w:t>0</w:t>
            </w:r>
          </w:p>
        </w:tc>
      </w:tr>
      <w:tr w:rsidR="00A41DC3" w:rsidRPr="0087626C" w14:paraId="21B4F155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8F8AE7A" w14:textId="77777777" w:rsidR="00A41DC3" w:rsidRDefault="00A41DC3" w:rsidP="00A41DC3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503" w:type="dxa"/>
            <w:vAlign w:val="center"/>
          </w:tcPr>
          <w:p w14:paraId="474A39AA" w14:textId="2410DB72" w:rsidR="00A41DC3" w:rsidRPr="008E512B" w:rsidRDefault="00A41DC3" w:rsidP="00A41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0" w:type="auto"/>
            <w:vAlign w:val="center"/>
          </w:tcPr>
          <w:p w14:paraId="05930335" w14:textId="3D77F61B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EEB090" w14:textId="50994307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F879E0" w14:textId="6B5DA72B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25686011" w14:textId="5A718374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303A2FEA" w14:textId="034A8762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68</w:t>
            </w:r>
          </w:p>
        </w:tc>
        <w:tc>
          <w:tcPr>
            <w:tcW w:w="0" w:type="auto"/>
            <w:vAlign w:val="center"/>
          </w:tcPr>
          <w:p w14:paraId="434CDF47" w14:textId="59A17E67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59</w:t>
            </w:r>
          </w:p>
        </w:tc>
        <w:tc>
          <w:tcPr>
            <w:tcW w:w="0" w:type="auto"/>
            <w:vAlign w:val="center"/>
          </w:tcPr>
          <w:p w14:paraId="771E7444" w14:textId="45E227AC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76</w:t>
            </w:r>
          </w:p>
        </w:tc>
        <w:tc>
          <w:tcPr>
            <w:tcW w:w="0" w:type="auto"/>
            <w:vAlign w:val="center"/>
          </w:tcPr>
          <w:p w14:paraId="665F4DDC" w14:textId="1FE9FB99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75</w:t>
            </w:r>
          </w:p>
        </w:tc>
        <w:tc>
          <w:tcPr>
            <w:tcW w:w="0" w:type="auto"/>
            <w:vAlign w:val="center"/>
          </w:tcPr>
          <w:p w14:paraId="713AE62F" w14:textId="5436323F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vAlign w:val="center"/>
          </w:tcPr>
          <w:p w14:paraId="7B9D7D2D" w14:textId="345DEB15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60</w:t>
            </w:r>
          </w:p>
        </w:tc>
        <w:tc>
          <w:tcPr>
            <w:tcW w:w="0" w:type="auto"/>
            <w:vAlign w:val="center"/>
          </w:tcPr>
          <w:p w14:paraId="63D81AF6" w14:textId="18D6F556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182</w:t>
            </w:r>
          </w:p>
        </w:tc>
        <w:tc>
          <w:tcPr>
            <w:tcW w:w="0" w:type="auto"/>
            <w:vAlign w:val="center"/>
          </w:tcPr>
          <w:p w14:paraId="748F33B1" w14:textId="426FD0B3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204</w:t>
            </w:r>
          </w:p>
        </w:tc>
        <w:tc>
          <w:tcPr>
            <w:tcW w:w="0" w:type="auto"/>
            <w:vAlign w:val="bottom"/>
          </w:tcPr>
          <w:p w14:paraId="34BF15D2" w14:textId="430F5B98" w:rsidR="00A41DC3" w:rsidRPr="008E512B" w:rsidRDefault="00A41DC3" w:rsidP="00A41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8E512B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386</w:t>
            </w:r>
          </w:p>
        </w:tc>
      </w:tr>
    </w:tbl>
    <w:p w14:paraId="359B0DC4" w14:textId="77777777" w:rsidR="000F3378" w:rsidRDefault="000F3378" w:rsidP="000F3378">
      <w:pPr>
        <w:tabs>
          <w:tab w:val="left" w:pos="5324"/>
        </w:tabs>
        <w:spacing w:after="120"/>
      </w:pPr>
    </w:p>
    <w:p w14:paraId="186BE169" w14:textId="77777777" w:rsidR="000F3378" w:rsidRDefault="000F3378" w:rsidP="000F3378">
      <w:pPr>
        <w:tabs>
          <w:tab w:val="left" w:pos="5324"/>
        </w:tabs>
        <w:spacing w:after="120"/>
      </w:pPr>
    </w:p>
    <w:p w14:paraId="7DB33E60" w14:textId="77777777" w:rsidR="000F3378" w:rsidRDefault="000F3378" w:rsidP="000F3378">
      <w:pPr>
        <w:tabs>
          <w:tab w:val="left" w:pos="5324"/>
        </w:tabs>
        <w:spacing w:after="120"/>
      </w:pPr>
    </w:p>
    <w:p w14:paraId="606CE2C8" w14:textId="77777777" w:rsidR="000F3378" w:rsidRDefault="000F3378" w:rsidP="000F3378">
      <w:pPr>
        <w:tabs>
          <w:tab w:val="left" w:pos="5324"/>
        </w:tabs>
        <w:spacing w:after="120"/>
      </w:pPr>
    </w:p>
    <w:p w14:paraId="4C4500E0" w14:textId="77777777" w:rsidR="000F3378" w:rsidRDefault="000F3378" w:rsidP="000F3378">
      <w:pPr>
        <w:tabs>
          <w:tab w:val="left" w:pos="5324"/>
        </w:tabs>
        <w:spacing w:after="120"/>
      </w:pPr>
    </w:p>
    <w:p w14:paraId="0E3F72A3" w14:textId="77777777" w:rsidR="000F3378" w:rsidRDefault="000F3378" w:rsidP="000F3378">
      <w:pPr>
        <w:tabs>
          <w:tab w:val="left" w:pos="5324"/>
        </w:tabs>
        <w:spacing w:after="120"/>
      </w:pPr>
    </w:p>
    <w:p w14:paraId="331D81DA" w14:textId="77777777" w:rsidR="000F3378" w:rsidRDefault="000F3378" w:rsidP="000F3378">
      <w:pPr>
        <w:tabs>
          <w:tab w:val="left" w:pos="5324"/>
        </w:tabs>
        <w:spacing w:after="120"/>
      </w:pPr>
    </w:p>
    <w:p w14:paraId="0E0B493D" w14:textId="77777777" w:rsidR="000F3378" w:rsidRDefault="000F3378" w:rsidP="000F3378">
      <w:pPr>
        <w:tabs>
          <w:tab w:val="left" w:pos="5324"/>
        </w:tabs>
        <w:spacing w:after="120"/>
      </w:pPr>
    </w:p>
    <w:p w14:paraId="62054FBF" w14:textId="77777777" w:rsidR="000F3378" w:rsidRDefault="000F3378" w:rsidP="000F3378">
      <w:pPr>
        <w:tabs>
          <w:tab w:val="left" w:pos="5324"/>
        </w:tabs>
        <w:spacing w:after="120"/>
      </w:pPr>
    </w:p>
    <w:p w14:paraId="00D14123" w14:textId="77777777" w:rsidR="000F3378" w:rsidRDefault="000F3378" w:rsidP="000F3378">
      <w:pPr>
        <w:tabs>
          <w:tab w:val="left" w:pos="5324"/>
        </w:tabs>
        <w:spacing w:after="120"/>
      </w:pPr>
    </w:p>
    <w:p w14:paraId="76BC7AA8" w14:textId="77777777" w:rsidR="000F3378" w:rsidRDefault="000F3378" w:rsidP="000F3378">
      <w:pPr>
        <w:tabs>
          <w:tab w:val="left" w:pos="5324"/>
        </w:tabs>
        <w:spacing w:after="120"/>
      </w:pPr>
    </w:p>
    <w:p w14:paraId="37BA7FE9" w14:textId="77777777" w:rsidR="000F3378" w:rsidRDefault="000F3378" w:rsidP="000F3378">
      <w:pPr>
        <w:tabs>
          <w:tab w:val="left" w:pos="5324"/>
        </w:tabs>
        <w:spacing w:after="120"/>
      </w:pPr>
    </w:p>
    <w:p w14:paraId="08C9DCD9" w14:textId="77777777" w:rsidR="000F3378" w:rsidRDefault="000F3378" w:rsidP="000F3378">
      <w:pPr>
        <w:tabs>
          <w:tab w:val="left" w:pos="5324"/>
        </w:tabs>
        <w:spacing w:after="120"/>
      </w:pPr>
    </w:p>
    <w:p w14:paraId="432A2415" w14:textId="77777777" w:rsidR="000F3378" w:rsidRDefault="000F3378" w:rsidP="000F3378">
      <w:pPr>
        <w:tabs>
          <w:tab w:val="left" w:pos="5324"/>
        </w:tabs>
        <w:spacing w:after="120"/>
      </w:pPr>
    </w:p>
    <w:p w14:paraId="42B71CC2" w14:textId="77777777" w:rsidR="000F3378" w:rsidRDefault="000F3378" w:rsidP="000F3378">
      <w:pPr>
        <w:tabs>
          <w:tab w:val="left" w:pos="5324"/>
        </w:tabs>
        <w:spacing w:after="120"/>
      </w:pPr>
    </w:p>
    <w:p w14:paraId="05D7243C" w14:textId="77777777" w:rsidR="000F3378" w:rsidRDefault="000F3378" w:rsidP="000F3378">
      <w:pPr>
        <w:tabs>
          <w:tab w:val="left" w:pos="5324"/>
        </w:tabs>
        <w:spacing w:after="120"/>
      </w:pPr>
    </w:p>
    <w:p w14:paraId="2995B889" w14:textId="77777777" w:rsidR="000F3378" w:rsidRDefault="000F3378" w:rsidP="000F3378">
      <w:pPr>
        <w:tabs>
          <w:tab w:val="left" w:pos="5324"/>
        </w:tabs>
        <w:spacing w:after="120"/>
      </w:pPr>
    </w:p>
    <w:p w14:paraId="6FD53616" w14:textId="77777777" w:rsidR="000F3378" w:rsidRDefault="000F3378" w:rsidP="000F3378">
      <w:pPr>
        <w:tabs>
          <w:tab w:val="left" w:pos="5324"/>
        </w:tabs>
        <w:spacing w:after="120"/>
      </w:pPr>
    </w:p>
    <w:p w14:paraId="6188CD6C" w14:textId="77777777" w:rsidR="000F3378" w:rsidRDefault="000F3378" w:rsidP="000F3378">
      <w:pPr>
        <w:tabs>
          <w:tab w:val="left" w:pos="5324"/>
        </w:tabs>
        <w:spacing w:after="120"/>
      </w:pPr>
    </w:p>
    <w:p w14:paraId="56896627" w14:textId="670DF247" w:rsidR="00040FBD" w:rsidRDefault="00040FBD" w:rsidP="00A55078">
      <w:pPr>
        <w:rPr>
          <w:lang w:val="en-GB" w:eastAsia="en-GB"/>
        </w:rPr>
      </w:pPr>
    </w:p>
    <w:p w14:paraId="1D1473B3" w14:textId="2BE4FDBF" w:rsidR="00882DF5" w:rsidRDefault="00882DF5" w:rsidP="00882DF5">
      <w:pPr>
        <w:pStyle w:val="NoSpacing"/>
        <w:rPr>
          <w:lang w:val="en-GB"/>
        </w:rPr>
      </w:pPr>
    </w:p>
    <w:p w14:paraId="0AE74F33" w14:textId="6DFAB15A" w:rsidR="00B911D0" w:rsidRPr="00E04032" w:rsidRDefault="00E04032" w:rsidP="00882DF5">
      <w:pPr>
        <w:pStyle w:val="NoSpacing"/>
        <w:rPr>
          <w:color w:val="FF0000"/>
          <w:sz w:val="28"/>
          <w:szCs w:val="28"/>
          <w:lang w:val="en-GB"/>
        </w:rPr>
      </w:pPr>
      <w:r w:rsidRPr="00E04032">
        <w:rPr>
          <w:color w:val="FF0000"/>
          <w:sz w:val="28"/>
          <w:szCs w:val="28"/>
          <w:lang w:val="en-GB"/>
        </w:rPr>
        <w:t>DONE *****</w:t>
      </w:r>
      <w:r w:rsidR="005F7313" w:rsidRPr="005F7313">
        <w:rPr>
          <w:b/>
          <w:bCs/>
          <w:color w:val="FF0000"/>
          <w:sz w:val="28"/>
          <w:szCs w:val="28"/>
          <w:lang w:val="en-GB"/>
        </w:rPr>
        <w:t>(*</w:t>
      </w:r>
      <w:r w:rsidR="005F7313" w:rsidRPr="005F7313">
        <w:rPr>
          <w:b/>
          <w:bCs/>
          <w:color w:val="00B050"/>
          <w:sz w:val="28"/>
          <w:szCs w:val="28"/>
          <w:lang w:val="en-GB"/>
        </w:rPr>
        <w:t>****)</w:t>
      </w:r>
    </w:p>
    <w:p w14:paraId="789EE206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Surgical Out-P</w:t>
      </w:r>
      <w:r w:rsidRPr="00772FF3">
        <w:rPr>
          <w:b/>
          <w:color w:val="C45911" w:themeColor="accent2" w:themeShade="BF"/>
          <w:sz w:val="24"/>
          <w:szCs w:val="24"/>
        </w:rPr>
        <w:t>atient Department</w:t>
      </w:r>
    </w:p>
    <w:p w14:paraId="0251F898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19050F11" w14:textId="14C38C2A" w:rsidR="000F3378" w:rsidRDefault="000F3378" w:rsidP="00A41DC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</w:pPr>
      <w:r w:rsidRPr="00967072">
        <w:rPr>
          <w:b/>
        </w:rPr>
        <w:t xml:space="preserve">Table </w:t>
      </w:r>
      <w:r>
        <w:rPr>
          <w:b/>
        </w:rPr>
        <w:t xml:space="preserve">(45)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in the Surgical </w:t>
      </w:r>
      <w:r w:rsidRPr="00967072">
        <w:rPr>
          <w:b/>
        </w:rPr>
        <w:t>Out-patient Depart</w:t>
      </w:r>
      <w:r>
        <w:rPr>
          <w:b/>
        </w:rPr>
        <w:t>ment. It shows that the disease or injury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</w:t>
      </w:r>
      <w:r w:rsidR="005F7313">
        <w:rPr>
          <w:b/>
        </w:rPr>
        <w:t>4</w:t>
      </w:r>
      <w:r w:rsidR="005F7313" w:rsidRPr="005F7313">
        <w:rPr>
          <w:b/>
          <w:vertAlign w:val="superscript"/>
        </w:rPr>
        <w:t>th</w:t>
      </w:r>
      <w:r w:rsidR="005F7313">
        <w:rPr>
          <w:b/>
        </w:rPr>
        <w:t xml:space="preserve"> Quarter</w:t>
      </w:r>
      <w:r>
        <w:rPr>
          <w:b/>
        </w:rPr>
        <w:t xml:space="preserve"> was other </w:t>
      </w:r>
      <w:proofErr w:type="spellStart"/>
      <w:r>
        <w:rPr>
          <w:b/>
        </w:rPr>
        <w:t>dorsopathies</w:t>
      </w:r>
      <w:proofErr w:type="spellEnd"/>
      <w:r>
        <w:rPr>
          <w:b/>
        </w:rPr>
        <w:t xml:space="preserve">, followed by </w:t>
      </w:r>
      <w:r w:rsidRPr="005900C4">
        <w:rPr>
          <w:rFonts w:ascii="Calibri" w:hAnsi="Calibri" w:cs="Calibri"/>
          <w:b/>
          <w:bCs/>
          <w:color w:val="000000"/>
          <w:lang w:val="en-GB"/>
        </w:rPr>
        <w:t>Malignant neoplasm of breast,</w:t>
      </w:r>
      <w:r w:rsidR="005F7313">
        <w:rPr>
          <w:rFonts w:ascii="Calibri" w:hAnsi="Calibri" w:cs="Calibri"/>
          <w:b/>
          <w:bCs/>
          <w:color w:val="000000"/>
          <w:lang w:val="en-GB"/>
        </w:rPr>
        <w:t xml:space="preserve"> arthrosis; and</w:t>
      </w:r>
      <w:r>
        <w:rPr>
          <w:b/>
        </w:rPr>
        <w:t xml:space="preserve"> </w:t>
      </w:r>
      <w:r w:rsidR="00882DF5">
        <w:rPr>
          <w:rFonts w:ascii="Calibri" w:hAnsi="Calibri" w:cs="Calibri"/>
          <w:b/>
          <w:bCs/>
          <w:color w:val="000000"/>
          <w:lang w:val="en-GB"/>
        </w:rPr>
        <w:t>o</w:t>
      </w:r>
      <w:r w:rsidR="00882DF5" w:rsidRPr="005900C4">
        <w:rPr>
          <w:rFonts w:ascii="Calibri" w:hAnsi="Calibri" w:cs="Calibri"/>
          <w:b/>
          <w:bCs/>
          <w:color w:val="000000"/>
          <w:lang w:val="en-GB"/>
        </w:rPr>
        <w:t>ther diseases of the skin and subcutaneous</w:t>
      </w:r>
      <w:r>
        <w:rPr>
          <w:b/>
        </w:rPr>
        <w:t>.</w:t>
      </w:r>
    </w:p>
    <w:p w14:paraId="721FB951" w14:textId="77777777" w:rsidR="000F3378" w:rsidRPr="00C47809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45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Surg</w:t>
      </w:r>
      <w:r w:rsidRPr="00772FF3">
        <w:rPr>
          <w:color w:val="C45911" w:themeColor="accent2" w:themeShade="BF"/>
        </w:rPr>
        <w:t xml:space="preserve">ical Out-patient Department </w:t>
      </w:r>
    </w:p>
    <w:p w14:paraId="461556D4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379"/>
        <w:gridCol w:w="6858"/>
        <w:gridCol w:w="536"/>
        <w:gridCol w:w="450"/>
        <w:gridCol w:w="432"/>
        <w:gridCol w:w="362"/>
        <w:gridCol w:w="476"/>
        <w:gridCol w:w="399"/>
        <w:gridCol w:w="412"/>
        <w:gridCol w:w="463"/>
        <w:gridCol w:w="391"/>
        <w:gridCol w:w="328"/>
        <w:gridCol w:w="440"/>
        <w:gridCol w:w="440"/>
        <w:gridCol w:w="756"/>
      </w:tblGrid>
      <w:tr w:rsidR="000F3378" w14:paraId="6F99CD8C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 w:val="restart"/>
            <w:hideMark/>
          </w:tcPr>
          <w:p w14:paraId="3BB0ED57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0D8DF2C8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19A7A3C6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4F42907C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6858" w:type="dxa"/>
            <w:vMerge w:val="restart"/>
          </w:tcPr>
          <w:p w14:paraId="47ADCFAB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7204BF2A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3B26AB9D" w14:textId="77777777" w:rsidR="000F3378" w:rsidRPr="00EF2B43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55927B87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7D68F832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7A6F5616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858" w:type="dxa"/>
            <w:vMerge/>
            <w:hideMark/>
          </w:tcPr>
          <w:p w14:paraId="1C468F4B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59F3E91E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7D42F890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0D46B642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6CCAC4E3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39F01A2C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4B28DE6E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79E9F0A2" w14:textId="77777777" w:rsidR="000F3378" w:rsidRPr="007D762B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TOTAL</w:t>
            </w:r>
          </w:p>
          <w:p w14:paraId="1EC16C6B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4A5DB7C1" w14:textId="77777777" w:rsidTr="000F337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3F068043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858" w:type="dxa"/>
            <w:vMerge/>
          </w:tcPr>
          <w:p w14:paraId="77736BF8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201FCEF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41512FC5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2A27553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D7BEC6A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6294A44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5912EF8A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467C5CFF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2C0870A3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5AD5FA6D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5DF4FFF0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1B0B79F3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22521800" w14:textId="77777777" w:rsidR="000F3378" w:rsidRPr="007D762B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762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</w:tcPr>
          <w:p w14:paraId="426F7EBC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B911D0" w:rsidRPr="0087626C" w14:paraId="062B2C53" w14:textId="77777777" w:rsidTr="00B9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hideMark/>
          </w:tcPr>
          <w:p w14:paraId="085F4F91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6858" w:type="dxa"/>
            <w:vAlign w:val="center"/>
          </w:tcPr>
          <w:p w14:paraId="4B7C2918" w14:textId="63F16E4C" w:rsidR="00B911D0" w:rsidRPr="00865A80" w:rsidRDefault="00B911D0" w:rsidP="00B911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dorsopathies</w:t>
            </w:r>
          </w:p>
        </w:tc>
        <w:tc>
          <w:tcPr>
            <w:tcW w:w="0" w:type="auto"/>
          </w:tcPr>
          <w:p w14:paraId="75415921" w14:textId="0B9A2C61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0537E7" w14:textId="4080A189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3E8EEE" w14:textId="224FBD55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FE1D85" w14:textId="1032DAA9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BF6815" w14:textId="051ADC30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D08D5A1" w14:textId="61066432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6F85FD3" w14:textId="781FF69E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4180EF6E" w14:textId="5DA41BA3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0A6E1745" w14:textId="56ABFD90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3C7F7068" w14:textId="5D5C3D99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008246B" w14:textId="2FF2F2B8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10</w:t>
            </w:r>
          </w:p>
        </w:tc>
        <w:tc>
          <w:tcPr>
            <w:tcW w:w="0" w:type="auto"/>
          </w:tcPr>
          <w:p w14:paraId="5369E028" w14:textId="065CEAE0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12</w:t>
            </w:r>
          </w:p>
        </w:tc>
        <w:tc>
          <w:tcPr>
            <w:tcW w:w="0" w:type="auto"/>
          </w:tcPr>
          <w:p w14:paraId="1FC93CB8" w14:textId="0651304D" w:rsidR="00B911D0" w:rsidRPr="00373BAA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22</w:t>
            </w:r>
          </w:p>
        </w:tc>
      </w:tr>
      <w:tr w:rsidR="00B911D0" w:rsidRPr="0087626C" w14:paraId="3E50A44B" w14:textId="77777777" w:rsidTr="00B9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1501896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6858" w:type="dxa"/>
            <w:vAlign w:val="center"/>
          </w:tcPr>
          <w:p w14:paraId="38CC0151" w14:textId="2D519638" w:rsidR="00B911D0" w:rsidRPr="00865A80" w:rsidRDefault="00B911D0" w:rsidP="00B911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breast</w:t>
            </w:r>
          </w:p>
        </w:tc>
        <w:tc>
          <w:tcPr>
            <w:tcW w:w="0" w:type="auto"/>
          </w:tcPr>
          <w:p w14:paraId="055B5D91" w14:textId="4508C557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212EB0" w14:textId="765F6A7E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08D375" w14:textId="28E644BE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A4E7D9" w14:textId="714B6143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F5F6073" w14:textId="53D77E8F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03F5EA" w14:textId="7F602203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27FDFF8E" w14:textId="462BD8CE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41B3A4" w14:textId="17038599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10</w:t>
            </w:r>
          </w:p>
        </w:tc>
        <w:tc>
          <w:tcPr>
            <w:tcW w:w="0" w:type="auto"/>
          </w:tcPr>
          <w:p w14:paraId="3195783D" w14:textId="2A2AF4F9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3297F2" w14:textId="4865F994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5FC0C50" w14:textId="145C7A7F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711408" w14:textId="76F530DB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21</w:t>
            </w:r>
          </w:p>
        </w:tc>
        <w:tc>
          <w:tcPr>
            <w:tcW w:w="0" w:type="auto"/>
          </w:tcPr>
          <w:p w14:paraId="5A1A4EDF" w14:textId="0112BB40" w:rsidR="00B911D0" w:rsidRPr="00373BAA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21</w:t>
            </w:r>
          </w:p>
        </w:tc>
      </w:tr>
      <w:tr w:rsidR="00B911D0" w:rsidRPr="0087626C" w14:paraId="6F4FEF65" w14:textId="77777777" w:rsidTr="00B9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6BB9E93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6858" w:type="dxa"/>
            <w:vAlign w:val="center"/>
          </w:tcPr>
          <w:p w14:paraId="56BF3243" w14:textId="53702CE2" w:rsidR="00B911D0" w:rsidRPr="00865A80" w:rsidRDefault="00B911D0" w:rsidP="00B911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Arthrosis</w:t>
            </w:r>
          </w:p>
        </w:tc>
        <w:tc>
          <w:tcPr>
            <w:tcW w:w="0" w:type="auto"/>
          </w:tcPr>
          <w:p w14:paraId="7FF80B67" w14:textId="6F1EA77A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DA712A" w14:textId="12EEF46A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34571C" w14:textId="06492C2A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FEBADD" w14:textId="09686A5B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53AD7E" w14:textId="6B2417E8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338254" w14:textId="7C33D436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91BBC42" w14:textId="0408608F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81237D3" w14:textId="0188FC84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2DF45945" w14:textId="202536E6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1167B6" w14:textId="7E1AAD62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40C47B12" w14:textId="5566B509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CB24618" w14:textId="75EE54E7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12</w:t>
            </w:r>
          </w:p>
        </w:tc>
        <w:tc>
          <w:tcPr>
            <w:tcW w:w="0" w:type="auto"/>
          </w:tcPr>
          <w:p w14:paraId="6E37D76A" w14:textId="44073BAB" w:rsidR="00B911D0" w:rsidRPr="00373BAA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14</w:t>
            </w:r>
          </w:p>
        </w:tc>
      </w:tr>
      <w:tr w:rsidR="00B911D0" w:rsidRPr="0087626C" w14:paraId="48C50776" w14:textId="77777777" w:rsidTr="00B9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89FF97D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6858" w:type="dxa"/>
            <w:vAlign w:val="center"/>
          </w:tcPr>
          <w:p w14:paraId="5C331DBB" w14:textId="14549A08" w:rsidR="00B911D0" w:rsidRPr="00865A80" w:rsidRDefault="00B911D0" w:rsidP="00B911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skin and subcutaneous</w:t>
            </w:r>
          </w:p>
        </w:tc>
        <w:tc>
          <w:tcPr>
            <w:tcW w:w="0" w:type="auto"/>
          </w:tcPr>
          <w:p w14:paraId="3008694C" w14:textId="72D11D60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BC64B2" w14:textId="2C009E79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6FE392" w14:textId="6CD17A54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7A28E4" w14:textId="5C0F1A5A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37F65ED" w14:textId="334A0180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797630A7" w14:textId="5AA2905C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3564BD" w14:textId="05ACC5BB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9667A0F" w14:textId="02DCBFA8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3B654B4B" w14:textId="4DF0E100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8065EC7" w14:textId="3CE717D0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6ECCA9" w14:textId="1B0A4CA9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20AE5D77" w14:textId="262B15A7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5C44718D" w14:textId="037AE353" w:rsidR="00B911D0" w:rsidRPr="00373BAA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12</w:t>
            </w:r>
          </w:p>
        </w:tc>
      </w:tr>
      <w:tr w:rsidR="00B911D0" w:rsidRPr="0087626C" w14:paraId="5B39B02E" w14:textId="77777777" w:rsidTr="00B9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9BC2085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6858" w:type="dxa"/>
            <w:vAlign w:val="center"/>
          </w:tcPr>
          <w:p w14:paraId="5138624F" w14:textId="54B25382" w:rsidR="00B911D0" w:rsidRPr="00865A80" w:rsidRDefault="00B911D0" w:rsidP="00B911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Hyperplasia of prostate</w:t>
            </w:r>
          </w:p>
        </w:tc>
        <w:tc>
          <w:tcPr>
            <w:tcW w:w="0" w:type="auto"/>
          </w:tcPr>
          <w:p w14:paraId="7B20624A" w14:textId="7EBA391B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6798CF" w14:textId="7D9147F8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5E14A4" w14:textId="3E3A6B41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4AB071" w14:textId="1C91C939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5FC939" w14:textId="2256772B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B77861" w14:textId="5EAE8054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9217EE" w14:textId="67776DD6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72ACAE25" w14:textId="662E7944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A1B37B" w14:textId="31076F90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</w:tcPr>
          <w:p w14:paraId="076F6136" w14:textId="5E13D976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F0FAD4" w14:textId="6BDA5C29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11</w:t>
            </w:r>
          </w:p>
        </w:tc>
        <w:tc>
          <w:tcPr>
            <w:tcW w:w="0" w:type="auto"/>
          </w:tcPr>
          <w:p w14:paraId="75D38947" w14:textId="5006C7A8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466912" w14:textId="6E0B3391" w:rsidR="00B911D0" w:rsidRPr="00373BAA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11</w:t>
            </w:r>
          </w:p>
        </w:tc>
      </w:tr>
      <w:tr w:rsidR="00B911D0" w:rsidRPr="0087626C" w14:paraId="5767CA52" w14:textId="77777777" w:rsidTr="00B9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F28A9FB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6858" w:type="dxa"/>
            <w:vAlign w:val="center"/>
          </w:tcPr>
          <w:p w14:paraId="660DD0C8" w14:textId="5A4880B9" w:rsidR="00B911D0" w:rsidRPr="00865A80" w:rsidRDefault="00B911D0" w:rsidP="00B911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malformations of the genitourinary system</w:t>
            </w:r>
          </w:p>
        </w:tc>
        <w:tc>
          <w:tcPr>
            <w:tcW w:w="0" w:type="auto"/>
          </w:tcPr>
          <w:p w14:paraId="3B0F7740" w14:textId="54A99FA1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9</w:t>
            </w:r>
          </w:p>
        </w:tc>
        <w:tc>
          <w:tcPr>
            <w:tcW w:w="0" w:type="auto"/>
          </w:tcPr>
          <w:p w14:paraId="5B5EAFFC" w14:textId="48D63574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92394D" w14:textId="5551378C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6AD283F" w14:textId="7B174BDB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EDDA98" w14:textId="120856D6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E7CDA9" w14:textId="1C944B01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C9C16E" w14:textId="3C177106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0E8E86" w14:textId="4272D9E1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7E845F" w14:textId="4270A7E0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5A8F43F" w14:textId="4FB15536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AEF685" w14:textId="74B0B8DD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11</w:t>
            </w:r>
          </w:p>
        </w:tc>
        <w:tc>
          <w:tcPr>
            <w:tcW w:w="0" w:type="auto"/>
          </w:tcPr>
          <w:p w14:paraId="4C3419CB" w14:textId="32EF9F85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CE538C" w14:textId="5855502E" w:rsidR="00B911D0" w:rsidRPr="00373BAA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11</w:t>
            </w:r>
          </w:p>
        </w:tc>
      </w:tr>
      <w:tr w:rsidR="00B911D0" w:rsidRPr="0087626C" w14:paraId="3324EBA8" w14:textId="77777777" w:rsidTr="00B9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3C988ED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6858" w:type="dxa"/>
            <w:vAlign w:val="center"/>
          </w:tcPr>
          <w:p w14:paraId="2596BD79" w14:textId="670D9069" w:rsidR="00B911D0" w:rsidRPr="00865A80" w:rsidRDefault="00B911D0" w:rsidP="00B911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 situ and benign neoplasm and neoplasm of uncertain and unknown behaviour</w:t>
            </w:r>
          </w:p>
        </w:tc>
        <w:tc>
          <w:tcPr>
            <w:tcW w:w="0" w:type="auto"/>
          </w:tcPr>
          <w:p w14:paraId="22EF887A" w14:textId="68BE4FAC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5368AA" w14:textId="689C83E4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E33260" w14:textId="66A2B04B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1066F0" w14:textId="0BF459FB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749EBC3" w14:textId="250FA83B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9E68B3B" w14:textId="27A90599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3C7825C8" w14:textId="6CF56573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4E5134" w14:textId="01C6320C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F8E3925" w14:textId="19290712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E330095" w14:textId="7D6FF505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AA1A2F" w14:textId="65F0959E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19BB76E9" w14:textId="39CEB55B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47CD899B" w14:textId="687D3C41" w:rsidR="00B911D0" w:rsidRPr="00373BAA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10</w:t>
            </w:r>
          </w:p>
        </w:tc>
      </w:tr>
      <w:tr w:rsidR="00B911D0" w:rsidRPr="0087626C" w14:paraId="77328B71" w14:textId="77777777" w:rsidTr="00B9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A715889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6858" w:type="dxa"/>
            <w:vAlign w:val="center"/>
          </w:tcPr>
          <w:p w14:paraId="595E44B4" w14:textId="123268FF" w:rsidR="00B911D0" w:rsidRPr="00865A80" w:rsidRDefault="00B911D0" w:rsidP="00B911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hernia</w:t>
            </w:r>
          </w:p>
        </w:tc>
        <w:tc>
          <w:tcPr>
            <w:tcW w:w="0" w:type="auto"/>
          </w:tcPr>
          <w:p w14:paraId="107E8B6E" w14:textId="158A4F32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1B7ACDD" w14:textId="6A5B3A57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6F7313" w14:textId="6E7B9322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49E831B" w14:textId="4570D7C0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0188F89" w14:textId="63DCA847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471D76" w14:textId="181BC2AC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8421587" w14:textId="59D90282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40C578" w14:textId="06B55DE6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1E455E0" w14:textId="06B33ED3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BF3E93" w14:textId="6A8B1C9F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D08330" w14:textId="293A6CE9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6845B6F4" w14:textId="24E2011A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5588ABC5" w14:textId="7B2734A8" w:rsidR="00B911D0" w:rsidRPr="00373BAA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B911D0" w:rsidRPr="0087626C" w14:paraId="22C3E8BE" w14:textId="77777777" w:rsidTr="00B9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91C56F3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6858" w:type="dxa"/>
            <w:vAlign w:val="center"/>
          </w:tcPr>
          <w:p w14:paraId="7F408D80" w14:textId="21FE6759" w:rsidR="00B911D0" w:rsidRPr="00865A80" w:rsidRDefault="00B911D0" w:rsidP="00B911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Soft tissues disorders</w:t>
            </w:r>
          </w:p>
        </w:tc>
        <w:tc>
          <w:tcPr>
            <w:tcW w:w="0" w:type="auto"/>
          </w:tcPr>
          <w:p w14:paraId="6A8176E9" w14:textId="0E1F26F7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BBBBF7" w14:textId="4F241928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2694BF" w14:textId="2C63179C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254F0E" w14:textId="008E4CB5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D56CCF7" w14:textId="156428B6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601E365" w14:textId="7DCD2A3F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7D4DFE" w14:textId="5CECB5E4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F25DADF" w14:textId="3B7B7E32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A4A6F6E" w14:textId="561E66F5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A1C7AB" w14:textId="04D3C6F1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75DCDC" w14:textId="16FF6FD5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DA6D9EF" w14:textId="0F1307D4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750382F5" w14:textId="2F3B6A0F" w:rsidR="00B911D0" w:rsidRPr="00373BAA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B911D0" w:rsidRPr="0087626C" w14:paraId="53A124DA" w14:textId="77777777" w:rsidTr="00B9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0C47EB0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6858" w:type="dxa"/>
            <w:vAlign w:val="center"/>
          </w:tcPr>
          <w:p w14:paraId="1D3D1296" w14:textId="31DA0029" w:rsidR="00B911D0" w:rsidRPr="00865A80" w:rsidRDefault="00B911D0" w:rsidP="00B911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the breast</w:t>
            </w:r>
          </w:p>
        </w:tc>
        <w:tc>
          <w:tcPr>
            <w:tcW w:w="0" w:type="auto"/>
          </w:tcPr>
          <w:p w14:paraId="4AFEC681" w14:textId="3446ADAC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121DAE" w14:textId="7C66815E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1095561" w14:textId="13D35F84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1D5AC9" w14:textId="46503EA0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307DE8" w14:textId="245A8284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5AD931" w14:textId="25B711CC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4A4AF136" w14:textId="599393F7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14783D" w14:textId="5964DBD9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4558AEA" w14:textId="4140F37C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BEE2CF" w14:textId="1BE09C50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6101B0F" w14:textId="396958AA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EACB98" w14:textId="2A94384E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</w:tcPr>
          <w:p w14:paraId="04914217" w14:textId="3B76A6EB" w:rsidR="00B911D0" w:rsidRPr="00373BAA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B911D0" w:rsidRPr="0087626C" w14:paraId="27E531A9" w14:textId="77777777" w:rsidTr="00B9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80FAE61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11</w:t>
            </w:r>
          </w:p>
        </w:tc>
        <w:tc>
          <w:tcPr>
            <w:tcW w:w="6858" w:type="dxa"/>
            <w:vAlign w:val="center"/>
          </w:tcPr>
          <w:p w14:paraId="3CA19F12" w14:textId="546F77B3" w:rsidR="00B911D0" w:rsidRPr="00865A80" w:rsidRDefault="00B911D0" w:rsidP="00B911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Fractures of other limb bones</w:t>
            </w:r>
          </w:p>
        </w:tc>
        <w:tc>
          <w:tcPr>
            <w:tcW w:w="0" w:type="auto"/>
          </w:tcPr>
          <w:p w14:paraId="1F605B98" w14:textId="3D635359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A698D4" w14:textId="47B2AA6B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41E936" w14:textId="4906D440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39CA18C" w14:textId="5661A80F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AEE4509" w14:textId="7091AA77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1DB478E" w14:textId="4C36CA6A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54F1F8" w14:textId="3A5699F6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9D399B3" w14:textId="3D75CAA3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5BC435E" w14:textId="6F763C19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7130BD" w14:textId="7CB9D782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B676FFF" w14:textId="50C88331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6A4038FD" w14:textId="22B9464C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3CD73A52" w14:textId="4CB6AAC9" w:rsidR="00B911D0" w:rsidRPr="00373BAA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B911D0" w:rsidRPr="0087626C" w14:paraId="2F35EA4B" w14:textId="77777777" w:rsidTr="00B9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EAEDA04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6858" w:type="dxa"/>
            <w:vAlign w:val="center"/>
          </w:tcPr>
          <w:p w14:paraId="34EE9914" w14:textId="3B3FC42B" w:rsidR="00B911D0" w:rsidRPr="00865A80" w:rsidRDefault="00B911D0" w:rsidP="00B911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Haemorrhoids</w:t>
            </w:r>
          </w:p>
        </w:tc>
        <w:tc>
          <w:tcPr>
            <w:tcW w:w="0" w:type="auto"/>
          </w:tcPr>
          <w:p w14:paraId="40737500" w14:textId="462E6B1D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5C4796" w14:textId="31852991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32FD03" w14:textId="5E7525E7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214CC7" w14:textId="4A3A56AE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8B75B0" w14:textId="4392590C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32EC379" w14:textId="1EEC4B14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40DA6F7" w14:textId="75D8448D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ACB1971" w14:textId="74EEC264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9BC803" w14:textId="6FB461F2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F54EB43" w14:textId="07F67422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D250D1" w14:textId="5665D89E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4A7335EC" w14:textId="10B9E582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E869F6" w14:textId="7AA92BEB" w:rsidR="00B911D0" w:rsidRPr="00373BAA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B911D0" w:rsidRPr="0087626C" w14:paraId="2CE4D392" w14:textId="77777777" w:rsidTr="00B9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26A169D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13</w:t>
            </w:r>
          </w:p>
        </w:tc>
        <w:tc>
          <w:tcPr>
            <w:tcW w:w="6858" w:type="dxa"/>
            <w:vAlign w:val="center"/>
          </w:tcPr>
          <w:p w14:paraId="7AF256EE" w14:textId="1F4D4E7A" w:rsidR="00B911D0" w:rsidRPr="00865A80" w:rsidRDefault="00B911D0" w:rsidP="00B911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Acquired deformities of limbs</w:t>
            </w:r>
          </w:p>
        </w:tc>
        <w:tc>
          <w:tcPr>
            <w:tcW w:w="0" w:type="auto"/>
          </w:tcPr>
          <w:p w14:paraId="3DFDD6C1" w14:textId="6A406FB8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E249257" w14:textId="4BBE27D6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0EE07B" w14:textId="19E9BE3E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1C6B676" w14:textId="63A98D3A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F529660" w14:textId="48A885EC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5F9B9E" w14:textId="56F5EE31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E1E5D2" w14:textId="5C4F7C13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3A9902" w14:textId="7290816F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80CB4E5" w14:textId="38AF5D50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84A6DB" w14:textId="7F3853C0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020E73" w14:textId="11DA014A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0FF14B64" w14:textId="334647B4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6E5E73D" w14:textId="7E025FEA" w:rsidR="00B911D0" w:rsidRPr="00373BAA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B911D0" w:rsidRPr="0087626C" w14:paraId="3E0D9AFC" w14:textId="77777777" w:rsidTr="00B9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1955BA8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6858" w:type="dxa"/>
            <w:vAlign w:val="center"/>
          </w:tcPr>
          <w:p w14:paraId="39EA3125" w14:textId="6AB6E596" w:rsidR="00B911D0" w:rsidRPr="00865A80" w:rsidRDefault="00B911D0" w:rsidP="00B911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male genital organs</w:t>
            </w:r>
          </w:p>
        </w:tc>
        <w:tc>
          <w:tcPr>
            <w:tcW w:w="0" w:type="auto"/>
          </w:tcPr>
          <w:p w14:paraId="686C2E9B" w14:textId="2ECBB078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44EC2B" w14:textId="765935AD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24EAC4" w14:textId="11A9649D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4F1D13" w14:textId="637389D5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1B1A66" w14:textId="3D887D6E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17D09340" w14:textId="28C49A8C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ADA9B6" w14:textId="0A406F78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546C15" w14:textId="7476CA2A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C3279C" w14:textId="24DAE562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2D37E89" w14:textId="6CF69A2A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AA3925" w14:textId="502979E9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3B5EFF28" w14:textId="66C48F3F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6F7CA5" w14:textId="41586C68" w:rsidR="00B911D0" w:rsidRPr="00373BAA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B911D0" w:rsidRPr="0087626C" w14:paraId="05073305" w14:textId="77777777" w:rsidTr="00B9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AFF959B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15</w:t>
            </w:r>
          </w:p>
        </w:tc>
        <w:tc>
          <w:tcPr>
            <w:tcW w:w="6858" w:type="dxa"/>
            <w:vAlign w:val="center"/>
          </w:tcPr>
          <w:p w14:paraId="2A1B2FE8" w14:textId="61B2D84F" w:rsidR="00B911D0" w:rsidRPr="00865A80" w:rsidRDefault="00B911D0" w:rsidP="00B911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congenital malformations and deformations of the musculoskeletal system</w:t>
            </w:r>
          </w:p>
        </w:tc>
        <w:tc>
          <w:tcPr>
            <w:tcW w:w="0" w:type="auto"/>
          </w:tcPr>
          <w:p w14:paraId="70098D87" w14:textId="543345EE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987615D" w14:textId="1F6E8910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AF073A" w14:textId="2EF33AA4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AB4F8C3" w14:textId="377DA246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BB82FA0" w14:textId="16D4571B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407DE59" w14:textId="0A8545A3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E9D246" w14:textId="1DCF8FC4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34AE62" w14:textId="0FC7DD50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12AF1C" w14:textId="75A1CE85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D47FEA" w14:textId="5DA5B2ED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33C1D6F" w14:textId="569CCB1F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2441F49B" w14:textId="421D9329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151AA84" w14:textId="2CE1E1B9" w:rsidR="00B911D0" w:rsidRPr="00373BAA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B911D0" w:rsidRPr="0087626C" w14:paraId="2E190B96" w14:textId="77777777" w:rsidTr="00B9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03CE89D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16</w:t>
            </w:r>
          </w:p>
        </w:tc>
        <w:tc>
          <w:tcPr>
            <w:tcW w:w="6858" w:type="dxa"/>
            <w:vAlign w:val="center"/>
          </w:tcPr>
          <w:p w14:paraId="3BB47F70" w14:textId="03F4C99F" w:rsidR="00B911D0" w:rsidRPr="00865A80" w:rsidRDefault="00B911D0" w:rsidP="00B911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malignant neoplasm of male genital organs</w:t>
            </w:r>
          </w:p>
        </w:tc>
        <w:tc>
          <w:tcPr>
            <w:tcW w:w="0" w:type="auto"/>
          </w:tcPr>
          <w:p w14:paraId="1689D292" w14:textId="5B93AADF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5FD599" w14:textId="1A362E7E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922F04" w14:textId="0C27E82F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227D86" w14:textId="7A4A1371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366C0D" w14:textId="4697D942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DBF7A1" w14:textId="4238CA1B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B7AB35" w14:textId="1480D729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C301AA5" w14:textId="5ECA6AF7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7B18AA" w14:textId="591FF479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96DFABD" w14:textId="2E19AD90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38FB5A" w14:textId="4D06D220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040F8B9C" w14:textId="3EE0AB9F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6B7FF7" w14:textId="3917F525" w:rsidR="00B911D0" w:rsidRPr="00373BAA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B911D0" w:rsidRPr="0087626C" w14:paraId="6A6D6ECB" w14:textId="77777777" w:rsidTr="00B9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1DE3FB4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17</w:t>
            </w:r>
          </w:p>
        </w:tc>
        <w:tc>
          <w:tcPr>
            <w:tcW w:w="6858" w:type="dxa"/>
            <w:vAlign w:val="center"/>
          </w:tcPr>
          <w:p w14:paraId="163E9770" w14:textId="2B107375" w:rsidR="00B911D0" w:rsidRPr="00865A80" w:rsidRDefault="00B911D0" w:rsidP="00B911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malignant neoplasm of lymphoid, haematopoietic and related tissue</w:t>
            </w:r>
          </w:p>
        </w:tc>
        <w:tc>
          <w:tcPr>
            <w:tcW w:w="0" w:type="auto"/>
          </w:tcPr>
          <w:p w14:paraId="7A445C41" w14:textId="7BA83BFD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942F23" w14:textId="580900B4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E11F90" w14:textId="24D98A4A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84CCF3" w14:textId="7D1C380D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B76702" w14:textId="013AEA24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F7A4AC" w14:textId="2B09799E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F753884" w14:textId="6EA0B614" w:rsidR="00B911D0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F061E95" w14:textId="18CEBEF4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8D01312" w14:textId="2A15992B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786452" w14:textId="6F1C23D8" w:rsidR="00B911D0" w:rsidRPr="00EB5FC3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AD5BE8" w14:textId="5293468C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FAB9D02" w14:textId="4A3610CA" w:rsidR="00B911D0" w:rsidRPr="00537AAD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5B34BBE" w14:textId="7DC778F2" w:rsidR="00B911D0" w:rsidRPr="00373BAA" w:rsidRDefault="00B911D0" w:rsidP="00B911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B911D0" w:rsidRPr="0087626C" w14:paraId="66FBA145" w14:textId="77777777" w:rsidTr="00B9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340597C" w14:textId="77777777" w:rsidR="00B911D0" w:rsidRDefault="00B911D0" w:rsidP="00B911D0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18</w:t>
            </w:r>
          </w:p>
        </w:tc>
        <w:tc>
          <w:tcPr>
            <w:tcW w:w="6858" w:type="dxa"/>
            <w:vAlign w:val="center"/>
          </w:tcPr>
          <w:p w14:paraId="56B5A790" w14:textId="39082C13" w:rsidR="00B911D0" w:rsidRPr="00865A80" w:rsidRDefault="00B911D0" w:rsidP="00B911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thyroid</w:t>
            </w:r>
          </w:p>
        </w:tc>
        <w:tc>
          <w:tcPr>
            <w:tcW w:w="0" w:type="auto"/>
          </w:tcPr>
          <w:p w14:paraId="11EA1E07" w14:textId="58E840C8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8EAD6F" w14:textId="5DF25B96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A072AF" w14:textId="4E353F24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5C8AFA" w14:textId="5ED1A07B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4C65C5" w14:textId="3206D5C8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E92550" w14:textId="100B7CBF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8493385" w14:textId="3406C949" w:rsidR="00B911D0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B4A5DC5" w14:textId="4A5A71CA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EFC09FC" w14:textId="53B2B06F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617E3F5" w14:textId="483F5B00" w:rsidR="00B911D0" w:rsidRPr="00EB5FC3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911EEC" w14:textId="3A4C252D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35C1350" w14:textId="7271C162" w:rsidR="00B911D0" w:rsidRPr="00537AAD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7E5D93CA" w14:textId="62923428" w:rsidR="00B911D0" w:rsidRPr="00373BAA" w:rsidRDefault="00B911D0" w:rsidP="00B911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</w:tbl>
    <w:p w14:paraId="12002DAD" w14:textId="77777777" w:rsidR="00B911D0" w:rsidRDefault="00B911D0" w:rsidP="000F3378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450"/>
        <w:gridCol w:w="5748"/>
        <w:gridCol w:w="589"/>
        <w:gridCol w:w="493"/>
        <w:gridCol w:w="471"/>
        <w:gridCol w:w="395"/>
        <w:gridCol w:w="520"/>
        <w:gridCol w:w="437"/>
        <w:gridCol w:w="520"/>
        <w:gridCol w:w="437"/>
        <w:gridCol w:w="395"/>
        <w:gridCol w:w="328"/>
        <w:gridCol w:w="587"/>
        <w:gridCol w:w="750"/>
        <w:gridCol w:w="756"/>
      </w:tblGrid>
      <w:tr w:rsidR="000F3378" w14:paraId="1829BE07" w14:textId="77777777" w:rsidTr="00537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 w:val="restart"/>
          </w:tcPr>
          <w:p w14:paraId="24B20468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5748" w:type="dxa"/>
            <w:vMerge w:val="restart"/>
            <w:hideMark/>
          </w:tcPr>
          <w:p w14:paraId="5C5FD4EF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6378B5C8" w14:textId="77777777" w:rsidR="000F3378" w:rsidRPr="00C47809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28E29525" w14:textId="77777777" w:rsidR="000F3378" w:rsidRPr="00C47809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17807DF7" w14:textId="77777777" w:rsidR="000F3378" w:rsidRPr="00C47809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376D382F" w14:textId="77777777" w:rsidR="000F3378" w:rsidRPr="00C47809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7411398A" w14:textId="77777777" w:rsidR="000F3378" w:rsidRPr="00C47809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53D95480" w14:textId="77777777" w:rsidR="000F3378" w:rsidRPr="00C47809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538B8598" w14:textId="77777777" w:rsidR="000F3378" w:rsidRPr="00680176" w:rsidRDefault="000F3378" w:rsidP="000F337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680176">
              <w:rPr>
                <w:bCs w:val="0"/>
                <w:sz w:val="20"/>
                <w:szCs w:val="20"/>
              </w:rPr>
              <w:t>TOTAL</w:t>
            </w:r>
          </w:p>
          <w:p w14:paraId="2A9102EB" w14:textId="77777777" w:rsidR="000F3378" w:rsidRPr="00680176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</w:tr>
      <w:tr w:rsidR="000F3378" w14:paraId="7B41EE2A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14:paraId="146BBF0E" w14:textId="77777777" w:rsidR="000F3378" w:rsidRDefault="000F3378" w:rsidP="000F3378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5748" w:type="dxa"/>
            <w:vMerge/>
          </w:tcPr>
          <w:p w14:paraId="048D2B85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6CB3FF8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2E61DED8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7BAEBE76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79CDA555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14CA071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53B404E9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3C2D5422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32016F00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7C0C13E2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7663D0D7" w14:textId="77777777" w:rsidR="000F3378" w:rsidRPr="0068017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E4FBF2A" w14:textId="77777777" w:rsidR="000F3378" w:rsidRPr="00C47809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Male</w:t>
            </w:r>
          </w:p>
        </w:tc>
        <w:tc>
          <w:tcPr>
            <w:tcW w:w="0" w:type="auto"/>
            <w:hideMark/>
          </w:tcPr>
          <w:p w14:paraId="0465A03A" w14:textId="77777777" w:rsidR="000F3378" w:rsidRPr="00C47809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Female</w:t>
            </w:r>
          </w:p>
        </w:tc>
        <w:tc>
          <w:tcPr>
            <w:tcW w:w="0" w:type="auto"/>
            <w:vMerge/>
          </w:tcPr>
          <w:p w14:paraId="49C08F30" w14:textId="77777777" w:rsidR="000F3378" w:rsidRPr="00C47809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537AAD" w:rsidRPr="0087626C" w14:paraId="794212C8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B5AB745" w14:textId="3F664305" w:rsidR="00537AAD" w:rsidRDefault="00537AAD" w:rsidP="00537AAD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748" w:type="dxa"/>
            <w:vAlign w:val="center"/>
          </w:tcPr>
          <w:p w14:paraId="5235AF34" w14:textId="334FFD77" w:rsidR="00537AAD" w:rsidRPr="00865A80" w:rsidRDefault="00537AAD" w:rsidP="0053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0" w:type="auto"/>
          </w:tcPr>
          <w:p w14:paraId="708F2F43" w14:textId="299F4545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14:paraId="40150138" w14:textId="7DEA8939" w:rsidR="00537AAD" w:rsidRPr="00EB5FC3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0DCA022" w14:textId="352C41F1" w:rsidR="00537AAD" w:rsidRPr="00EB5FC3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F7E336" w14:textId="0B396D8C" w:rsidR="00537AAD" w:rsidRPr="00EB5FC3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2D46491" w14:textId="7545A0DE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922B467" w14:textId="4A0D24B2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6FAB93" w14:textId="2D2A47B1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E15F88F" w14:textId="7E34082B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BED7974" w14:textId="3A698C31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14:paraId="30591DB9" w14:textId="6AAE43BD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14:paraId="65D62017" w14:textId="77BEB838" w:rsidR="00537AAD" w:rsidRP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629A030C" w14:textId="25EC5D29" w:rsidR="00537AAD" w:rsidRP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4973C464" w14:textId="3BFE4D68" w:rsidR="00537AAD" w:rsidRPr="00373BAA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</w:p>
        </w:tc>
      </w:tr>
      <w:tr w:rsidR="00E01618" w:rsidRPr="0087626C" w14:paraId="05171217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CB4D44" w14:textId="538BBAA4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19</w:t>
            </w:r>
          </w:p>
        </w:tc>
        <w:tc>
          <w:tcPr>
            <w:tcW w:w="5748" w:type="dxa"/>
            <w:vAlign w:val="center"/>
          </w:tcPr>
          <w:p w14:paraId="076020D8" w14:textId="0043F20C" w:rsidR="00E01618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Urolithiasis</w:t>
            </w:r>
          </w:p>
        </w:tc>
        <w:tc>
          <w:tcPr>
            <w:tcW w:w="0" w:type="auto"/>
          </w:tcPr>
          <w:p w14:paraId="0DD8AAC1" w14:textId="283B3B7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1B6F00" w14:textId="03647C14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7E3861" w14:textId="40F8C1D0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45B1DD" w14:textId="22302B6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C52FD9" w14:textId="2CFD8B92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FC95307" w14:textId="15E03DA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82FA0D" w14:textId="56A8F7F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BF9BA3" w14:textId="2B3CCA12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1C2B108" w14:textId="5620CF22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50E3A47" w14:textId="43B726D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DE7C61" w14:textId="6459D7A0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4B5663C3" w14:textId="65B206F0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C3E1777" w14:textId="79C12204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E01618" w:rsidRPr="0087626C" w14:paraId="7E051ACA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6CFB4A6" w14:textId="5125F021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5748" w:type="dxa"/>
            <w:vAlign w:val="center"/>
          </w:tcPr>
          <w:p w14:paraId="49523DD7" w14:textId="1EBB7C46" w:rsidR="00E01618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</w:tcPr>
          <w:p w14:paraId="731B2C68" w14:textId="3BCDC684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8380AC" w14:textId="604592B6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EC4017" w14:textId="681A4B5F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63AB11" w14:textId="53CA73FF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A676A2" w14:textId="18D0DA7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021D4F6" w14:textId="1F5A2FD2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CF38602" w14:textId="61E9594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568CDC0" w14:textId="5013491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AA0A80" w14:textId="0EE7F61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61C2D7" w14:textId="73D77D34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7C9324" w14:textId="2CEB3957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5925882B" w14:textId="57038569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FE5CD63" w14:textId="3D21FFEF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E01618" w:rsidRPr="0087626C" w14:paraId="6F0D26A0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6D7766B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21</w:t>
            </w:r>
          </w:p>
        </w:tc>
        <w:tc>
          <w:tcPr>
            <w:tcW w:w="5748" w:type="dxa"/>
            <w:vAlign w:val="center"/>
          </w:tcPr>
          <w:p w14:paraId="42E6D923" w14:textId="3A963BAE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injuries of specifies, unspecified and multiple body regions</w:t>
            </w:r>
          </w:p>
        </w:tc>
        <w:tc>
          <w:tcPr>
            <w:tcW w:w="0" w:type="auto"/>
          </w:tcPr>
          <w:p w14:paraId="2D24EDB5" w14:textId="2E4956D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BFF1FF" w14:textId="7A91EBA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B3BB25" w14:textId="45664734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1F6FDC" w14:textId="7C42F8E2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12F03D" w14:textId="7B524DF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A97192B" w14:textId="7E85418C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AD6BA0" w14:textId="3929856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506AD46" w14:textId="013647B7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C32093B" w14:textId="6EB4D02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98FC1D" w14:textId="6392B023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0CE304" w14:textId="6CC545B5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076DDB4F" w14:textId="73D111B6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C832AC9" w14:textId="679EA777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E01618" w:rsidRPr="0087626C" w14:paraId="3C6AE094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68FBE82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22</w:t>
            </w:r>
          </w:p>
        </w:tc>
        <w:tc>
          <w:tcPr>
            <w:tcW w:w="5748" w:type="dxa"/>
            <w:vAlign w:val="center"/>
          </w:tcPr>
          <w:p w14:paraId="338C8121" w14:textId="2E3A6C84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Cerebral palsy and other paralytic syndromes</w:t>
            </w:r>
          </w:p>
        </w:tc>
        <w:tc>
          <w:tcPr>
            <w:tcW w:w="0" w:type="auto"/>
          </w:tcPr>
          <w:p w14:paraId="3042AB27" w14:textId="1E9A1632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ACBAAF" w14:textId="28A92253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8271EF" w14:textId="587AEE5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59DE06" w14:textId="307C5BB1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A78438" w14:textId="1336AF0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880B5E" w14:textId="57034CE8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92909BD" w14:textId="01EC044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676369" w14:textId="2D30DD82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5DA57C" w14:textId="338868A2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EA266EE" w14:textId="3D0F026E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538CFA" w14:textId="52DF1B34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B544ED3" w14:textId="714665A5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C60E62B" w14:textId="50F20D89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E01618" w:rsidRPr="0087626C" w14:paraId="0C16F249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B366940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23</w:t>
            </w:r>
          </w:p>
        </w:tc>
        <w:tc>
          <w:tcPr>
            <w:tcW w:w="5748" w:type="dxa"/>
            <w:vAlign w:val="center"/>
          </w:tcPr>
          <w:p w14:paraId="2170B423" w14:textId="4E2D95F0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nervous system</w:t>
            </w:r>
          </w:p>
        </w:tc>
        <w:tc>
          <w:tcPr>
            <w:tcW w:w="0" w:type="auto"/>
          </w:tcPr>
          <w:p w14:paraId="7BBB6E2A" w14:textId="60EAB1D9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7E3E16" w14:textId="26254D84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20C382" w14:textId="3A98D740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F93330" w14:textId="0926698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02D6D90" w14:textId="175842C4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9D0FED7" w14:textId="733DFF96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CD2332" w14:textId="3C988D1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5CC0BA2" w14:textId="52CE810B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E710DB" w14:textId="5296824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7E7493" w14:textId="663E928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4B357F" w14:textId="60842557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645019FC" w14:textId="3DF5E354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01B202" w14:textId="42FDBDFE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E01618" w:rsidRPr="0087626C" w14:paraId="34B502E6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59A239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24</w:t>
            </w:r>
          </w:p>
        </w:tc>
        <w:tc>
          <w:tcPr>
            <w:tcW w:w="5748" w:type="dxa"/>
            <w:vAlign w:val="center"/>
          </w:tcPr>
          <w:p w14:paraId="74B15E63" w14:textId="6DE8903B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Inguinal hernia</w:t>
            </w:r>
          </w:p>
        </w:tc>
        <w:tc>
          <w:tcPr>
            <w:tcW w:w="0" w:type="auto"/>
          </w:tcPr>
          <w:p w14:paraId="537EFB91" w14:textId="7CC688E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85D067" w14:textId="323FD038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98DA62" w14:textId="595096C1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FEA8B5" w14:textId="3774443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9B100E" w14:textId="497C406B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C3BCED" w14:textId="6A1ABEA5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33DA1E" w14:textId="601E2352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E437AD9" w14:textId="03CDDA9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CCE1BF" w14:textId="57F277C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7FD5399" w14:textId="7E2AEF21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7CEE20" w14:textId="2C82C800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FC7F76D" w14:textId="0B9C325D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56BD41C" w14:textId="259A2878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E01618" w:rsidRPr="0087626C" w14:paraId="19DDA92E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3D0B65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25</w:t>
            </w:r>
          </w:p>
        </w:tc>
        <w:tc>
          <w:tcPr>
            <w:tcW w:w="5748" w:type="dxa"/>
            <w:vAlign w:val="center"/>
          </w:tcPr>
          <w:p w14:paraId="03EAF35E" w14:textId="1BE2013E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Cholelithiasis and cholecystitis</w:t>
            </w:r>
          </w:p>
        </w:tc>
        <w:tc>
          <w:tcPr>
            <w:tcW w:w="0" w:type="auto"/>
          </w:tcPr>
          <w:p w14:paraId="6787102C" w14:textId="3405109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845C93" w14:textId="31858664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E03F28" w14:textId="053F7CBB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E3AD83" w14:textId="02E23FEE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84351C" w14:textId="73CBAA7C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F647B2" w14:textId="405203DE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6293268" w14:textId="1A2F8DC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7FA935" w14:textId="1D0D2D5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D8B1F88" w14:textId="0AFC3DA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4596F8" w14:textId="6EBCA57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BD9DF5" w14:textId="08FDFA64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618F20" w14:textId="2504C678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3BCB7A3" w14:textId="58413D7D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E01618" w:rsidRPr="0087626C" w14:paraId="7583C102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B00FB1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26</w:t>
            </w:r>
          </w:p>
        </w:tc>
        <w:tc>
          <w:tcPr>
            <w:tcW w:w="5748" w:type="dxa"/>
            <w:vAlign w:val="center"/>
          </w:tcPr>
          <w:p w14:paraId="6856EC2A" w14:textId="36D65F2D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joints</w:t>
            </w:r>
          </w:p>
        </w:tc>
        <w:tc>
          <w:tcPr>
            <w:tcW w:w="0" w:type="auto"/>
          </w:tcPr>
          <w:p w14:paraId="69AEF28E" w14:textId="1FF1F7C6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9C0F9E" w14:textId="494F0725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101F07" w14:textId="4D23DE82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83287C" w14:textId="700E51C2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4B4E7D3" w14:textId="348D834E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2E6E22" w14:textId="0D4D3B10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F43D814" w14:textId="29CF814C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C56D47" w14:textId="4D2FACF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FE19ED" w14:textId="0DD2507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73590D5" w14:textId="5D8EE667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021F68" w14:textId="362E10E8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57BC56E" w14:textId="09F75F7D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851CF1F" w14:textId="743C2F4A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E01618" w:rsidRPr="0087626C" w14:paraId="630CCB9A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A906788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27</w:t>
            </w:r>
          </w:p>
        </w:tc>
        <w:tc>
          <w:tcPr>
            <w:tcW w:w="5748" w:type="dxa"/>
            <w:vAlign w:val="center"/>
          </w:tcPr>
          <w:p w14:paraId="70E0A558" w14:textId="0E2A271F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musculoskeletal system and connective tissue</w:t>
            </w:r>
          </w:p>
        </w:tc>
        <w:tc>
          <w:tcPr>
            <w:tcW w:w="0" w:type="auto"/>
          </w:tcPr>
          <w:p w14:paraId="7534121C" w14:textId="49ACDA0C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A7A0CC" w14:textId="3A4070D8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D0B036" w14:textId="0DD66AA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04FC5C" w14:textId="2D51E3FC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5208BF" w14:textId="627BDC0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726717D" w14:textId="466ACDB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8DC83AE" w14:textId="721FC9A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B477AF" w14:textId="1A49C55D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606DBB" w14:textId="0001C11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5E9432" w14:textId="3A33795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9682658" w14:textId="7344C9BE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B93D231" w14:textId="61668A1C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0F35B93" w14:textId="1CD24A99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E01618" w:rsidRPr="0087626C" w14:paraId="302E06BA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CEBAB6F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28</w:t>
            </w:r>
          </w:p>
        </w:tc>
        <w:tc>
          <w:tcPr>
            <w:tcW w:w="5748" w:type="dxa"/>
            <w:vAlign w:val="center"/>
          </w:tcPr>
          <w:p w14:paraId="781CAF04" w14:textId="5997E4C6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Birth trauma</w:t>
            </w:r>
          </w:p>
        </w:tc>
        <w:tc>
          <w:tcPr>
            <w:tcW w:w="0" w:type="auto"/>
          </w:tcPr>
          <w:p w14:paraId="7F7329A8" w14:textId="5BDDA301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011FFF5" w14:textId="3D126D16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94F919" w14:textId="381F500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251C88" w14:textId="70536B90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5C47CD4" w14:textId="35F2779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F58850" w14:textId="658BAF5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7B40DA" w14:textId="4EDC134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73B239" w14:textId="26DBD916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893C67" w14:textId="0A557D5A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DF1375" w14:textId="56AE612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FA59C1" w14:textId="7CA407B0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5520A51" w14:textId="7DDFA97B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762B106" w14:textId="286BBE86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E01618" w:rsidRPr="0087626C" w14:paraId="66B721AE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0C4D559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29</w:t>
            </w:r>
          </w:p>
        </w:tc>
        <w:tc>
          <w:tcPr>
            <w:tcW w:w="5748" w:type="dxa"/>
            <w:vAlign w:val="center"/>
          </w:tcPr>
          <w:p w14:paraId="4A39B7FC" w14:textId="5FF6AE7E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liver and intrahepatic bile duct</w:t>
            </w:r>
          </w:p>
        </w:tc>
        <w:tc>
          <w:tcPr>
            <w:tcW w:w="0" w:type="auto"/>
          </w:tcPr>
          <w:p w14:paraId="235413BE" w14:textId="630D06B4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8627A7" w14:textId="3FEE55F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AC2463" w14:textId="4FEA831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FCA10A" w14:textId="068817EF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BAC384" w14:textId="73CECB80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EB7259" w14:textId="4B6D1E30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68EA08A" w14:textId="16245356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B1B0AB" w14:textId="62EE11B5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D33E20" w14:textId="0B390BC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A033FB3" w14:textId="01A9E93D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AF630F" w14:textId="4496BFF8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87816A9" w14:textId="0E077DB1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20A0D90" w14:textId="18BA0197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45DDD1CF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A93FE49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30</w:t>
            </w:r>
          </w:p>
        </w:tc>
        <w:tc>
          <w:tcPr>
            <w:tcW w:w="5748" w:type="dxa"/>
            <w:vAlign w:val="center"/>
          </w:tcPr>
          <w:p w14:paraId="3A8EE37A" w14:textId="75219F3D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malignant neoplasm of digestive organs</w:t>
            </w:r>
          </w:p>
        </w:tc>
        <w:tc>
          <w:tcPr>
            <w:tcW w:w="0" w:type="auto"/>
          </w:tcPr>
          <w:p w14:paraId="16B99890" w14:textId="31291BD0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1E8C99" w14:textId="157879D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04C3F0" w14:textId="54F306E2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5DDBFC7" w14:textId="030F9A8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131D38" w14:textId="385DCA3B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54C4B5" w14:textId="61206D4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60B4C04" w14:textId="026169C6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6FFD75" w14:textId="659544B1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5B60B3" w14:textId="05F48D7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997BC8" w14:textId="0E486746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42E8FCE" w14:textId="6A858396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4FBE1B" w14:textId="28845B72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33CFDB5" w14:textId="524018A6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12BC7147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9C6CFDB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31</w:t>
            </w:r>
          </w:p>
        </w:tc>
        <w:tc>
          <w:tcPr>
            <w:tcW w:w="5748" w:type="dxa"/>
            <w:vAlign w:val="center"/>
          </w:tcPr>
          <w:p w14:paraId="0B2106B6" w14:textId="241345E2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prostate</w:t>
            </w:r>
          </w:p>
        </w:tc>
        <w:tc>
          <w:tcPr>
            <w:tcW w:w="0" w:type="auto"/>
          </w:tcPr>
          <w:p w14:paraId="0D0B3B27" w14:textId="5E2BD599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E90224" w14:textId="7E74075A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03D0AE" w14:textId="0BC0283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69867E" w14:textId="06C03DC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59741B" w14:textId="6E0FC4B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C7EBAC" w14:textId="382E874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A92AB4" w14:textId="12FA8470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AD83A18" w14:textId="2E92A7A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398A8E" w14:textId="34DB76D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85295A" w14:textId="1A24E8F2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902B46" w14:textId="203BE0B5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6D90481" w14:textId="07DD121B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8EAE2B" w14:textId="3DC602CB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1B2F54F3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2527979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32</w:t>
            </w:r>
          </w:p>
        </w:tc>
        <w:tc>
          <w:tcPr>
            <w:tcW w:w="5748" w:type="dxa"/>
            <w:vAlign w:val="center"/>
          </w:tcPr>
          <w:p w14:paraId="110AF824" w14:textId="6DF06A90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other, ill-defined, secondary, unspecified and multiple sites</w:t>
            </w:r>
          </w:p>
        </w:tc>
        <w:tc>
          <w:tcPr>
            <w:tcW w:w="0" w:type="auto"/>
          </w:tcPr>
          <w:p w14:paraId="6CDE471B" w14:textId="15F958E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5AC255" w14:textId="1FC60C26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DE0389" w14:textId="4CBD4F2F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3A4B48" w14:textId="5C82234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66B897" w14:textId="5F6BEC8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C44284" w14:textId="1718C18E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8386444" w14:textId="6A6AA5E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6B8C40" w14:textId="7D1762E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6F03D5C" w14:textId="35DB52F8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6E982F" w14:textId="4B6B7CE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D131E5" w14:textId="34FB870A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73EA79" w14:textId="13A81F2B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FF6D3FC" w14:textId="7A7FB50F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1D26F232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DA9F0F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33</w:t>
            </w:r>
          </w:p>
        </w:tc>
        <w:tc>
          <w:tcPr>
            <w:tcW w:w="5748" w:type="dxa"/>
            <w:vAlign w:val="center"/>
          </w:tcPr>
          <w:p w14:paraId="3B14BF71" w14:textId="7C940FCE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Thyrotoxicosis</w:t>
            </w:r>
          </w:p>
        </w:tc>
        <w:tc>
          <w:tcPr>
            <w:tcW w:w="0" w:type="auto"/>
          </w:tcPr>
          <w:p w14:paraId="26012659" w14:textId="3124442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28FC13" w14:textId="29733C38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5B3347" w14:textId="79DFB499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5CB047C" w14:textId="71C0343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77CCC7" w14:textId="4A21BB7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F7F64A" w14:textId="36AE0FE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1B04270" w14:textId="315A383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F17617" w14:textId="4015ADB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4C1B10" w14:textId="7DDBA8D2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B6EBF5" w14:textId="658E1670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870A38" w14:textId="68C0E113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9FD59E" w14:textId="4AAE087C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ED2EEFC" w14:textId="389C3B91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7A380B2D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A2627ED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34</w:t>
            </w:r>
          </w:p>
        </w:tc>
        <w:tc>
          <w:tcPr>
            <w:tcW w:w="5748" w:type="dxa"/>
            <w:vAlign w:val="center"/>
          </w:tcPr>
          <w:p w14:paraId="24D69F0B" w14:textId="4DDB3669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endocrine, nutritional and metabolic disorders</w:t>
            </w:r>
          </w:p>
        </w:tc>
        <w:tc>
          <w:tcPr>
            <w:tcW w:w="0" w:type="auto"/>
          </w:tcPr>
          <w:p w14:paraId="58A02ADB" w14:textId="6574CC8F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9906CD" w14:textId="2592C162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A6A7E2" w14:textId="5F11B26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8378E5" w14:textId="3F6A4BD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C1C356" w14:textId="697BE570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6F5B0F" w14:textId="045F04A5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1053DB8" w14:textId="15CADF0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11DA291" w14:textId="5B790EEE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F29614" w14:textId="5273107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744B6B" w14:textId="46DA82A5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7E0CA7" w14:textId="7B2D9A58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BB85921" w14:textId="1ED7BC7E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A40277F" w14:textId="67BF3BB4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6FD1693C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311A798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35</w:t>
            </w:r>
          </w:p>
        </w:tc>
        <w:tc>
          <w:tcPr>
            <w:tcW w:w="5748" w:type="dxa"/>
            <w:vAlign w:val="center"/>
          </w:tcPr>
          <w:p w14:paraId="675761EF" w14:textId="759CB17B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mental and behavioural disorders</w:t>
            </w:r>
          </w:p>
        </w:tc>
        <w:tc>
          <w:tcPr>
            <w:tcW w:w="0" w:type="auto"/>
          </w:tcPr>
          <w:p w14:paraId="1E55075C" w14:textId="0D7661D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081FBA" w14:textId="2C1422DD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B5EB1A" w14:textId="24B9C495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0917B1" w14:textId="65AC6A7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DEB393" w14:textId="52DCF9A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9BD2D1" w14:textId="23E9F96B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F3492F" w14:textId="71D34B4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04B5ED3" w14:textId="504CFA25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6819AD3" w14:textId="1627CFE7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1D3FC9" w14:textId="3F29DD0A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24BF29" w14:textId="7395AD7F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2C66A21" w14:textId="0A7B4052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0E22C7C" w14:textId="213151B7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399D3B31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FBF1AFB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36</w:t>
            </w:r>
          </w:p>
        </w:tc>
        <w:tc>
          <w:tcPr>
            <w:tcW w:w="5748" w:type="dxa"/>
            <w:vAlign w:val="center"/>
          </w:tcPr>
          <w:p w14:paraId="717AF682" w14:textId="360F004C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hypertensive diseases</w:t>
            </w:r>
          </w:p>
        </w:tc>
        <w:tc>
          <w:tcPr>
            <w:tcW w:w="0" w:type="auto"/>
          </w:tcPr>
          <w:p w14:paraId="154FC593" w14:textId="565733FE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5B650E" w14:textId="442DAE6A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409CF5" w14:textId="49F466F4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D238CB" w14:textId="6E3FBE7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D9C321" w14:textId="09E556A2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1F7460" w14:textId="36D0820E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C040DE" w14:textId="1EFDF47D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585751D" w14:textId="7FE08FD7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EACC06" w14:textId="0F946BA9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9A1F0FF" w14:textId="41D67D42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4A7595A" w14:textId="232ABAB6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31BAF22" w14:textId="5557B992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81A723C" w14:textId="6D13A2EE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428501B5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FF4A702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37</w:t>
            </w:r>
          </w:p>
        </w:tc>
        <w:tc>
          <w:tcPr>
            <w:tcW w:w="5748" w:type="dxa"/>
            <w:vAlign w:val="center"/>
          </w:tcPr>
          <w:p w14:paraId="47B7DA42" w14:textId="114290A2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circulatory system</w:t>
            </w:r>
          </w:p>
        </w:tc>
        <w:tc>
          <w:tcPr>
            <w:tcW w:w="0" w:type="auto"/>
          </w:tcPr>
          <w:p w14:paraId="733CEA58" w14:textId="35146B17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F7200B" w14:textId="6FCD94A7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94F307" w14:textId="168CEA67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3C33C1" w14:textId="73EAA198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9A4649" w14:textId="212EDB6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F8729D3" w14:textId="23F66B8F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F5C4C2F" w14:textId="06BF7D5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2E37A52" w14:textId="0FFA8558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D86E0F" w14:textId="095C6596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032039" w14:textId="19D22CA2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F7FE67" w14:textId="3936056A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FE78B24" w14:textId="3CC78C75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0D18FC3" w14:textId="77314235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76C7A81E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39F5CBE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38</w:t>
            </w:r>
          </w:p>
        </w:tc>
        <w:tc>
          <w:tcPr>
            <w:tcW w:w="5748" w:type="dxa"/>
            <w:vAlign w:val="center"/>
          </w:tcPr>
          <w:p w14:paraId="13B58C4A" w14:textId="171D3FD8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Diseases of appendix</w:t>
            </w:r>
          </w:p>
        </w:tc>
        <w:tc>
          <w:tcPr>
            <w:tcW w:w="0" w:type="auto"/>
          </w:tcPr>
          <w:p w14:paraId="36D3AD41" w14:textId="3BE45BE9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1AA5D31" w14:textId="14CFB070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C6250D" w14:textId="5299A8C3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882E20" w14:textId="5F0431A3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65E69A1" w14:textId="41EBAB23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F06FD75" w14:textId="7470558C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3665A4" w14:textId="47F91F6C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E63366" w14:textId="51E4784B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4E9C69" w14:textId="0582A432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D31F24" w14:textId="149B886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5E8E5C" w14:textId="2F129D5F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3881C0A" w14:textId="4E06A506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A88373" w14:textId="416C4947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35932642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48982D4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39</w:t>
            </w:r>
          </w:p>
        </w:tc>
        <w:tc>
          <w:tcPr>
            <w:tcW w:w="5748" w:type="dxa"/>
            <w:vAlign w:val="center"/>
          </w:tcPr>
          <w:p w14:paraId="0A6CE9A4" w14:textId="6BD45F76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 of the digestive system</w:t>
            </w:r>
          </w:p>
        </w:tc>
        <w:tc>
          <w:tcPr>
            <w:tcW w:w="0" w:type="auto"/>
          </w:tcPr>
          <w:p w14:paraId="0F4BFE44" w14:textId="384DB9B2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1662754" w14:textId="7057BF6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FFBD4B" w14:textId="57A82B7F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0DE925" w14:textId="442BE38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B616DE" w14:textId="083FAA7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98281B" w14:textId="615AB3B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474509" w14:textId="44D817EC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305113" w14:textId="6278EE74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5A30CF0" w14:textId="1F225EA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340E28" w14:textId="665C9B5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70FEC7E" w14:textId="1B761F3C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F0A76B" w14:textId="1121E49F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3538147" w14:textId="7815C7AD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59994F50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92F84EC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40</w:t>
            </w:r>
          </w:p>
        </w:tc>
        <w:tc>
          <w:tcPr>
            <w:tcW w:w="5748" w:type="dxa"/>
            <w:vAlign w:val="center"/>
          </w:tcPr>
          <w:p w14:paraId="5F0B457F" w14:textId="53FA5D5C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urinary system</w:t>
            </w:r>
          </w:p>
        </w:tc>
        <w:tc>
          <w:tcPr>
            <w:tcW w:w="0" w:type="auto"/>
          </w:tcPr>
          <w:p w14:paraId="4E760B54" w14:textId="11AAC76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9D6877" w14:textId="1902C24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BD53A1" w14:textId="766FC7AC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3E1C62" w14:textId="32898A24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D3ADB9" w14:textId="50A839CC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8BC6F0C" w14:textId="7BCE9BBE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FCD4DB" w14:textId="0524BAF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7EC9ED" w14:textId="6DC0D174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153FF1" w14:textId="69B79EE0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42FF41" w14:textId="52BBD01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474BFC" w14:textId="4391AD58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D3AE78D" w14:textId="7C8162D8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D1E05E" w14:textId="1B0FD59C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1CCF4F4D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9848FBE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41</w:t>
            </w:r>
          </w:p>
        </w:tc>
        <w:tc>
          <w:tcPr>
            <w:tcW w:w="5748" w:type="dxa"/>
            <w:vAlign w:val="center"/>
          </w:tcPr>
          <w:p w14:paraId="1D8B6A81" w14:textId="12C1A60A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Hydrocele and spermatocele</w:t>
            </w:r>
          </w:p>
        </w:tc>
        <w:tc>
          <w:tcPr>
            <w:tcW w:w="0" w:type="auto"/>
          </w:tcPr>
          <w:p w14:paraId="0881A1B8" w14:textId="312D726E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25D4ED" w14:textId="03EE73D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667411" w14:textId="719575F9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37FA6A3" w14:textId="457FCCB6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289BCC" w14:textId="0A5AEE50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EDC01F" w14:textId="711AFBE6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F02506" w14:textId="03D2A63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5C94720" w14:textId="535F7DF6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BA5857" w14:textId="14C44C1C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8DBC08C" w14:textId="640C063D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768484" w14:textId="1E7A23B7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AC684A3" w14:textId="283A3737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DB1C09" w14:textId="2A0ED0CD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6B89BF2C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220221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42</w:t>
            </w:r>
          </w:p>
        </w:tc>
        <w:tc>
          <w:tcPr>
            <w:tcW w:w="5748" w:type="dxa"/>
            <w:vAlign w:val="center"/>
          </w:tcPr>
          <w:p w14:paraId="2BB89EEE" w14:textId="16B83D19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colon</w:t>
            </w:r>
          </w:p>
        </w:tc>
        <w:tc>
          <w:tcPr>
            <w:tcW w:w="0" w:type="auto"/>
          </w:tcPr>
          <w:p w14:paraId="64B5DC5D" w14:textId="1676CC7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D3B5B3" w14:textId="2C685149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EE6CAA" w14:textId="4761E4C8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CBB164" w14:textId="40B41733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6117ED" w14:textId="66516BF3" w:rsidR="00E01618" w:rsidRPr="00146056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DFCDB1" w14:textId="162E42B7" w:rsidR="00E01618" w:rsidRPr="00146056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E2DD08" w14:textId="3E8FA4FA" w:rsidR="00E01618" w:rsidRPr="00146056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2468507" w14:textId="781DFC1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6A209A" w14:textId="74EFD419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71A397" w14:textId="779DC1BF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9DA40E" w14:textId="04618AC8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4ABA2DF" w14:textId="387AC10F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943388" w14:textId="244850A5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38815ECF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F610347" w14:textId="707D333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43</w:t>
            </w:r>
          </w:p>
        </w:tc>
        <w:tc>
          <w:tcPr>
            <w:tcW w:w="5748" w:type="dxa"/>
            <w:vAlign w:val="center"/>
          </w:tcPr>
          <w:p w14:paraId="17C770E5" w14:textId="3EFDB707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rectosigmoid junction, rectum, anus and anal canal</w:t>
            </w:r>
          </w:p>
        </w:tc>
        <w:tc>
          <w:tcPr>
            <w:tcW w:w="0" w:type="auto"/>
          </w:tcPr>
          <w:p w14:paraId="5942BA36" w14:textId="17D6AB3C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EE8C38" w14:textId="71D92CCF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86420C" w14:textId="0C3FC78D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A08A06" w14:textId="2C09E39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3DBBC7B" w14:textId="20D91AAC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DA8C49" w14:textId="26E8AC9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E447894" w14:textId="09F379A4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3D2981D" w14:textId="5577EFB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225BEA" w14:textId="6EE0E0BD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2CEF83" w14:textId="4B9244F8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ED1D59" w14:textId="75E4C87C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8BD857" w14:textId="56A5EA08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2F768EF" w14:textId="23938A39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11572CE7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9551F0" w14:textId="62674245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44</w:t>
            </w:r>
          </w:p>
        </w:tc>
        <w:tc>
          <w:tcPr>
            <w:tcW w:w="5748" w:type="dxa"/>
            <w:vAlign w:val="center"/>
          </w:tcPr>
          <w:p w14:paraId="13754CCA" w14:textId="26636043" w:rsidR="00E01618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malignant neoplasm of respiratory and intrathoracic organs</w:t>
            </w:r>
          </w:p>
        </w:tc>
        <w:tc>
          <w:tcPr>
            <w:tcW w:w="0" w:type="auto"/>
          </w:tcPr>
          <w:p w14:paraId="160FAABE" w14:textId="6E2A6174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15E7D4" w14:textId="6AE99A8C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6BA1AE" w14:textId="1EDACCFF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267F2E" w14:textId="4AF707E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0E9E1ED" w14:textId="01F7551B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8D0F3F" w14:textId="0888B006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98ECF0A" w14:textId="7ED5870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A95C5E" w14:textId="60AA3F3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4962A7" w14:textId="7E484C0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5A9F13" w14:textId="369A0FC6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955FC9" w14:textId="4F5BE762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889197" w14:textId="13C88D3F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E461316" w14:textId="0FDF59EB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4BC54153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3D5142B" w14:textId="2576BF2E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45</w:t>
            </w:r>
          </w:p>
        </w:tc>
        <w:tc>
          <w:tcPr>
            <w:tcW w:w="5748" w:type="dxa"/>
            <w:vAlign w:val="center"/>
          </w:tcPr>
          <w:p w14:paraId="307398FA" w14:textId="4D70A036" w:rsidR="00E01618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eye and adnexa</w:t>
            </w:r>
          </w:p>
        </w:tc>
        <w:tc>
          <w:tcPr>
            <w:tcW w:w="0" w:type="auto"/>
          </w:tcPr>
          <w:p w14:paraId="5DC0831D" w14:textId="0689506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72D6A3" w14:textId="5CDE7CEC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A102A7" w14:textId="5E6B4D16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EFBFE6" w14:textId="55793FA6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A19E83" w14:textId="278BAA68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4AFE20" w14:textId="34152F3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703F940" w14:textId="2BC1769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7DEE2F" w14:textId="37EEA93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274410" w14:textId="59DE653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0-</w:t>
            </w:r>
          </w:p>
        </w:tc>
        <w:tc>
          <w:tcPr>
            <w:tcW w:w="0" w:type="auto"/>
          </w:tcPr>
          <w:p w14:paraId="6D6ADC1F" w14:textId="43DDDEB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8B87F3" w14:textId="31B54C33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EB4453" w14:textId="13390BD5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2A91632" w14:textId="0E87B2EA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20DC7EFE" w14:textId="77777777" w:rsidTr="0053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B93122E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748" w:type="dxa"/>
            <w:vAlign w:val="center"/>
          </w:tcPr>
          <w:p w14:paraId="142D3273" w14:textId="77777777" w:rsidR="00E01618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24F5210C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6B0196D5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3704628A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3E451708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7B917202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15CFAA58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5AC6AFEF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135845FC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3C818613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50016337" w14:textId="7777777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6048066D" w14:textId="77777777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462B6E72" w14:textId="77777777" w:rsidR="00E01618" w:rsidRPr="00537AAD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0B38E602" w14:textId="77777777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</w:p>
        </w:tc>
      </w:tr>
      <w:tr w:rsidR="00E01618" w:rsidRPr="0087626C" w14:paraId="5E1471AC" w14:textId="77777777" w:rsidTr="0053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0362BE" w14:textId="56FEE2ED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748" w:type="dxa"/>
            <w:vAlign w:val="center"/>
          </w:tcPr>
          <w:p w14:paraId="47EFE9DD" w14:textId="377E32FA" w:rsidR="00E01618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59EBB121" w14:textId="35FFDF7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41F723C4" w14:textId="3D2E585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4123FBCE" w14:textId="2676F8A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1C7FF35E" w14:textId="355F5CC6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73A81558" w14:textId="18FCCD5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1247B3A7" w14:textId="0FADC8CB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63C3C9AF" w14:textId="152A37DD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691D2B5E" w14:textId="2AD70010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1F15AB76" w14:textId="62607E3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1D5FA071" w14:textId="4F0DE03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789AC8F8" w14:textId="627574C7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651CBB97" w14:textId="22E26626" w:rsidR="00E01618" w:rsidRPr="00537AAD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1A558678" w14:textId="2C2F0513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</w:p>
        </w:tc>
      </w:tr>
    </w:tbl>
    <w:p w14:paraId="2DB03BFC" w14:textId="77777777" w:rsidR="00373BAA" w:rsidRDefault="00373BAA" w:rsidP="000F3378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450"/>
        <w:gridCol w:w="5568"/>
        <w:gridCol w:w="624"/>
        <w:gridCol w:w="458"/>
        <w:gridCol w:w="460"/>
        <w:gridCol w:w="460"/>
        <w:gridCol w:w="479"/>
        <w:gridCol w:w="479"/>
        <w:gridCol w:w="479"/>
        <w:gridCol w:w="479"/>
        <w:gridCol w:w="460"/>
        <w:gridCol w:w="460"/>
        <w:gridCol w:w="587"/>
        <w:gridCol w:w="750"/>
        <w:gridCol w:w="756"/>
      </w:tblGrid>
      <w:tr w:rsidR="002578CB" w14:paraId="7ED23EFE" w14:textId="77777777" w:rsidTr="00257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 w:val="restart"/>
          </w:tcPr>
          <w:p w14:paraId="37B1E4AD" w14:textId="77777777" w:rsidR="002578CB" w:rsidRDefault="002578CB" w:rsidP="002578CB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5568" w:type="dxa"/>
            <w:vMerge w:val="restart"/>
            <w:hideMark/>
          </w:tcPr>
          <w:p w14:paraId="3E9EA254" w14:textId="77777777" w:rsidR="002578CB" w:rsidRDefault="002578CB" w:rsidP="002578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66C6566B" w14:textId="77777777" w:rsidR="002578CB" w:rsidRPr="00C47809" w:rsidRDefault="002578CB" w:rsidP="002578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61EE21E8" w14:textId="77777777" w:rsidR="002578CB" w:rsidRPr="00C47809" w:rsidRDefault="002578CB" w:rsidP="002578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0797B5B9" w14:textId="77777777" w:rsidR="002578CB" w:rsidRPr="00C47809" w:rsidRDefault="002578CB" w:rsidP="002578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62233805" w14:textId="77777777" w:rsidR="002578CB" w:rsidRPr="00C47809" w:rsidRDefault="002578CB" w:rsidP="002578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7C291265" w14:textId="77777777" w:rsidR="002578CB" w:rsidRPr="00C47809" w:rsidRDefault="002578CB" w:rsidP="002578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4EB3B330" w14:textId="77777777" w:rsidR="002578CB" w:rsidRPr="00C47809" w:rsidRDefault="002578CB" w:rsidP="002578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5EEE1413" w14:textId="77777777" w:rsidR="002578CB" w:rsidRPr="00680176" w:rsidRDefault="002578CB" w:rsidP="002578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680176">
              <w:rPr>
                <w:bCs w:val="0"/>
                <w:sz w:val="20"/>
                <w:szCs w:val="20"/>
              </w:rPr>
              <w:t>TOTAL</w:t>
            </w:r>
          </w:p>
          <w:p w14:paraId="6E84FC5C" w14:textId="77777777" w:rsidR="002578CB" w:rsidRPr="00680176" w:rsidRDefault="002578CB" w:rsidP="002578C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</w:tr>
      <w:tr w:rsidR="002578CB" w14:paraId="536F79D7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14:paraId="62C793ED" w14:textId="77777777" w:rsidR="002578CB" w:rsidRDefault="002578CB" w:rsidP="002578CB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5568" w:type="dxa"/>
            <w:vMerge/>
          </w:tcPr>
          <w:p w14:paraId="1D82DC77" w14:textId="77777777" w:rsidR="002578CB" w:rsidRDefault="002578CB" w:rsidP="002578C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0509440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6E543EFA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3100F3F5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C9BD0A7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50A0578E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324BC7F7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20431F5B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4A16AA9E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29C50F4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21DA8D83" w14:textId="77777777" w:rsidR="002578CB" w:rsidRPr="00680176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01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5873B181" w14:textId="77777777" w:rsidR="002578CB" w:rsidRPr="00C47809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Male</w:t>
            </w:r>
          </w:p>
        </w:tc>
        <w:tc>
          <w:tcPr>
            <w:tcW w:w="0" w:type="auto"/>
            <w:hideMark/>
          </w:tcPr>
          <w:p w14:paraId="696D96AD" w14:textId="77777777" w:rsidR="002578CB" w:rsidRPr="00C47809" w:rsidRDefault="002578CB" w:rsidP="002578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C47809">
              <w:rPr>
                <w:color w:val="C45911" w:themeColor="accent2" w:themeShade="BF"/>
                <w:sz w:val="18"/>
                <w:szCs w:val="18"/>
              </w:rPr>
              <w:t>Female</w:t>
            </w:r>
          </w:p>
        </w:tc>
        <w:tc>
          <w:tcPr>
            <w:tcW w:w="0" w:type="auto"/>
            <w:vMerge/>
          </w:tcPr>
          <w:p w14:paraId="2C3A4B82" w14:textId="77777777" w:rsidR="002578CB" w:rsidRPr="00C47809" w:rsidRDefault="002578CB" w:rsidP="002578C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537AAD" w:rsidRPr="0087626C" w14:paraId="7D7BFBF2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6A20F1C" w14:textId="0999441B" w:rsidR="00537AAD" w:rsidRDefault="00537AAD" w:rsidP="00537AAD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568" w:type="dxa"/>
            <w:vAlign w:val="center"/>
          </w:tcPr>
          <w:p w14:paraId="422A957D" w14:textId="5795D03A" w:rsidR="00537AAD" w:rsidRPr="00865A80" w:rsidRDefault="00537AAD" w:rsidP="0053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0" w:type="auto"/>
          </w:tcPr>
          <w:p w14:paraId="76B5C109" w14:textId="5F18ECAC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14:paraId="35BB744D" w14:textId="5368307C" w:rsidR="00537AAD" w:rsidRPr="00EB5FC3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3697587" w14:textId="2E3C1E6E" w:rsidR="00537AAD" w:rsidRPr="00EB5FC3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FCEA7CB" w14:textId="2348784E" w:rsidR="00537AAD" w:rsidRPr="00EB5FC3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07D204" w14:textId="4F1CE9F7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510B0EF" w14:textId="64D4B47C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C606D42" w14:textId="155B2630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A4C4BCD" w14:textId="217B6194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C04D49C" w14:textId="5B6A8BA0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14:paraId="205D360C" w14:textId="2A9CC627" w:rsidR="00537AAD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14:paraId="32EF27E0" w14:textId="6259D066" w:rsidR="00537AAD" w:rsidRPr="002578CB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1BD99B16" w14:textId="0426DF86" w:rsidR="00537AAD" w:rsidRPr="002578CB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061F6540" w14:textId="0B101CA0" w:rsidR="00537AAD" w:rsidRPr="00373BAA" w:rsidRDefault="00537AAD" w:rsidP="00537AA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</w:p>
        </w:tc>
      </w:tr>
      <w:tr w:rsidR="00E01618" w:rsidRPr="0087626C" w14:paraId="0BD52FB1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BA242A" w14:textId="0B549563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46</w:t>
            </w:r>
          </w:p>
        </w:tc>
        <w:tc>
          <w:tcPr>
            <w:tcW w:w="5568" w:type="dxa"/>
            <w:vAlign w:val="center"/>
          </w:tcPr>
          <w:p w14:paraId="5D0A1AD3" w14:textId="7F7669A6" w:rsidR="00E01618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Diabetes mellitus</w:t>
            </w:r>
          </w:p>
        </w:tc>
        <w:tc>
          <w:tcPr>
            <w:tcW w:w="0" w:type="auto"/>
          </w:tcPr>
          <w:p w14:paraId="67B3FA00" w14:textId="1F6FF27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8AD1AD" w14:textId="24B69EB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9AC778" w14:textId="0CF3D59C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E3168C" w14:textId="0156703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E4A511" w14:textId="6C1B4D02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9D5D76" w14:textId="6E6648ED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175202" w14:textId="65089392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B1DDE9" w14:textId="15124266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99AFC8C" w14:textId="788A0E48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D77CF2" w14:textId="6352C814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E133F1" w14:textId="79D2A511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929132" w14:textId="21137C68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537AAD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DD913B0" w14:textId="039865BF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485ACCEF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2153904" w14:textId="57D6839E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47</w:t>
            </w:r>
          </w:p>
        </w:tc>
        <w:tc>
          <w:tcPr>
            <w:tcW w:w="5568" w:type="dxa"/>
            <w:vAlign w:val="center"/>
          </w:tcPr>
          <w:p w14:paraId="43392E70" w14:textId="296232E3" w:rsidR="00E01618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Sequelae of malnutrition and other nutritional deficiencies</w:t>
            </w:r>
          </w:p>
        </w:tc>
        <w:tc>
          <w:tcPr>
            <w:tcW w:w="0" w:type="auto"/>
          </w:tcPr>
          <w:p w14:paraId="03B74C51" w14:textId="55DB17F1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9F779CC" w14:textId="513258D5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084DB2" w14:textId="1386CCE2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995D2F" w14:textId="356EA3FD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98C4C4" w14:textId="7095E8FD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4CC1743C" w14:textId="42182813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4950441" w14:textId="33C6259D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D0FF03" w14:textId="539DC12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D40849" w14:textId="66084CE2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84E851A" w14:textId="677A7821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551336" w14:textId="605F77C2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5CEAD25" w14:textId="49822B49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D55CED" w14:textId="21C3793F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1CCE6A75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87D7FDB" w14:textId="509D5D2B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48</w:t>
            </w:r>
          </w:p>
        </w:tc>
        <w:tc>
          <w:tcPr>
            <w:tcW w:w="5568" w:type="dxa"/>
            <w:vAlign w:val="center"/>
          </w:tcPr>
          <w:p w14:paraId="219EC1A9" w14:textId="155FF3A4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Cataract and other disorder of lens</w:t>
            </w:r>
          </w:p>
        </w:tc>
        <w:tc>
          <w:tcPr>
            <w:tcW w:w="0" w:type="auto"/>
          </w:tcPr>
          <w:p w14:paraId="627846B6" w14:textId="58B1982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3D978C" w14:textId="776F5196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EBB11F" w14:textId="1F9F664F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20F6D53F" w14:textId="3755C0D6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5F8357" w14:textId="233149EB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3E75F3" w14:textId="189FF33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3FC0D8" w14:textId="2340880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ED608F0" w14:textId="2193A19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21E3A8" w14:textId="4A2BC4A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27A9A1" w14:textId="5DBDE1B6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3A35A3C" w14:textId="154C77C8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CC973FC" w14:textId="48406F85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734942" w14:textId="70442A10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272D6E38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5D6B92F" w14:textId="664FA150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49</w:t>
            </w:r>
          </w:p>
        </w:tc>
        <w:tc>
          <w:tcPr>
            <w:tcW w:w="5568" w:type="dxa"/>
            <w:vAlign w:val="center"/>
          </w:tcPr>
          <w:p w14:paraId="098B2023" w14:textId="6CC95648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Essential (primary) hypertension</w:t>
            </w:r>
          </w:p>
        </w:tc>
        <w:tc>
          <w:tcPr>
            <w:tcW w:w="0" w:type="auto"/>
          </w:tcPr>
          <w:p w14:paraId="395C8CF2" w14:textId="0767722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97FC87" w14:textId="07AEA630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BF8E01" w14:textId="3983EA83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2AB7705D" w14:textId="67087E98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5E7BDF" w14:textId="6EA2D01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C2FCEA" w14:textId="226A19E7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6D9438" w14:textId="04BB63D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DC01E3" w14:textId="1AF7136E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5411744" w14:textId="0B889A6F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264F37" w14:textId="1BB5288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B9BDB5" w14:textId="4E83CC30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DAFA298" w14:textId="1468C5D4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5FD72E4" w14:textId="6DFC01C1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5FDF687A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4EA2892" w14:textId="3EE59B3E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50</w:t>
            </w:r>
          </w:p>
        </w:tc>
        <w:tc>
          <w:tcPr>
            <w:tcW w:w="5568" w:type="dxa"/>
            <w:vAlign w:val="center"/>
          </w:tcPr>
          <w:p w14:paraId="762334CA" w14:textId="2F345273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artery, arterioles and capillaries</w:t>
            </w:r>
          </w:p>
        </w:tc>
        <w:tc>
          <w:tcPr>
            <w:tcW w:w="0" w:type="auto"/>
          </w:tcPr>
          <w:p w14:paraId="3FAD1BB9" w14:textId="575D4C89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6F0D693D" w14:textId="1A79BF27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8B2B9D" w14:textId="61655BD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1519F3" w14:textId="6BEB4807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291591F" w14:textId="2BF26084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14A591" w14:textId="5DEE5360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20AB6E" w14:textId="237FE56F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5D6943" w14:textId="77EFC0F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9C0210" w14:textId="7BAAF9D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07E7AB" w14:textId="4C7DCF23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4F6C61" w14:textId="00F682BD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DFD963D" w14:textId="4B9A44F3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4796333" w14:textId="4A804028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267EDD7E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8B7FF11" w14:textId="354A4E85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51</w:t>
            </w:r>
          </w:p>
        </w:tc>
        <w:tc>
          <w:tcPr>
            <w:tcW w:w="5568" w:type="dxa"/>
            <w:vAlign w:val="center"/>
          </w:tcPr>
          <w:p w14:paraId="65C0F47C" w14:textId="4847D62C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Acute pharyngitis and acute tonsillitis</w:t>
            </w:r>
          </w:p>
        </w:tc>
        <w:tc>
          <w:tcPr>
            <w:tcW w:w="0" w:type="auto"/>
          </w:tcPr>
          <w:p w14:paraId="36701390" w14:textId="28F05D77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04AB3EFA" w14:textId="7BAE88F4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389BB11F" w14:textId="46E53DDF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7E6C3DC" w14:textId="41AD31C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F4A157" w14:textId="6FDB050F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DE7F51" w14:textId="70984C1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C711E2" w14:textId="02AAF8F1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05BB34" w14:textId="161B8C97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EBAB43" w14:textId="5A2D8C84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15D600" w14:textId="336EBF5D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BF7B5D" w14:textId="1111E5CE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DEC95EC" w14:textId="69326BAE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8405162" w14:textId="6B4E22D5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50EFC4F8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C03E9C9" w14:textId="7D112314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52</w:t>
            </w:r>
          </w:p>
        </w:tc>
        <w:tc>
          <w:tcPr>
            <w:tcW w:w="5568" w:type="dxa"/>
            <w:vAlign w:val="center"/>
          </w:tcPr>
          <w:p w14:paraId="6D2CBB01" w14:textId="46F4887F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oesophagus, stomach and duodenum</w:t>
            </w:r>
          </w:p>
        </w:tc>
        <w:tc>
          <w:tcPr>
            <w:tcW w:w="0" w:type="auto"/>
          </w:tcPr>
          <w:p w14:paraId="680F0049" w14:textId="71F4807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8AD227" w14:textId="62983A65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2ACEFA5" w14:textId="308C4C3D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725FBC" w14:textId="1C32A17A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CFA47C" w14:textId="333A910C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E6062E" w14:textId="417DF86A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880A73" w14:textId="2C864B1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2059B72" w14:textId="77F31AC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292AB2" w14:textId="405EBBE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57D70B" w14:textId="7A5E9DF2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E17584" w14:textId="5DE52232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A6655D3" w14:textId="3C7C08BF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2F7366D" w14:textId="24F44772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4BB1EFEF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6441FA" w14:textId="79CE383A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53</w:t>
            </w:r>
          </w:p>
        </w:tc>
        <w:tc>
          <w:tcPr>
            <w:tcW w:w="5568" w:type="dxa"/>
            <w:vAlign w:val="center"/>
          </w:tcPr>
          <w:p w14:paraId="3643CC2B" w14:textId="69377A9C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 if intestine and peritoneum</w:t>
            </w:r>
          </w:p>
        </w:tc>
        <w:tc>
          <w:tcPr>
            <w:tcW w:w="0" w:type="auto"/>
          </w:tcPr>
          <w:p w14:paraId="61FC57E0" w14:textId="3B79235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C40671" w14:textId="1E7AA3A1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37DD45" w14:textId="051AF0AE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3046BC" w14:textId="3147B4F8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16434A" w14:textId="552F16CE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201FB5" w14:textId="0AB66CA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6D5AF1" w14:textId="5A7CE00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469084" w14:textId="3850D28C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22DDEF" w14:textId="0DD87A26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A90CB1" w14:textId="642CC70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58A74F" w14:textId="503148BE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1766B4" w14:textId="2EB4653F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4CBDB88" w14:textId="7740D6ED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2995FF6D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44E83A9" w14:textId="4B5307FD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54</w:t>
            </w:r>
          </w:p>
        </w:tc>
        <w:tc>
          <w:tcPr>
            <w:tcW w:w="5568" w:type="dxa"/>
            <w:vAlign w:val="center"/>
          </w:tcPr>
          <w:p w14:paraId="531DAA15" w14:textId="7146BB16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 of bone density and structure</w:t>
            </w:r>
          </w:p>
        </w:tc>
        <w:tc>
          <w:tcPr>
            <w:tcW w:w="0" w:type="auto"/>
          </w:tcPr>
          <w:p w14:paraId="3412D09B" w14:textId="5AAC04E8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D99024" w14:textId="3A02D35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7B9A02" w14:textId="6F88B37E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D00BE7" w14:textId="3C9FF0E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5657A35" w14:textId="242027E0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710DFC32" w14:textId="115673BC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910C2A" w14:textId="471B74A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8C86CB" w14:textId="32BB0F79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1BE3EE" w14:textId="2DAC04C6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03CE32" w14:textId="210D245A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0A1880" w14:textId="5C1D20D1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15AB326" w14:textId="3C46CDAD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F97B209" w14:textId="467FA9E0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6DCA9333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A74D1AF" w14:textId="3182DAE2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55</w:t>
            </w:r>
          </w:p>
        </w:tc>
        <w:tc>
          <w:tcPr>
            <w:tcW w:w="5568" w:type="dxa"/>
            <w:vAlign w:val="center"/>
          </w:tcPr>
          <w:p w14:paraId="6E9D25A6" w14:textId="047331DF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Renal tubule-interstitial diseases</w:t>
            </w:r>
          </w:p>
        </w:tc>
        <w:tc>
          <w:tcPr>
            <w:tcW w:w="0" w:type="auto"/>
          </w:tcPr>
          <w:p w14:paraId="1DBA53E8" w14:textId="103F11E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31B5D7" w14:textId="57DDD89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19A251" w14:textId="46E50DBE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874D385" w14:textId="1362683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E363D7" w14:textId="239A6976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7A16BC" w14:textId="4761D3B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0C6E5CB" w14:textId="45A03947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6A58C4" w14:textId="6B4580B6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DC1DA3" w14:textId="79392BAD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69C629" w14:textId="344DDFB7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E40BD4" w14:textId="5E8772C4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5A6A473" w14:textId="07D2DB54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4FFA0D9" w14:textId="6B6C6350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1618" w:rsidRPr="0087626C" w14:paraId="07058786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F7DFAB9" w14:textId="0A30BDAB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56</w:t>
            </w:r>
          </w:p>
        </w:tc>
        <w:tc>
          <w:tcPr>
            <w:tcW w:w="5568" w:type="dxa"/>
            <w:vAlign w:val="center"/>
          </w:tcPr>
          <w:p w14:paraId="6F0853F6" w14:textId="690A6D93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genitourinary tract</w:t>
            </w:r>
          </w:p>
        </w:tc>
        <w:tc>
          <w:tcPr>
            <w:tcW w:w="0" w:type="auto"/>
          </w:tcPr>
          <w:p w14:paraId="2D89EC85" w14:textId="5E40BC0B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437060" w14:textId="292F1CC8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3AE658" w14:textId="54F671A8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A3A525" w14:textId="11BA301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035AEE" w14:textId="1921C37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53C411CF" w14:textId="4DB6076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EC18A1" w14:textId="7821C714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3799794" w14:textId="0983C300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B8E05B" w14:textId="10963B04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83E9DD" w14:textId="603D23B0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AF7EDB" w14:textId="1C0544F7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3A25A8C" w14:textId="7FACBF01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787AA2" w14:textId="2B1B5275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0DE85AB8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A2CDE17" w14:textId="26353682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57</w:t>
            </w:r>
          </w:p>
        </w:tc>
        <w:tc>
          <w:tcPr>
            <w:tcW w:w="5568" w:type="dxa"/>
            <w:vAlign w:val="center"/>
          </w:tcPr>
          <w:p w14:paraId="26512453" w14:textId="27795887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conditions originating in the perinatal period</w:t>
            </w:r>
          </w:p>
        </w:tc>
        <w:tc>
          <w:tcPr>
            <w:tcW w:w="0" w:type="auto"/>
          </w:tcPr>
          <w:p w14:paraId="11EB4352" w14:textId="29D81BB4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8258FD" w14:textId="69E68C5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9C9E3A" w14:textId="38CE8E12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6EF960" w14:textId="49111A7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61BDB4" w14:textId="710C36C6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B77675" w14:textId="5D24C7D4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485F10" w14:textId="5C20C28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3F73CCB1" w14:textId="34DDADCD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808102" w14:textId="2D08C8A3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E21A58" w14:textId="0BD9A9FE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197C09" w14:textId="1AA4B188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9B8257C" w14:textId="704F2AF6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82D313" w14:textId="564117ED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0DFA3FE4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ECFE04" w14:textId="513D70F2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58</w:t>
            </w:r>
          </w:p>
        </w:tc>
        <w:tc>
          <w:tcPr>
            <w:tcW w:w="5568" w:type="dxa"/>
            <w:vAlign w:val="center"/>
          </w:tcPr>
          <w:p w14:paraId="0FD9A9A3" w14:textId="180212F6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Congenital malformations of the circulatory system</w:t>
            </w:r>
          </w:p>
        </w:tc>
        <w:tc>
          <w:tcPr>
            <w:tcW w:w="0" w:type="auto"/>
          </w:tcPr>
          <w:p w14:paraId="2C4D7EF3" w14:textId="1CB19DD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40BF49D" w14:textId="4D803F3D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B3F7B0" w14:textId="3D8B3ED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31EDD0" w14:textId="08D47742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7CF3FE" w14:textId="610796B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AA9304A" w14:textId="0F483305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AE58A1" w14:textId="4BC23A1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-</w:t>
            </w:r>
          </w:p>
        </w:tc>
        <w:tc>
          <w:tcPr>
            <w:tcW w:w="0" w:type="auto"/>
          </w:tcPr>
          <w:p w14:paraId="368AF8D9" w14:textId="2E38B3E5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7966F1" w14:textId="2FC8285F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6ED151" w14:textId="19ED7F7E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60D8E2" w14:textId="1A36B1EC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46D2261" w14:textId="25B72C5F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CCB9A2" w14:textId="256BD967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3F64A7C4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471BE9B" w14:textId="7ECB6DC9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59</w:t>
            </w:r>
          </w:p>
        </w:tc>
        <w:tc>
          <w:tcPr>
            <w:tcW w:w="5568" w:type="dxa"/>
            <w:vAlign w:val="center"/>
          </w:tcPr>
          <w:p w14:paraId="2AAA23AA" w14:textId="2991FE73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Cleft lip and cleft palate</w:t>
            </w:r>
          </w:p>
        </w:tc>
        <w:tc>
          <w:tcPr>
            <w:tcW w:w="0" w:type="auto"/>
          </w:tcPr>
          <w:p w14:paraId="5C27050D" w14:textId="0E3B257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F9AAD3" w14:textId="070F937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1B3819" w14:textId="4FB09337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43C996" w14:textId="31277068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99434E" w14:textId="7152372D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B7C992" w14:textId="10435AAB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BCD5C2" w14:textId="4E537DA1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6146BA" w14:textId="5D7713CA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7EE2F97A" w14:textId="59E6FE7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89A817" w14:textId="3CACB55E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02746B" w14:textId="24C49F2B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38DC3A" w14:textId="75296C01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5656F1E" w14:textId="07C6B253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1682D751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384EA30" w14:textId="702C58CB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60</w:t>
            </w:r>
          </w:p>
        </w:tc>
        <w:tc>
          <w:tcPr>
            <w:tcW w:w="5568" w:type="dxa"/>
            <w:vAlign w:val="center"/>
          </w:tcPr>
          <w:p w14:paraId="6D190110" w14:textId="568AF9C8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congenital malformations of digestive system</w:t>
            </w:r>
          </w:p>
        </w:tc>
        <w:tc>
          <w:tcPr>
            <w:tcW w:w="0" w:type="auto"/>
          </w:tcPr>
          <w:p w14:paraId="734AA38B" w14:textId="493207A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70F885" w14:textId="4F185D17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FAC4E2" w14:textId="5556EDB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5FDF46" w14:textId="0DB7FA30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9058415" w14:textId="05834976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A8D2A6" w14:textId="2F4A10E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A60CEA" w14:textId="4ED929A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4A21FC" w14:textId="45792190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068422" w14:textId="28EDE50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07E00B" w14:textId="273B7F29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782B0213" w14:textId="3C31D282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FB8B50" w14:textId="78EDBF5E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11C5201" w14:textId="6F17AF27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492B92DC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48B07EE" w14:textId="6309D9F4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61</w:t>
            </w:r>
          </w:p>
        </w:tc>
        <w:tc>
          <w:tcPr>
            <w:tcW w:w="5568" w:type="dxa"/>
            <w:vAlign w:val="center"/>
          </w:tcPr>
          <w:p w14:paraId="54BC1691" w14:textId="2A819127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Undescended testicle</w:t>
            </w:r>
          </w:p>
        </w:tc>
        <w:tc>
          <w:tcPr>
            <w:tcW w:w="0" w:type="auto"/>
          </w:tcPr>
          <w:p w14:paraId="4EBAA219" w14:textId="00CF6FB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E988B9" w14:textId="0A0CC631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2F13C5" w14:textId="7923E44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16625B" w14:textId="339D4CE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C80537" w14:textId="388230E6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7CE5C0" w14:textId="49E674C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86B743" w14:textId="23DB1304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5316E3D" w14:textId="7DD98F24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5EFF64" w14:textId="4A0920D6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B786204" w14:textId="629F4A9E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550040" w14:textId="26D24463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BF79E6B" w14:textId="0223D729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8562C8" w14:textId="49D115F6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42F1D699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ADD398" w14:textId="41042040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62</w:t>
            </w:r>
          </w:p>
        </w:tc>
        <w:tc>
          <w:tcPr>
            <w:tcW w:w="5568" w:type="dxa"/>
            <w:vAlign w:val="center"/>
          </w:tcPr>
          <w:p w14:paraId="529B479B" w14:textId="6C1777E6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Congenital deformities of feet</w:t>
            </w:r>
          </w:p>
        </w:tc>
        <w:tc>
          <w:tcPr>
            <w:tcW w:w="0" w:type="auto"/>
          </w:tcPr>
          <w:p w14:paraId="2A16F9E6" w14:textId="5B4ECB89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7DB84E" w14:textId="3D9784A3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8147AAD" w14:textId="3243F424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54B31FBB" w14:textId="53F92940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D51D73" w14:textId="40BDF83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D7C0C8" w14:textId="187DB176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0BAA2C" w14:textId="10D26931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8C3AF1" w14:textId="4E1FAC73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8BE0B0A" w14:textId="77D3BA09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BA5028" w14:textId="39BEADDD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A1D9FC" w14:textId="7B73FC45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F346F03" w14:textId="7C22C530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93B775" w14:textId="0D178F92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10D02B66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C29647" w14:textId="413615DE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63</w:t>
            </w:r>
          </w:p>
        </w:tc>
        <w:tc>
          <w:tcPr>
            <w:tcW w:w="5568" w:type="dxa"/>
            <w:vAlign w:val="center"/>
          </w:tcPr>
          <w:p w14:paraId="0E0C14D0" w14:textId="7F82236E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Abdominal and pelvic pain</w:t>
            </w:r>
          </w:p>
        </w:tc>
        <w:tc>
          <w:tcPr>
            <w:tcW w:w="0" w:type="auto"/>
          </w:tcPr>
          <w:p w14:paraId="00871C13" w14:textId="7475D33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4CB455" w14:textId="10C29A45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AEF9E5" w14:textId="1881D1C8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B5A368" w14:textId="5728B2EC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4A7EC2" w14:textId="6E3C9E6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EDB83D" w14:textId="5F16D093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3C1B4E1" w14:textId="596C91F9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94508D5" w14:textId="7B87A864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70BF34" w14:textId="14FFEC9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63EFFA" w14:textId="50D9DB70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FA2B99" w14:textId="12B82DB1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4678E5B" w14:textId="09B1CE19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CD29FA" w14:textId="75454148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1723626E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D1D97C9" w14:textId="21C453A2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64</w:t>
            </w:r>
          </w:p>
        </w:tc>
        <w:tc>
          <w:tcPr>
            <w:tcW w:w="5568" w:type="dxa"/>
            <w:vAlign w:val="center"/>
          </w:tcPr>
          <w:p w14:paraId="1354C88C" w14:textId="21FC522E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Crushing injuries and traumatic amputations of specified and multiple body regions</w:t>
            </w:r>
          </w:p>
        </w:tc>
        <w:tc>
          <w:tcPr>
            <w:tcW w:w="0" w:type="auto"/>
          </w:tcPr>
          <w:p w14:paraId="369E641F" w14:textId="2C82B87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73DB1D" w14:textId="53C8A775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A9F047" w14:textId="7F545A4E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73C0AA" w14:textId="03A99117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B310C0" w14:textId="13F1AFF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966B2B" w14:textId="18D023C6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9A2D28" w14:textId="05AC87A8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C33DE3" w14:textId="23329830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2029E5BD" w14:textId="4B4FA1E0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25F46F3" w14:textId="6B3EA03E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31901A" w14:textId="0EEB7187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471F54A" w14:textId="33E475C5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DBD913" w14:textId="779B049B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3A7E8F32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383D61A" w14:textId="581B8DA6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65</w:t>
            </w:r>
          </w:p>
        </w:tc>
        <w:tc>
          <w:tcPr>
            <w:tcW w:w="5568" w:type="dxa"/>
            <w:vAlign w:val="center"/>
          </w:tcPr>
          <w:p w14:paraId="33B96981" w14:textId="7FC1B919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Transport Accident</w:t>
            </w:r>
          </w:p>
        </w:tc>
        <w:tc>
          <w:tcPr>
            <w:tcW w:w="0" w:type="auto"/>
          </w:tcPr>
          <w:p w14:paraId="6B114D55" w14:textId="2C67C22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D09D0F" w14:textId="02C63F1F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B260093" w14:textId="103A619F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F0BCC0" w14:textId="191A1665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85F82D" w14:textId="7B354E9E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8EBBCD" w14:textId="30E1804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C77F37" w14:textId="1FD35BD6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682F5C" w14:textId="0EDA35F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ED8FC0" w14:textId="029E8945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B07C7D" w14:textId="2EBA77C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39A482AE" w14:textId="46B4CBD8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361AAF" w14:textId="219D3AE9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1AAA4BB" w14:textId="4E2FC33D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5074AAB1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4485558" w14:textId="4BA18725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66</w:t>
            </w:r>
          </w:p>
        </w:tc>
        <w:tc>
          <w:tcPr>
            <w:tcW w:w="5568" w:type="dxa"/>
            <w:vAlign w:val="center"/>
          </w:tcPr>
          <w:p w14:paraId="05FEE531" w14:textId="463F5CD3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Burns and Corrosions</w:t>
            </w:r>
          </w:p>
        </w:tc>
        <w:tc>
          <w:tcPr>
            <w:tcW w:w="0" w:type="auto"/>
          </w:tcPr>
          <w:p w14:paraId="1EAB4293" w14:textId="5B295C2B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25B69A" w14:textId="105CE7E2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DB0A6F" w14:textId="30DB9FB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2C3205" w14:textId="24592F0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87C0A9" w14:textId="6FC61023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F6DAE0" w14:textId="0F4F020A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337A828" w14:textId="634DF155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3AC5C5" w14:textId="144C9F32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C1FC18" w14:textId="15F64A9A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F10348" w14:textId="12B362DD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179D79" w14:textId="0351D1AA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010D44" w14:textId="12C4F1A4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F66A92A" w14:textId="71C8EDB8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1C6EDEE0" w14:textId="77777777" w:rsidTr="00257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6C51AA6" w14:textId="06D510BF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67</w:t>
            </w:r>
          </w:p>
        </w:tc>
        <w:tc>
          <w:tcPr>
            <w:tcW w:w="5568" w:type="dxa"/>
            <w:vAlign w:val="center"/>
          </w:tcPr>
          <w:p w14:paraId="729C1DAE" w14:textId="2589358B" w:rsidR="00E01618" w:rsidRPr="00865A80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Certain early complications of trauma and complications of surgical and medical care, not elsewhere classified</w:t>
            </w:r>
          </w:p>
        </w:tc>
        <w:tc>
          <w:tcPr>
            <w:tcW w:w="0" w:type="auto"/>
          </w:tcPr>
          <w:p w14:paraId="6A2B9212" w14:textId="0016D193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8FB21B" w14:textId="78150F1B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B0690F" w14:textId="7D4A03CB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BB4795" w14:textId="28E23BFE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B5DE84" w14:textId="2E7BAAB8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826616A" w14:textId="17E0BF20" w:rsidR="00E01618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741C44" w14:textId="359C7E2E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6D20BD" w14:textId="017851A2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8DC9CD" w14:textId="5E5BF986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83A0D4" w14:textId="20A71243" w:rsidR="00E01618" w:rsidRPr="00EB5FC3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BDB94E" w14:textId="3EB70EC9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87AF2CD" w14:textId="2D25FC90" w:rsidR="00E01618" w:rsidRPr="002578CB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C179EA" w14:textId="1512387B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3652383A" w14:textId="77777777" w:rsidTr="0025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468FB2F" w14:textId="35DDC54D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68</w:t>
            </w:r>
          </w:p>
        </w:tc>
        <w:tc>
          <w:tcPr>
            <w:tcW w:w="5568" w:type="dxa"/>
            <w:vAlign w:val="center"/>
          </w:tcPr>
          <w:p w14:paraId="2A7922AD" w14:textId="4447FBF6" w:rsidR="00E01618" w:rsidRPr="00865A80" w:rsidRDefault="00E01618" w:rsidP="00E016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Person encountering health services for examination and investigation</w:t>
            </w:r>
          </w:p>
        </w:tc>
        <w:tc>
          <w:tcPr>
            <w:tcW w:w="0" w:type="auto"/>
          </w:tcPr>
          <w:p w14:paraId="04341035" w14:textId="5C33BBA2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5E6E0F" w14:textId="1680BA6C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B1271E" w14:textId="39F4EC03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36726F" w14:textId="4F29EBE4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D0B935" w14:textId="67B98C15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95DF887" w14:textId="31A252F5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1425D6" w14:textId="5040D38B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FC77EE" w14:textId="41F9145D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91C29A" w14:textId="084FD8B7" w:rsidR="00E01618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E338F4" w14:textId="11954081" w:rsidR="00E01618" w:rsidRPr="00EB5FC3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0CCC86" w14:textId="740E9247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00EF4A5" w14:textId="410B45DB" w:rsidR="00E01618" w:rsidRPr="002578CB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578CB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CC07C1" w14:textId="1DCBCA2A" w:rsidR="00E01618" w:rsidRPr="00373BAA" w:rsidRDefault="00E01618" w:rsidP="00E016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01618" w:rsidRPr="0087626C" w14:paraId="7B96D81C" w14:textId="77777777" w:rsidTr="0058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B73F20E" w14:textId="77777777" w:rsidR="00E01618" w:rsidRDefault="00E01618" w:rsidP="00E0161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568" w:type="dxa"/>
            <w:vAlign w:val="center"/>
          </w:tcPr>
          <w:p w14:paraId="0A19E3F9" w14:textId="42BC8A8D" w:rsidR="00E01618" w:rsidRDefault="00E01618" w:rsidP="00E016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2578CB"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bottom"/>
          </w:tcPr>
          <w:p w14:paraId="1E4B759E" w14:textId="1B00C2AF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bottom"/>
          </w:tcPr>
          <w:p w14:paraId="4FEBDDAD" w14:textId="4401A38E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14:paraId="26A4274A" w14:textId="3C939B98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14:paraId="02841BE0" w14:textId="6C6E8152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14:paraId="212E199F" w14:textId="29B4A168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bottom"/>
          </w:tcPr>
          <w:p w14:paraId="0099B9EA" w14:textId="62B42330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bottom"/>
          </w:tcPr>
          <w:p w14:paraId="247E05A0" w14:textId="056D4DCA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bottom"/>
          </w:tcPr>
          <w:p w14:paraId="11AA86C6" w14:textId="3FEB91A0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bottom"/>
          </w:tcPr>
          <w:p w14:paraId="56010905" w14:textId="34AD5A85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bottom"/>
          </w:tcPr>
          <w:p w14:paraId="00C3F806" w14:textId="502DCE3B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14:paraId="790EA8E3" w14:textId="212E9B66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bottom"/>
          </w:tcPr>
          <w:p w14:paraId="4271FAD6" w14:textId="37166DF1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373BAA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bottom"/>
          </w:tcPr>
          <w:p w14:paraId="29B0B830" w14:textId="600EFBBE" w:rsidR="00E01618" w:rsidRPr="00373BAA" w:rsidRDefault="00E01618" w:rsidP="00E016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73BA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244</w:t>
            </w:r>
          </w:p>
        </w:tc>
      </w:tr>
    </w:tbl>
    <w:p w14:paraId="195E97FE" w14:textId="5CF99D66" w:rsidR="002578CB" w:rsidRDefault="002578CB" w:rsidP="000F3378">
      <w:pPr>
        <w:rPr>
          <w:lang w:val="en-GB" w:eastAsia="en-GB"/>
        </w:rPr>
      </w:pPr>
    </w:p>
    <w:p w14:paraId="3E492A6B" w14:textId="5E91822A" w:rsidR="00D719A8" w:rsidRDefault="00D719A8" w:rsidP="000F3378">
      <w:pPr>
        <w:rPr>
          <w:lang w:val="en-GB" w:eastAsia="en-GB"/>
        </w:rPr>
      </w:pPr>
    </w:p>
    <w:p w14:paraId="0F3B7162" w14:textId="23038092" w:rsidR="00D719A8" w:rsidRPr="00D719A8" w:rsidRDefault="00D719A8" w:rsidP="00D719A8">
      <w:pPr>
        <w:pStyle w:val="NoSpacing"/>
        <w:rPr>
          <w:color w:val="FF0000"/>
          <w:lang w:val="en-GB"/>
        </w:rPr>
      </w:pPr>
      <w:r w:rsidRPr="00D719A8">
        <w:rPr>
          <w:color w:val="FF0000"/>
          <w:lang w:val="en-GB"/>
        </w:rPr>
        <w:lastRenderedPageBreak/>
        <w:t>DONE****</w:t>
      </w:r>
      <w:r w:rsidR="003B3B7A">
        <w:rPr>
          <w:color w:val="FF0000"/>
          <w:lang w:val="en-GB"/>
        </w:rPr>
        <w:t>(*</w:t>
      </w:r>
      <w:r w:rsidR="003B3B7A" w:rsidRPr="003B3B7A">
        <w:rPr>
          <w:color w:val="00B050"/>
          <w:lang w:val="en-GB"/>
        </w:rPr>
        <w:t>****)</w:t>
      </w:r>
    </w:p>
    <w:p w14:paraId="267C0C6F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Paediatric Out-P</w:t>
      </w:r>
      <w:r w:rsidRPr="00772FF3">
        <w:rPr>
          <w:b/>
          <w:color w:val="C45911" w:themeColor="accent2" w:themeShade="BF"/>
          <w:sz w:val="24"/>
          <w:szCs w:val="24"/>
        </w:rPr>
        <w:t>atient Department</w:t>
      </w:r>
    </w:p>
    <w:p w14:paraId="7FF5D217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1489BF68" w14:textId="30908B3F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(46)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in the Paediatrics </w:t>
      </w:r>
      <w:r w:rsidRPr="00967072">
        <w:rPr>
          <w:b/>
        </w:rPr>
        <w:t>Out-patient Depart</w:t>
      </w:r>
      <w:r>
        <w:rPr>
          <w:b/>
        </w:rPr>
        <w:t>ment. It shows that the disease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</w:t>
      </w:r>
      <w:r w:rsidR="0003544F">
        <w:rPr>
          <w:b/>
        </w:rPr>
        <w:t>4</w:t>
      </w:r>
      <w:r w:rsidR="0003544F" w:rsidRPr="0003544F">
        <w:rPr>
          <w:b/>
          <w:vertAlign w:val="superscript"/>
        </w:rPr>
        <w:t>th</w:t>
      </w:r>
      <w:r w:rsidR="0003544F">
        <w:rPr>
          <w:b/>
        </w:rPr>
        <w:t xml:space="preserve"> Quarter</w:t>
      </w:r>
      <w:r>
        <w:rPr>
          <w:b/>
        </w:rPr>
        <w:t xml:space="preserve"> was </w:t>
      </w:r>
      <w:r w:rsidR="0003544F">
        <w:rPr>
          <w:b/>
        </w:rPr>
        <w:t>epilepsy</w:t>
      </w:r>
      <w:r>
        <w:rPr>
          <w:b/>
        </w:rPr>
        <w:t xml:space="preserve">, followed by </w:t>
      </w:r>
      <w:r w:rsidR="0003544F">
        <w:rPr>
          <w:b/>
        </w:rPr>
        <w:t xml:space="preserve">certain early complications of trauma </w:t>
      </w:r>
      <w:r>
        <w:rPr>
          <w:b/>
        </w:rPr>
        <w:t xml:space="preserve">and </w:t>
      </w:r>
      <w:r w:rsidR="0003544F">
        <w:rPr>
          <w:b/>
        </w:rPr>
        <w:t>complications of surgical and medical care, not elsewhere classified</w:t>
      </w:r>
      <w:r w:rsidR="00237F8F">
        <w:rPr>
          <w:b/>
        </w:rPr>
        <w:t xml:space="preserve">, followed by </w:t>
      </w:r>
      <w:r w:rsidR="0003544F">
        <w:rPr>
          <w:b/>
        </w:rPr>
        <w:t>other acute upper respiration infections</w:t>
      </w:r>
      <w:r w:rsidR="00237F8F">
        <w:rPr>
          <w:b/>
        </w:rPr>
        <w:t>; and</w:t>
      </w:r>
      <w:r w:rsidR="0003544F">
        <w:rPr>
          <w:b/>
        </w:rPr>
        <w:t xml:space="preserve"> </w:t>
      </w:r>
      <w:r w:rsidR="00237F8F">
        <w:rPr>
          <w:b/>
        </w:rPr>
        <w:t xml:space="preserve">cerebral palsy and </w:t>
      </w:r>
      <w:r w:rsidR="00E01618">
        <w:rPr>
          <w:b/>
        </w:rPr>
        <w:t>o</w:t>
      </w:r>
      <w:r w:rsidR="00237F8F">
        <w:rPr>
          <w:b/>
        </w:rPr>
        <w:t>ther</w:t>
      </w:r>
      <w:r w:rsidR="00E01618">
        <w:rPr>
          <w:b/>
        </w:rPr>
        <w:t xml:space="preserve"> </w:t>
      </w:r>
      <w:r w:rsidR="00237F8F">
        <w:rPr>
          <w:b/>
        </w:rPr>
        <w:t>paralytic syndrome</w:t>
      </w:r>
      <w:r>
        <w:rPr>
          <w:b/>
        </w:rPr>
        <w:t xml:space="preserve">. </w:t>
      </w:r>
    </w:p>
    <w:p w14:paraId="0380C6C9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7E56C3DD" w14:textId="4F1A9096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46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</w:t>
      </w:r>
      <w:r w:rsidR="003B3B7A">
        <w:rPr>
          <w:color w:val="C45911" w:themeColor="accent2" w:themeShade="BF"/>
        </w:rPr>
        <w:t>Paediatric</w:t>
      </w:r>
      <w:r w:rsidRPr="00772FF3">
        <w:rPr>
          <w:color w:val="C45911" w:themeColor="accent2" w:themeShade="BF"/>
        </w:rPr>
        <w:t xml:space="preserve"> Out-patient Department </w:t>
      </w:r>
    </w:p>
    <w:p w14:paraId="61A4F3FD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379"/>
        <w:gridCol w:w="6280"/>
        <w:gridCol w:w="493"/>
        <w:gridCol w:w="493"/>
        <w:gridCol w:w="460"/>
        <w:gridCol w:w="460"/>
        <w:gridCol w:w="449"/>
        <w:gridCol w:w="426"/>
        <w:gridCol w:w="449"/>
        <w:gridCol w:w="426"/>
        <w:gridCol w:w="356"/>
        <w:gridCol w:w="338"/>
        <w:gridCol w:w="460"/>
        <w:gridCol w:w="460"/>
        <w:gridCol w:w="648"/>
      </w:tblGrid>
      <w:tr w:rsidR="000F3378" w14:paraId="17BC5701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 w:val="restart"/>
            <w:hideMark/>
          </w:tcPr>
          <w:p w14:paraId="103110BF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455C2F13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7C86D4E0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5BA18192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6280" w:type="dxa"/>
            <w:vMerge w:val="restart"/>
          </w:tcPr>
          <w:p w14:paraId="5DF4A2F7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0D1CD146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2595215B" w14:textId="77777777" w:rsidR="000F3378" w:rsidRPr="00EF2B43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652D5901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4DA61F39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2F627A76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280" w:type="dxa"/>
            <w:vMerge/>
            <w:hideMark/>
          </w:tcPr>
          <w:p w14:paraId="7000C413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686F0A7B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06F1FB03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0C374BE7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40679E08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62266CD3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7729C546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1881FA7B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  <w:p w14:paraId="4D72F176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52A78366" w14:textId="77777777" w:rsidTr="000F337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7908A200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280" w:type="dxa"/>
            <w:vMerge/>
          </w:tcPr>
          <w:p w14:paraId="5B3BC11A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6BD9E4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A92B255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8D02AB0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5028A8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D89997E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2D22394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2ABD670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54E28E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2850CAD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5442DF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3A5983B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2CDEE5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013E6B50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D719A8" w:rsidRPr="0087626C" w14:paraId="07475CA2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hideMark/>
          </w:tcPr>
          <w:p w14:paraId="7F68C7C1" w14:textId="77777777" w:rsidR="00D719A8" w:rsidRDefault="00D719A8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6280" w:type="dxa"/>
            <w:vAlign w:val="center"/>
          </w:tcPr>
          <w:p w14:paraId="71C42B66" w14:textId="6F820D94" w:rsidR="00D719A8" w:rsidRPr="00C60631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Epilepsy</w:t>
            </w:r>
          </w:p>
        </w:tc>
        <w:tc>
          <w:tcPr>
            <w:tcW w:w="0" w:type="auto"/>
          </w:tcPr>
          <w:p w14:paraId="0DC1E4AA" w14:textId="5D53C8F7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626E03EE" w14:textId="3CAEE183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199A7D0" w14:textId="69891AC4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6</w:t>
            </w:r>
          </w:p>
        </w:tc>
        <w:tc>
          <w:tcPr>
            <w:tcW w:w="0" w:type="auto"/>
          </w:tcPr>
          <w:p w14:paraId="6EC7B50B" w14:textId="3E3E96C8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</w:tcPr>
          <w:p w14:paraId="7E796911" w14:textId="5248EEFB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2C0BDF8" w14:textId="00A994FA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7449243" w14:textId="125B46C2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CABCC89" w14:textId="35FD4858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5D28674" w14:textId="6941F7C9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87CCC28" w14:textId="7ECDAD6A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6B10753" w14:textId="3814D620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</w:tcPr>
          <w:p w14:paraId="0072F178" w14:textId="227C881F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54A634E0" w14:textId="026F64E9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17</w:t>
            </w:r>
          </w:p>
        </w:tc>
      </w:tr>
      <w:tr w:rsidR="00D719A8" w:rsidRPr="0087626C" w14:paraId="524E0981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7B956F7" w14:textId="77777777" w:rsidR="00D719A8" w:rsidRDefault="00D719A8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6280" w:type="dxa"/>
            <w:vAlign w:val="center"/>
          </w:tcPr>
          <w:p w14:paraId="7C4A30B2" w14:textId="74062248" w:rsidR="00D719A8" w:rsidRPr="00C60631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Certain early complications of trauma and complications of surgical and medical care, not elsewhere classified</w:t>
            </w:r>
          </w:p>
        </w:tc>
        <w:tc>
          <w:tcPr>
            <w:tcW w:w="0" w:type="auto"/>
          </w:tcPr>
          <w:p w14:paraId="453B1D3E" w14:textId="4E71C891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07DDA1AD" w14:textId="6838CE86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5C902EA1" w14:textId="55F1B0BD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259CCF4" w14:textId="500DE3A3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6A1866C8" w14:textId="780C777B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52C050F" w14:textId="5C1F9767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4CAFAB3" w14:textId="7ADD02B8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A006E3C" w14:textId="1CA1CE13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D91B908" w14:textId="62C37CB9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A743B74" w14:textId="65D38569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81998EB" w14:textId="0CA62FC7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</w:tcPr>
          <w:p w14:paraId="090C7007" w14:textId="7A2987FE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3D326B60" w14:textId="5D29AAE0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11</w:t>
            </w:r>
          </w:p>
        </w:tc>
      </w:tr>
      <w:tr w:rsidR="00D719A8" w:rsidRPr="0087626C" w14:paraId="30075904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6CF8C95" w14:textId="77777777" w:rsidR="00D719A8" w:rsidRDefault="00D719A8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6280" w:type="dxa"/>
            <w:vAlign w:val="center"/>
          </w:tcPr>
          <w:p w14:paraId="3350E721" w14:textId="78BCAE22" w:rsidR="00D719A8" w:rsidRPr="00C60631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acute upper respiration infections</w:t>
            </w:r>
          </w:p>
        </w:tc>
        <w:tc>
          <w:tcPr>
            <w:tcW w:w="0" w:type="auto"/>
          </w:tcPr>
          <w:p w14:paraId="41BF9CE7" w14:textId="20EC1C09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EF3216F" w14:textId="186F2BA2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0567F29" w14:textId="4B755FA5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115907A9" w14:textId="531BC642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F87A7FA" w14:textId="500BB07E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243F1E7" w14:textId="75457ACF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3A3ECED" w14:textId="64FE789D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2C54145" w14:textId="14A6E5E6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465F9F7" w14:textId="43BEDB50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73342FC" w14:textId="1FF546EE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49D979C" w14:textId="1145572E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5CCE223F" w14:textId="042F2173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B04BE59" w14:textId="189AB920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9</w:t>
            </w:r>
          </w:p>
        </w:tc>
      </w:tr>
      <w:tr w:rsidR="00D719A8" w:rsidRPr="0087626C" w14:paraId="5456C7A4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4EEAB86" w14:textId="77777777" w:rsidR="00D719A8" w:rsidRDefault="00D719A8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6280" w:type="dxa"/>
            <w:vAlign w:val="center"/>
          </w:tcPr>
          <w:p w14:paraId="7336E894" w14:textId="06E8BD10" w:rsidR="00D719A8" w:rsidRPr="00C60631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Cerebral palsy and other paralytic syndromes</w:t>
            </w:r>
          </w:p>
        </w:tc>
        <w:tc>
          <w:tcPr>
            <w:tcW w:w="0" w:type="auto"/>
          </w:tcPr>
          <w:p w14:paraId="1C8558C0" w14:textId="1F1C1B2D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42AA6F47" w14:textId="28A08932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F7BD31B" w14:textId="17195367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C5E8441" w14:textId="650117D3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01049C77" w14:textId="5CC46E37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8F3359B" w14:textId="021FF269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55C53E1" w14:textId="7D166A65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20A922E" w14:textId="7BD88524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A96A9B8" w14:textId="7F854800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0F9C01D" w14:textId="17456B20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84BE69C" w14:textId="653E6C2C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22DAD2DA" w14:textId="01056CAD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3FD7C96A" w14:textId="139D67D3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D719A8" w:rsidRPr="0087626C" w14:paraId="2C95CE57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035BA25" w14:textId="77777777" w:rsidR="00D719A8" w:rsidRDefault="00D719A8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6280" w:type="dxa"/>
            <w:vAlign w:val="center"/>
          </w:tcPr>
          <w:p w14:paraId="4832CF91" w14:textId="7221D072" w:rsidR="00D719A8" w:rsidRPr="00C60631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anaemias</w:t>
            </w:r>
          </w:p>
        </w:tc>
        <w:tc>
          <w:tcPr>
            <w:tcW w:w="0" w:type="auto"/>
          </w:tcPr>
          <w:p w14:paraId="6051DB5F" w14:textId="024634AF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F59A25B" w14:textId="26DE48AD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CB6448A" w14:textId="10DF8CA8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77046EA" w14:textId="56092D21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95D3E53" w14:textId="7C6EDC75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92CBC49" w14:textId="2DE30A1F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44016F6" w14:textId="2349E6DF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9BD9810" w14:textId="3469A394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97F563C" w14:textId="6A3E1CD7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51C0D05" w14:textId="5A573B98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02C4EC2" w14:textId="1CECCA5D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1ED64F6E" w14:textId="257B6795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EB1F878" w14:textId="0E93D66E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D719A8" w:rsidRPr="0087626C" w14:paraId="1B4608D8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A19A2AB" w14:textId="77777777" w:rsidR="00D719A8" w:rsidRDefault="00D719A8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6280" w:type="dxa"/>
            <w:vAlign w:val="center"/>
          </w:tcPr>
          <w:p w14:paraId="14824367" w14:textId="2F01B382" w:rsidR="00D719A8" w:rsidRPr="00C60631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congenital malformation</w:t>
            </w:r>
          </w:p>
        </w:tc>
        <w:tc>
          <w:tcPr>
            <w:tcW w:w="0" w:type="auto"/>
          </w:tcPr>
          <w:p w14:paraId="6460929E" w14:textId="097B021B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7E5AD2F" w14:textId="2DEEA7AC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131D297" w14:textId="0F1D3A5C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</w:tcPr>
          <w:p w14:paraId="1F68E7FD" w14:textId="1D87365D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6989593" w14:textId="344275E9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6AEF8DF" w14:textId="72BC5EC6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18E865D" w14:textId="151ED9DD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3C5614C" w14:textId="0D58D4F3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6326D57" w14:textId="0423FD2C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7995615" w14:textId="65896ACD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088354D" w14:textId="3745AA20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7471A45C" w14:textId="3AB580D5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BB5203" w14:textId="367E93B1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D719A8" w:rsidRPr="0087626C" w14:paraId="6E153C4F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8CE1272" w14:textId="77777777" w:rsidR="00D719A8" w:rsidRDefault="00D719A8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6280" w:type="dxa"/>
            <w:vAlign w:val="center"/>
          </w:tcPr>
          <w:p w14:paraId="44A6804C" w14:textId="78B22C4D" w:rsidR="00D719A8" w:rsidRPr="00C60631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Septicaemia</w:t>
            </w:r>
          </w:p>
        </w:tc>
        <w:tc>
          <w:tcPr>
            <w:tcW w:w="0" w:type="auto"/>
          </w:tcPr>
          <w:p w14:paraId="4294B821" w14:textId="36BFA1D3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E689FA1" w14:textId="27478D05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EC0D4ED" w14:textId="4D9DF089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76B58872" w14:textId="064EDA2D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D408376" w14:textId="23177BC2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F001E0F" w14:textId="5A60C6AF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28DF745" w14:textId="68134820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B53F964" w14:textId="3D0300DD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F935DAC" w14:textId="6D206796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37D8280" w14:textId="2C5849CB" w:rsidR="00D719A8" w:rsidRPr="00EB5FC3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1043B5E" w14:textId="5CCB489A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A66814E" w14:textId="7648D93F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97B666D" w14:textId="5398C6CB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D719A8" w:rsidRPr="0087626C" w14:paraId="129AE08C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FB7A54D" w14:textId="77777777" w:rsidR="00D719A8" w:rsidRDefault="00D719A8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6280" w:type="dxa"/>
            <w:vAlign w:val="center"/>
          </w:tcPr>
          <w:p w14:paraId="034D4588" w14:textId="3A083C07" w:rsidR="00D719A8" w:rsidRPr="00C60631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Malaria</w:t>
            </w:r>
          </w:p>
        </w:tc>
        <w:tc>
          <w:tcPr>
            <w:tcW w:w="0" w:type="auto"/>
          </w:tcPr>
          <w:p w14:paraId="46711B9E" w14:textId="0F48DB80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3D527D" w14:textId="61F5C2A2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92914D" w14:textId="176192A0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2CDD159C" w14:textId="3B9B9FD7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</w:tcPr>
          <w:p w14:paraId="3892C4F5" w14:textId="7FA302D2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19AC930" w14:textId="22069817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A251CA3" w14:textId="56B63A78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CC89020" w14:textId="6B9DECF6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54DFF95" w14:textId="0AECA2F3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C52B671" w14:textId="6A24EAC2" w:rsidR="00D719A8" w:rsidRPr="00EB5FC3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C2DF98C" w14:textId="65634E2F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ACB4A4C" w14:textId="0511BAB0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73EE28A9" w14:textId="1EA52AEE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D719A8" w:rsidRPr="0087626C" w14:paraId="62959DCD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070C055" w14:textId="09965353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6280" w:type="dxa"/>
            <w:vAlign w:val="center"/>
          </w:tcPr>
          <w:p w14:paraId="008F3741" w14:textId="68F39D53" w:rsidR="00D719A8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Diabetes mellitus</w:t>
            </w:r>
          </w:p>
        </w:tc>
        <w:tc>
          <w:tcPr>
            <w:tcW w:w="0" w:type="auto"/>
          </w:tcPr>
          <w:p w14:paraId="114758D6" w14:textId="416CA6E8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927CCC3" w14:textId="004BDFD6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6E73D2E" w14:textId="79D6C824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7022D1F8" w14:textId="3FC8FE26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2DE0325" w14:textId="1CCABD6A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A2B5339" w14:textId="28D15B88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B246EB4" w14:textId="02B149F3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FB7B454" w14:textId="666EA513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58DB231" w14:textId="3DBFB3C7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7F9B3B3" w14:textId="7E60BD05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16FD92E" w14:textId="60405FF3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AEB9CFD" w14:textId="20ADE64A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BF2899A" w14:textId="4A6865C5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D719A8" w:rsidRPr="0087626C" w14:paraId="267EE963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3A9F93C" w14:textId="1BAD4C59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6280" w:type="dxa"/>
            <w:vAlign w:val="center"/>
          </w:tcPr>
          <w:p w14:paraId="0ACB5F85" w14:textId="64E76F9D" w:rsidR="00D719A8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Diarrhoea and gastroenteritis</w:t>
            </w:r>
          </w:p>
        </w:tc>
        <w:tc>
          <w:tcPr>
            <w:tcW w:w="0" w:type="auto"/>
          </w:tcPr>
          <w:p w14:paraId="371C3A4C" w14:textId="22151BF2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0F54C4D" w14:textId="1EDDE38A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D7D05E1" w14:textId="416EE9B1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705775C2" w14:textId="57080CDB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64D7867" w14:textId="6AE21A6D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510FB08" w14:textId="7F1CC4E0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77B4629" w14:textId="0DB9BA31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F3F6E16" w14:textId="2928A42C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F6EF7A5" w14:textId="172EF292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F1F2A84" w14:textId="7F1C828F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9AEDEEC" w14:textId="03C998A5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4AADCD3" w14:textId="67F1AC9C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9E6635E" w14:textId="3D77BF21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D719A8" w:rsidRPr="0087626C" w14:paraId="2874AF20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D39F086" w14:textId="3193E2D4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11</w:t>
            </w:r>
          </w:p>
        </w:tc>
        <w:tc>
          <w:tcPr>
            <w:tcW w:w="6280" w:type="dxa"/>
            <w:vAlign w:val="center"/>
          </w:tcPr>
          <w:p w14:paraId="42CD1A66" w14:textId="1DB1BA8C" w:rsidR="00D719A8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Pneumonia</w:t>
            </w:r>
          </w:p>
        </w:tc>
        <w:tc>
          <w:tcPr>
            <w:tcW w:w="0" w:type="auto"/>
          </w:tcPr>
          <w:p w14:paraId="517A8D1A" w14:textId="35EC2264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583F450" w14:textId="3EF02228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240810C" w14:textId="1D5B2B7B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FA376FC" w14:textId="4D9FC415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4D188247" w14:textId="05322E87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04ACABD" w14:textId="712F9CCC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050928C" w14:textId="4A9F414F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E12CF2F" w14:textId="5A994FA3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2A34579" w14:textId="4690F52F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CACEF20" w14:textId="421AE52A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15E72FE" w14:textId="1CD654FA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F6E6858" w14:textId="6586B0B1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9A5CB4A" w14:textId="7B356724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D719A8" w:rsidRPr="0087626C" w14:paraId="0346391C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9B4AC22" w14:textId="51A5688D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6280" w:type="dxa"/>
            <w:vAlign w:val="center"/>
          </w:tcPr>
          <w:p w14:paraId="433C5CBC" w14:textId="464E3E89" w:rsidR="00D719A8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conditions originating in the perinatal period</w:t>
            </w:r>
          </w:p>
        </w:tc>
        <w:tc>
          <w:tcPr>
            <w:tcW w:w="0" w:type="auto"/>
          </w:tcPr>
          <w:p w14:paraId="7DBE5D9A" w14:textId="4AC2BF0C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0B19DDD3" w14:textId="2C2809A6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A5FAB4F" w14:textId="1706FA6D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33BF6BA" w14:textId="01C1E844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E750F51" w14:textId="06F822D1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BD976C9" w14:textId="785C628C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0AEC747" w14:textId="0B3D95A8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C1FA27E" w14:textId="54A2FB83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4A9A259" w14:textId="0B97B43F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AC62F30" w14:textId="55EA9EB1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00D0BD9" w14:textId="24D6C2EB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5F8C3B47" w14:textId="5E008A4F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1CAFC85" w14:textId="55C6E9D7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D719A8" w:rsidRPr="0087626C" w14:paraId="5CB62737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D9BB03A" w14:textId="529DAAFE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13</w:t>
            </w:r>
          </w:p>
        </w:tc>
        <w:tc>
          <w:tcPr>
            <w:tcW w:w="6280" w:type="dxa"/>
            <w:vAlign w:val="center"/>
          </w:tcPr>
          <w:p w14:paraId="78C45717" w14:textId="42C1F805" w:rsidR="00D719A8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Asthma</w:t>
            </w:r>
          </w:p>
        </w:tc>
        <w:tc>
          <w:tcPr>
            <w:tcW w:w="0" w:type="auto"/>
          </w:tcPr>
          <w:p w14:paraId="1F4E0C23" w14:textId="4B05C195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0345B15" w14:textId="36E06139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396E93B" w14:textId="58FE975B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0F7E438B" w14:textId="3A015B1F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79F1ED6E" w14:textId="61117EAA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12E8F2B" w14:textId="773527C1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237485B" w14:textId="4D431BD0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DDF7578" w14:textId="228EC86A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0AA4F18" w14:textId="5AAB59C8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0A915AC" w14:textId="7AA02E3C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1B14C0A" w14:textId="6E1AB92B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9BEEC54" w14:textId="123E8CC0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C7D4468" w14:textId="04AA6B69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D719A8" w:rsidRPr="0087626C" w14:paraId="4366505D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801219D" w14:textId="261A0064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6280" w:type="dxa"/>
            <w:vAlign w:val="center"/>
          </w:tcPr>
          <w:p w14:paraId="6E735B66" w14:textId="2654A106" w:rsidR="00D719A8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</w:tcPr>
          <w:p w14:paraId="5A865050" w14:textId="18E73D77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DC3FB6E" w14:textId="7A2DB90C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919A28" w14:textId="4720F1C0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6D3B949" w14:textId="55E73E45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33780DAC" w14:textId="234CD002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FB1458B" w14:textId="54D4A8A1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EC5B8F7" w14:textId="7D560266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255C2E8" w14:textId="67A7020E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F231CC5" w14:textId="0D06CECC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11366EB" w14:textId="59381750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0600570" w14:textId="57E34289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EBD58C6" w14:textId="447C5FE1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103A1E3" w14:textId="727719F8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D719A8" w:rsidRPr="0087626C" w14:paraId="4F27B749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AFCED73" w14:textId="2D81594B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15</w:t>
            </w:r>
          </w:p>
        </w:tc>
        <w:tc>
          <w:tcPr>
            <w:tcW w:w="6280" w:type="dxa"/>
            <w:vAlign w:val="center"/>
          </w:tcPr>
          <w:p w14:paraId="242E0DE0" w14:textId="17B2286B" w:rsidR="00D719A8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Mycoses</w:t>
            </w:r>
          </w:p>
        </w:tc>
        <w:tc>
          <w:tcPr>
            <w:tcW w:w="0" w:type="auto"/>
          </w:tcPr>
          <w:p w14:paraId="15D70D97" w14:textId="5E2C3A20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6310AB5" w14:textId="61BEC15A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274AC14" w14:textId="6E0C90D4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0FA4B83" w14:textId="731D0DDF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D2FCF08" w14:textId="3CAA23C4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E265C12" w14:textId="662AE480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0A6E340" w14:textId="168CFB96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D68D761" w14:textId="399C7159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A1B88DD" w14:textId="41B54497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D5E8464" w14:textId="621525DA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E09BEB3" w14:textId="605A0398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6E5D915" w14:textId="7848D188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C5BE71" w14:textId="1C9B3D27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D719A8" w:rsidRPr="0087626C" w14:paraId="1C37F956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AB5F0F0" w14:textId="23A15AA5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16</w:t>
            </w:r>
          </w:p>
        </w:tc>
        <w:tc>
          <w:tcPr>
            <w:tcW w:w="6280" w:type="dxa"/>
            <w:vAlign w:val="center"/>
          </w:tcPr>
          <w:p w14:paraId="50E8D977" w14:textId="28C53E0E" w:rsidR="00D719A8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Inflammatory diseases of the central nervous system</w:t>
            </w:r>
          </w:p>
        </w:tc>
        <w:tc>
          <w:tcPr>
            <w:tcW w:w="0" w:type="auto"/>
          </w:tcPr>
          <w:p w14:paraId="0FEB8D24" w14:textId="0A85C6A1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A924890" w14:textId="4921D093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F695C7" w14:textId="314B792F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6DCC87C" w14:textId="3774DB7D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F042B0B" w14:textId="191514F7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DF4115A" w14:textId="58D2174E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74A60B2" w14:textId="0ED4E16F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B6C4C94" w14:textId="17D9077D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4C2A148" w14:textId="7C0107AB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9B226FD" w14:textId="4E903357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28E9DF6" w14:textId="0D0E7324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44ECF7D" w14:textId="7E63DA15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E7AE88C" w14:textId="57B245B3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D719A8" w:rsidRPr="0087626C" w14:paraId="2788938F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2D1C834" w14:textId="4735A453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17</w:t>
            </w:r>
          </w:p>
        </w:tc>
        <w:tc>
          <w:tcPr>
            <w:tcW w:w="6280" w:type="dxa"/>
            <w:vAlign w:val="center"/>
          </w:tcPr>
          <w:p w14:paraId="04FA3B80" w14:textId="31EA66DE" w:rsidR="00D719A8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Acute bronchitis and acute bronchiolitis</w:t>
            </w:r>
          </w:p>
        </w:tc>
        <w:tc>
          <w:tcPr>
            <w:tcW w:w="0" w:type="auto"/>
          </w:tcPr>
          <w:p w14:paraId="0EC9515B" w14:textId="6D28B76C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C42B7D8" w14:textId="4E118A71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693C49F" w14:textId="11F8F396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DEAB17F" w14:textId="16A56F80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5FA835A5" w14:textId="63B34934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31ED2FB" w14:textId="700C4992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090D16E" w14:textId="226F65A5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EBF5888" w14:textId="269B2B4F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DB41EA3" w14:textId="29D92A4D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2084D21" w14:textId="0B389315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3838C7C" w14:textId="146F4E92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8B12BF2" w14:textId="0D25E486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FEFA48C" w14:textId="01BCA5FA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D719A8" w:rsidRPr="0087626C" w14:paraId="2E3DD916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58632C1" w14:textId="35AFE0B3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18</w:t>
            </w:r>
          </w:p>
        </w:tc>
        <w:tc>
          <w:tcPr>
            <w:tcW w:w="6280" w:type="dxa"/>
            <w:vAlign w:val="center"/>
          </w:tcPr>
          <w:p w14:paraId="0855DA60" w14:textId="08792CF1" w:rsidR="00D719A8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Abdominal and pelvic pain</w:t>
            </w:r>
          </w:p>
        </w:tc>
        <w:tc>
          <w:tcPr>
            <w:tcW w:w="0" w:type="auto"/>
          </w:tcPr>
          <w:p w14:paraId="60A75A8F" w14:textId="3D380B43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49F6F2" w14:textId="2A14DFF6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39350F9" w14:textId="7DE0A9F1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659616A1" w14:textId="2EE490FE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9EF04D7" w14:textId="119B1F4B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1998A96" w14:textId="070C2A82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A669E92" w14:textId="78C781C8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DDE071A" w14:textId="18CADD94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9C355E7" w14:textId="39A33D6C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5C33026" w14:textId="46783D16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C1AE23E" w14:textId="0DCC6191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E664675" w14:textId="74C7B2B7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4A9B97D" w14:textId="2C201BC8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D719A8" w:rsidRPr="0087626C" w14:paraId="3F8FA597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895D70B" w14:textId="789414FA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19</w:t>
            </w:r>
          </w:p>
        </w:tc>
        <w:tc>
          <w:tcPr>
            <w:tcW w:w="6280" w:type="dxa"/>
            <w:vAlign w:val="center"/>
          </w:tcPr>
          <w:p w14:paraId="3767A33A" w14:textId="2BBDC84F" w:rsidR="00D719A8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Acute pharyngitis and acute tonsillitis</w:t>
            </w:r>
          </w:p>
        </w:tc>
        <w:tc>
          <w:tcPr>
            <w:tcW w:w="0" w:type="auto"/>
          </w:tcPr>
          <w:p w14:paraId="1DEDC6EF" w14:textId="66D68086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5F570A7" w14:textId="4E0D8FB6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3EF887D" w14:textId="794F1CB2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7540ABC" w14:textId="6B0CC1DC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E2CBAB7" w14:textId="63761606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503F851" w14:textId="4437BCD2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459FC63" w14:textId="2953998F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B344E50" w14:textId="0736D18E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0AD1F91" w14:textId="5D11D674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CA0C29C" w14:textId="105CFDE1" w:rsid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E56B8B5" w14:textId="5A845D21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FF8D004" w14:textId="22F5A444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51289B" w14:textId="44AB800C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D719A8" w:rsidRPr="0087626C" w14:paraId="394FDF1C" w14:textId="77777777" w:rsidTr="00D7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7BEDCEC" w14:textId="63CCF5AB" w:rsidR="00D719A8" w:rsidRDefault="005F7313" w:rsidP="00D719A8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6280" w:type="dxa"/>
            <w:vAlign w:val="center"/>
          </w:tcPr>
          <w:p w14:paraId="102DF5DF" w14:textId="2ABA3F5D" w:rsidR="00D719A8" w:rsidRDefault="00D719A8" w:rsidP="00D7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Fever of unknown origin</w:t>
            </w:r>
          </w:p>
        </w:tc>
        <w:tc>
          <w:tcPr>
            <w:tcW w:w="0" w:type="auto"/>
          </w:tcPr>
          <w:p w14:paraId="4E3E1EF6" w14:textId="025C20CF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036B0FD" w14:textId="23634D83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D30A9CA" w14:textId="33A169CB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EEE4FA0" w14:textId="52645B00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7716B2B" w14:textId="6F03E910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5291363" w14:textId="0410F165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3D96A5F" w14:textId="1909566F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6D29B33" w14:textId="16459048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898C173" w14:textId="05BCD73A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7425563" w14:textId="389980F8" w:rsid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6D26D23" w14:textId="73F58D12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B1BE11" w14:textId="2E31E9B8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719A8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AD570AA" w14:textId="4BE00D30" w:rsidR="00D719A8" w:rsidRPr="00D719A8" w:rsidRDefault="00D719A8" w:rsidP="00D719A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D719A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D719A8" w:rsidRPr="0087626C" w14:paraId="5ADE33AF" w14:textId="77777777" w:rsidTr="00D7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shd w:val="clear" w:color="auto" w:fill="BFBFBF" w:themeFill="background1" w:themeFillShade="BF"/>
          </w:tcPr>
          <w:p w14:paraId="209848AC" w14:textId="77777777" w:rsidR="00D719A8" w:rsidRPr="00241B4B" w:rsidRDefault="00D719A8" w:rsidP="00D719A8">
            <w:pPr>
              <w:spacing w:after="0" w:line="24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6280" w:type="dxa"/>
            <w:shd w:val="clear" w:color="auto" w:fill="BFBFBF" w:themeFill="background1" w:themeFillShade="BF"/>
            <w:vAlign w:val="center"/>
          </w:tcPr>
          <w:p w14:paraId="0D28B3F2" w14:textId="77777777" w:rsidR="00D719A8" w:rsidRPr="005C6A9C" w:rsidRDefault="00D719A8" w:rsidP="00D7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5C6A9C"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D8C0D00" w14:textId="03C013F4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0DB9AC8" w14:textId="37F93A2D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3CDC624" w14:textId="1117D290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color w:val="C45911" w:themeColor="accent2" w:themeShade="BF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8374AF7" w14:textId="3DD83931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color w:val="C45911" w:themeColor="accent2" w:themeShade="BF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C43B12F" w14:textId="28673594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BF12E8C" w14:textId="1F9E3928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E935580" w14:textId="63373684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543E286" w14:textId="42E38C3E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855EC0D" w14:textId="33D5F233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34D5921" w14:textId="2CF1DD58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9613FD9" w14:textId="0CE16E11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b/>
                <w:bCs/>
                <w:color w:val="C45911" w:themeColor="accent2" w:themeShade="BF"/>
                <w:sz w:val="24"/>
                <w:szCs w:val="24"/>
              </w:rPr>
              <w:t>57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2DB4126" w14:textId="4FEE9CF6" w:rsidR="00D719A8" w:rsidRPr="00D719A8" w:rsidRDefault="00D719A8" w:rsidP="00D719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b/>
                <w:bCs/>
                <w:color w:val="C45911" w:themeColor="accent2" w:themeShade="BF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05F1611" w14:textId="2CCCFA30" w:rsidR="00D719A8" w:rsidRPr="00D719A8" w:rsidRDefault="00D719A8" w:rsidP="00D71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D719A8">
              <w:rPr>
                <w:b/>
                <w:bCs/>
                <w:color w:val="000000"/>
                <w:sz w:val="24"/>
                <w:szCs w:val="24"/>
              </w:rPr>
              <w:t>95</w:t>
            </w:r>
          </w:p>
        </w:tc>
      </w:tr>
    </w:tbl>
    <w:p w14:paraId="1971B28B" w14:textId="77777777" w:rsidR="000F3378" w:rsidRDefault="000F3378" w:rsidP="000F3378">
      <w:pPr>
        <w:rPr>
          <w:lang w:val="en-GB" w:eastAsia="en-GB"/>
        </w:rPr>
      </w:pPr>
    </w:p>
    <w:p w14:paraId="39DB4AEC" w14:textId="77777777" w:rsidR="000F3378" w:rsidRDefault="000F3378" w:rsidP="000F3378">
      <w:pPr>
        <w:rPr>
          <w:lang w:val="en-GB" w:eastAsia="en-GB"/>
        </w:rPr>
      </w:pPr>
    </w:p>
    <w:p w14:paraId="2CD62411" w14:textId="77777777" w:rsidR="000F3378" w:rsidRDefault="000F3378" w:rsidP="000F3378">
      <w:pPr>
        <w:rPr>
          <w:lang w:val="en-GB" w:eastAsia="en-GB"/>
        </w:rPr>
      </w:pPr>
    </w:p>
    <w:p w14:paraId="2E325BF8" w14:textId="77777777" w:rsidR="000F3378" w:rsidRDefault="000F3378" w:rsidP="000F3378">
      <w:pPr>
        <w:rPr>
          <w:lang w:val="en-GB" w:eastAsia="en-GB"/>
        </w:rPr>
      </w:pPr>
    </w:p>
    <w:p w14:paraId="5CFF10FC" w14:textId="77777777" w:rsidR="000F3378" w:rsidRPr="00C91EFA" w:rsidRDefault="000F3378" w:rsidP="000F3378">
      <w:pPr>
        <w:rPr>
          <w:lang w:val="en-GB" w:eastAsia="en-GB"/>
        </w:rPr>
      </w:pPr>
    </w:p>
    <w:p w14:paraId="403B6FDC" w14:textId="77777777" w:rsidR="000F3378" w:rsidRPr="00C91EFA" w:rsidRDefault="000F3378" w:rsidP="000F3378">
      <w:pPr>
        <w:rPr>
          <w:lang w:val="en-GB" w:eastAsia="en-GB"/>
        </w:rPr>
      </w:pPr>
    </w:p>
    <w:p w14:paraId="433F1C5E" w14:textId="77777777" w:rsidR="000F3378" w:rsidRPr="00C91EFA" w:rsidRDefault="000F3378" w:rsidP="000F3378">
      <w:pPr>
        <w:rPr>
          <w:lang w:val="en-GB" w:eastAsia="en-GB"/>
        </w:rPr>
      </w:pPr>
    </w:p>
    <w:p w14:paraId="67302CFE" w14:textId="77777777" w:rsidR="000F3378" w:rsidRPr="00C91EFA" w:rsidRDefault="000F3378" w:rsidP="000F3378">
      <w:pPr>
        <w:rPr>
          <w:lang w:val="en-GB" w:eastAsia="en-GB"/>
        </w:rPr>
      </w:pPr>
    </w:p>
    <w:p w14:paraId="3E3B0D3A" w14:textId="77777777" w:rsidR="000F3378" w:rsidRPr="00C91EFA" w:rsidRDefault="000F3378" w:rsidP="000F3378">
      <w:pPr>
        <w:rPr>
          <w:lang w:val="en-GB" w:eastAsia="en-GB"/>
        </w:rPr>
      </w:pPr>
    </w:p>
    <w:p w14:paraId="7A7734B2" w14:textId="77777777" w:rsidR="000F3378" w:rsidRPr="00C91EFA" w:rsidRDefault="000F3378" w:rsidP="000F3378">
      <w:pPr>
        <w:rPr>
          <w:lang w:val="en-GB" w:eastAsia="en-GB"/>
        </w:rPr>
      </w:pPr>
    </w:p>
    <w:p w14:paraId="4A2D8D92" w14:textId="77777777" w:rsidR="000F3378" w:rsidRDefault="000F3378" w:rsidP="000F3378">
      <w:pPr>
        <w:rPr>
          <w:lang w:val="en-GB" w:eastAsia="en-GB"/>
        </w:rPr>
      </w:pPr>
    </w:p>
    <w:p w14:paraId="3F3831E8" w14:textId="461DA342" w:rsidR="000F3378" w:rsidRDefault="000F3378" w:rsidP="000F3378">
      <w:pPr>
        <w:rPr>
          <w:lang w:val="en-GB" w:eastAsia="en-GB"/>
        </w:rPr>
      </w:pPr>
    </w:p>
    <w:p w14:paraId="7A0CF7F6" w14:textId="77777777" w:rsidR="00D719A8" w:rsidRDefault="00D719A8" w:rsidP="000F3378">
      <w:pPr>
        <w:rPr>
          <w:lang w:val="en-GB" w:eastAsia="en-GB"/>
        </w:rPr>
      </w:pPr>
    </w:p>
    <w:p w14:paraId="1C4766E6" w14:textId="31C20A5D" w:rsidR="00E04032" w:rsidRPr="00E04032" w:rsidRDefault="00E04032" w:rsidP="000F3378">
      <w:pPr>
        <w:rPr>
          <w:color w:val="FF0000"/>
          <w:sz w:val="28"/>
          <w:szCs w:val="28"/>
          <w:lang w:val="en-GB" w:eastAsia="en-GB"/>
        </w:rPr>
      </w:pPr>
      <w:r w:rsidRPr="00E04032">
        <w:rPr>
          <w:color w:val="FF0000"/>
          <w:sz w:val="28"/>
          <w:szCs w:val="28"/>
          <w:lang w:val="en-GB" w:eastAsia="en-GB"/>
        </w:rPr>
        <w:lastRenderedPageBreak/>
        <w:t>DONE *****</w:t>
      </w:r>
      <w:r w:rsidR="00F25CE9">
        <w:rPr>
          <w:color w:val="FF0000"/>
          <w:sz w:val="28"/>
          <w:szCs w:val="28"/>
          <w:lang w:val="en-GB" w:eastAsia="en-GB"/>
        </w:rPr>
        <w:t>(***</w:t>
      </w:r>
      <w:r w:rsidR="00F25CE9" w:rsidRPr="00F25CE9">
        <w:rPr>
          <w:color w:val="70AD47" w:themeColor="accent6"/>
          <w:sz w:val="28"/>
          <w:szCs w:val="28"/>
          <w:lang w:val="en-GB" w:eastAsia="en-GB"/>
        </w:rPr>
        <w:t>****)</w:t>
      </w:r>
    </w:p>
    <w:p w14:paraId="69DF7203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Otorhinolaryngology, Eye Outreach and Ophthalmology Out-P</w:t>
      </w:r>
      <w:r w:rsidRPr="00772FF3">
        <w:rPr>
          <w:b/>
          <w:color w:val="C45911" w:themeColor="accent2" w:themeShade="BF"/>
          <w:sz w:val="24"/>
          <w:szCs w:val="24"/>
        </w:rPr>
        <w:t>atient Department</w:t>
      </w:r>
    </w:p>
    <w:p w14:paraId="3C25CA09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10C49928" w14:textId="00BDB79C" w:rsidR="000F3378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(47)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in the Otorhinolaryngology &amp; Ophthalmology </w:t>
      </w:r>
      <w:r w:rsidRPr="00967072">
        <w:rPr>
          <w:b/>
        </w:rPr>
        <w:t>Out-patient Depart</w:t>
      </w:r>
      <w:r>
        <w:rPr>
          <w:b/>
        </w:rPr>
        <w:t>ment. It shows that the disease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</w:t>
      </w:r>
      <w:r w:rsidR="003562FF">
        <w:rPr>
          <w:b/>
        </w:rPr>
        <w:t>4</w:t>
      </w:r>
      <w:r w:rsidR="003562FF" w:rsidRPr="003562FF">
        <w:rPr>
          <w:b/>
          <w:vertAlign w:val="superscript"/>
        </w:rPr>
        <w:t>th</w:t>
      </w:r>
      <w:r w:rsidR="003562FF">
        <w:rPr>
          <w:b/>
        </w:rPr>
        <w:t xml:space="preserve"> Quarter</w:t>
      </w:r>
      <w:r>
        <w:rPr>
          <w:b/>
        </w:rPr>
        <w:t xml:space="preserve"> was</w:t>
      </w:r>
      <w:r w:rsidR="003B3B7A">
        <w:rPr>
          <w:b/>
        </w:rPr>
        <w:t xml:space="preserve"> </w:t>
      </w:r>
      <w:r w:rsidR="003B3B7A">
        <w:rPr>
          <w:rFonts w:ascii="Calibri" w:hAnsi="Calibri" w:cs="Calibri"/>
          <w:b/>
          <w:bCs/>
          <w:color w:val="000000"/>
          <w:lang w:val="en-GB"/>
        </w:rPr>
        <w:t>disorders of refraction and accommodation,</w:t>
      </w:r>
      <w:r>
        <w:rPr>
          <w:b/>
        </w:rPr>
        <w:t xml:space="preserve"> </w:t>
      </w:r>
      <w:r w:rsidR="003B3B7A">
        <w:rPr>
          <w:b/>
        </w:rPr>
        <w:t>followed</w:t>
      </w:r>
      <w:r w:rsidR="003B3B7A">
        <w:rPr>
          <w:rFonts w:ascii="Calibri" w:hAnsi="Calibri" w:cs="Calibri"/>
          <w:b/>
          <w:bCs/>
          <w:color w:val="000000"/>
        </w:rPr>
        <w:t xml:space="preserve"> by </w:t>
      </w:r>
      <w:r w:rsidR="003562FF">
        <w:rPr>
          <w:rFonts w:ascii="Calibri" w:hAnsi="Calibri" w:cs="Calibri"/>
          <w:b/>
          <w:bCs/>
          <w:color w:val="000000"/>
        </w:rPr>
        <w:t>other diseases of the ear and mastoid tissue</w:t>
      </w:r>
      <w:r w:rsidR="003B3B7A">
        <w:rPr>
          <w:rFonts w:ascii="Calibri" w:hAnsi="Calibri" w:cs="Calibri"/>
          <w:b/>
          <w:bCs/>
          <w:color w:val="000000"/>
        </w:rPr>
        <w:t>, hearing loss, bilateral cataract</w:t>
      </w:r>
      <w:r w:rsidR="003B3B7A">
        <w:rPr>
          <w:b/>
        </w:rPr>
        <w:t>; and</w:t>
      </w:r>
      <w:r w:rsidR="003B3B7A">
        <w:rPr>
          <w:rFonts w:ascii="Calibri" w:hAnsi="Calibri" w:cs="Calibri"/>
          <w:b/>
          <w:bCs/>
          <w:color w:val="000000"/>
        </w:rPr>
        <w:t xml:space="preserve"> </w:t>
      </w:r>
      <w:r w:rsidR="003B3B7A">
        <w:rPr>
          <w:rFonts w:ascii="Calibri" w:hAnsi="Calibri" w:cs="Calibri"/>
          <w:b/>
          <w:bCs/>
          <w:color w:val="000000"/>
          <w:lang w:val="en-GB"/>
        </w:rPr>
        <w:t>conjunctivitis and other disorders of conjunctiva</w:t>
      </w:r>
      <w:r>
        <w:rPr>
          <w:b/>
        </w:rPr>
        <w:t>.</w:t>
      </w:r>
    </w:p>
    <w:p w14:paraId="115AF098" w14:textId="68CCA4B3" w:rsidR="003562FF" w:rsidRDefault="003562FF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</w:p>
    <w:p w14:paraId="0DD74AAF" w14:textId="77777777" w:rsidR="003562FF" w:rsidRPr="00DD5786" w:rsidRDefault="003562FF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</w:p>
    <w:p w14:paraId="61345DDC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159E762E" w14:textId="77777777" w:rsidR="00F25CE9" w:rsidRPr="00772FF3" w:rsidRDefault="000F3378" w:rsidP="00F25C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</w:rPr>
        <w:t>Table 47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</w:t>
      </w:r>
      <w:r w:rsidR="00F25CE9" w:rsidRPr="00F25CE9">
        <w:rPr>
          <w:bCs/>
          <w:color w:val="C45911" w:themeColor="accent2" w:themeShade="BF"/>
        </w:rPr>
        <w:t>Otorhinolaryngology, Eye Outreach and Ophthalmology Out-Patient Department</w:t>
      </w:r>
    </w:p>
    <w:p w14:paraId="3101A1F5" w14:textId="7B287A28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 w:rsidRPr="00772FF3">
        <w:rPr>
          <w:color w:val="C45911" w:themeColor="accent2" w:themeShade="BF"/>
        </w:rPr>
        <w:t xml:space="preserve"> </w:t>
      </w:r>
    </w:p>
    <w:p w14:paraId="26AEF019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12680" w:type="dxa"/>
        <w:tblLook w:val="04A0" w:firstRow="1" w:lastRow="0" w:firstColumn="1" w:lastColumn="0" w:noHBand="0" w:noVBand="1"/>
      </w:tblPr>
      <w:tblGrid>
        <w:gridCol w:w="439"/>
        <w:gridCol w:w="5476"/>
        <w:gridCol w:w="548"/>
        <w:gridCol w:w="473"/>
        <w:gridCol w:w="465"/>
        <w:gridCol w:w="465"/>
        <w:gridCol w:w="494"/>
        <w:gridCol w:w="494"/>
        <w:gridCol w:w="494"/>
        <w:gridCol w:w="494"/>
        <w:gridCol w:w="460"/>
        <w:gridCol w:w="460"/>
        <w:gridCol w:w="581"/>
        <w:gridCol w:w="581"/>
        <w:gridCol w:w="756"/>
      </w:tblGrid>
      <w:tr w:rsidR="000F3378" w14:paraId="40A28150" w14:textId="77777777" w:rsidTr="003B3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vMerge w:val="restart"/>
            <w:hideMark/>
          </w:tcPr>
          <w:p w14:paraId="203DBC7C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7B74ACDF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4618E052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436286A0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5476" w:type="dxa"/>
            <w:vMerge w:val="restart"/>
          </w:tcPr>
          <w:p w14:paraId="35D383FD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0E7B4EEA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2B8F1DDB" w14:textId="77777777" w:rsidR="000F3378" w:rsidRPr="00EF2B43" w:rsidRDefault="000F3378" w:rsidP="00AA2FB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2C7932E7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672C3052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vMerge/>
          </w:tcPr>
          <w:p w14:paraId="3547B926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5476" w:type="dxa"/>
            <w:vMerge/>
            <w:hideMark/>
          </w:tcPr>
          <w:p w14:paraId="1B96AD8A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7E8C4C96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6763254E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619B0344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12D9310E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313BA866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58B82160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2AE5554A" w14:textId="77777777" w:rsidR="000F3378" w:rsidRPr="00B8387E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TOTAL</w:t>
            </w:r>
          </w:p>
          <w:p w14:paraId="3B05C390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07BD622F" w14:textId="77777777" w:rsidTr="003B3B7A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vMerge/>
          </w:tcPr>
          <w:p w14:paraId="25469ECB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476" w:type="dxa"/>
            <w:vMerge/>
          </w:tcPr>
          <w:p w14:paraId="2146A5E5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56F4FF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590193F5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2C95F61F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100FCE1E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496319FB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79E89E27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C08348D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11D50521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343278DD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F5380C4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117FA7D0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69558A69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</w:tcPr>
          <w:p w14:paraId="11ABD2A9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911760" w:rsidRPr="0087626C" w14:paraId="78810D22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076C4ED0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5476" w:type="dxa"/>
            <w:vAlign w:val="center"/>
          </w:tcPr>
          <w:p w14:paraId="61183BB5" w14:textId="1F49B4F2" w:rsidR="00911760" w:rsidRPr="00AA2FBD" w:rsidRDefault="00911760" w:rsidP="00911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Disorders of refraction and accommodation</w:t>
            </w:r>
          </w:p>
        </w:tc>
        <w:tc>
          <w:tcPr>
            <w:tcW w:w="0" w:type="auto"/>
            <w:vAlign w:val="center"/>
          </w:tcPr>
          <w:p w14:paraId="79B766CB" w14:textId="1C156D06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BEF63FF" w14:textId="25C1C113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9DBF6FD" w14:textId="71E6D4B6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14:paraId="069F4173" w14:textId="787FF64A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269E7DDE" w14:textId="2633B499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294F841E" w14:textId="3C5C48D5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14:paraId="6A8C3DE6" w14:textId="59C0D6B8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212F99F1" w14:textId="79136F71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3A316FEB" w14:textId="1F947593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159F5B26" w14:textId="50786B7A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1D786CF1" w14:textId="00638347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2FF80C81" w14:textId="692FC2F3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14:paraId="5A04781E" w14:textId="65516F66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59</w:t>
            </w:r>
          </w:p>
        </w:tc>
      </w:tr>
      <w:tr w:rsidR="00911760" w:rsidRPr="0087626C" w14:paraId="4A7DBCF8" w14:textId="77777777" w:rsidTr="003B3B7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09E1C352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5476" w:type="dxa"/>
            <w:vAlign w:val="center"/>
          </w:tcPr>
          <w:p w14:paraId="350EDEE8" w14:textId="07BF1817" w:rsidR="00911760" w:rsidRPr="00AA2FBD" w:rsidRDefault="00911760" w:rsidP="00911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Other diseases of the ear and mastoid tissue</w:t>
            </w:r>
          </w:p>
        </w:tc>
        <w:tc>
          <w:tcPr>
            <w:tcW w:w="0" w:type="auto"/>
            <w:vAlign w:val="center"/>
          </w:tcPr>
          <w:p w14:paraId="168A3403" w14:textId="201FAF4D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EFA26BD" w14:textId="3F464FB3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DACFDB8" w14:textId="63281F02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208E6C9D" w14:textId="010CC205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2E984C0" w14:textId="68683DA5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239678B1" w14:textId="7F6FA036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vAlign w:val="center"/>
          </w:tcPr>
          <w:p w14:paraId="5EA0E7F4" w14:textId="68D3D541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5DEF6AAF" w14:textId="6F63915B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44DC9CC2" w14:textId="0AEE5198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5E768881" w14:textId="32EBB400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045FA864" w14:textId="1DC96368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64CBAA8A" w14:textId="17969C90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14:paraId="745A6265" w14:textId="286FD43A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51</w:t>
            </w:r>
          </w:p>
        </w:tc>
      </w:tr>
      <w:tr w:rsidR="00911760" w:rsidRPr="0087626C" w14:paraId="43341C14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54C74EBC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5476" w:type="dxa"/>
            <w:vAlign w:val="center"/>
          </w:tcPr>
          <w:p w14:paraId="7D245790" w14:textId="66C00C42" w:rsidR="00911760" w:rsidRPr="00AA2FBD" w:rsidRDefault="00911760" w:rsidP="00911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Hearing loss</w:t>
            </w:r>
          </w:p>
        </w:tc>
        <w:tc>
          <w:tcPr>
            <w:tcW w:w="0" w:type="auto"/>
            <w:vAlign w:val="center"/>
          </w:tcPr>
          <w:p w14:paraId="76402446" w14:textId="1ECD9DF5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5BC801A" w14:textId="74EDDBE6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B8B23DB" w14:textId="54E6D935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23EB9487" w14:textId="060A6C56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1FADBE36" w14:textId="41556907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14:paraId="6766D5D0" w14:textId="30EEDFA1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6F256F3E" w14:textId="18AC9588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0A297FD5" w14:textId="54ACC543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7519CDD7" w14:textId="5EC9BB0F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79FAAB89" w14:textId="106628E9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0939F7B" w14:textId="32443147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14:paraId="5A59FD23" w14:textId="4BFED107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4950FE2F" w14:textId="37D3BD7C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37</w:t>
            </w:r>
          </w:p>
        </w:tc>
      </w:tr>
      <w:tr w:rsidR="00911760" w:rsidRPr="0087626C" w14:paraId="37E301CE" w14:textId="77777777" w:rsidTr="003B3B7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4125FE49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5476" w:type="dxa"/>
            <w:vAlign w:val="center"/>
          </w:tcPr>
          <w:p w14:paraId="69991A3F" w14:textId="3CF6EF07" w:rsidR="00911760" w:rsidRPr="00AA2FBD" w:rsidRDefault="00911760" w:rsidP="00911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Bilateral cataract </w:t>
            </w:r>
          </w:p>
        </w:tc>
        <w:tc>
          <w:tcPr>
            <w:tcW w:w="0" w:type="auto"/>
            <w:vAlign w:val="center"/>
          </w:tcPr>
          <w:p w14:paraId="3190DA06" w14:textId="48718B43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D08EAAE" w14:textId="4035C213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A1FC829" w14:textId="1DBAFB0F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04EBA84" w14:textId="517FBD8F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575629E7" w14:textId="5E1F6E7B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1F92557E" w14:textId="4A644612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BE67CB1" w14:textId="6A119FFA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644A7BCC" w14:textId="60F03BC5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87C37B9" w14:textId="43631F73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70727C49" w14:textId="244DF26B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7316F2AE" w14:textId="5401ADFC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5268E848" w14:textId="46B96FE9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1DA401BA" w14:textId="51C68599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27</w:t>
            </w:r>
          </w:p>
        </w:tc>
      </w:tr>
      <w:tr w:rsidR="00911760" w:rsidRPr="0087626C" w14:paraId="40ED2271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1AC90F62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5476" w:type="dxa"/>
            <w:vAlign w:val="center"/>
          </w:tcPr>
          <w:p w14:paraId="2E5FEA62" w14:textId="7CDA33AF" w:rsidR="00911760" w:rsidRPr="00AA2FBD" w:rsidRDefault="00911760" w:rsidP="00911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Conjunctivitis and other disorders of conjunctiva</w:t>
            </w:r>
          </w:p>
        </w:tc>
        <w:tc>
          <w:tcPr>
            <w:tcW w:w="0" w:type="auto"/>
            <w:vAlign w:val="center"/>
          </w:tcPr>
          <w:p w14:paraId="30AF8BE4" w14:textId="47EC2AF0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9967EF2" w14:textId="6677EB9B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D90F0F0" w14:textId="27EE1AE3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C781E06" w14:textId="761875F5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724A950" w14:textId="6F08A4D4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048059CD" w14:textId="069F5745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B01CAFD" w14:textId="1D38B856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ED52A9F" w14:textId="58D63D7D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72D0E003" w14:textId="168FF088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22ED384" w14:textId="6EA5927F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697555AD" w14:textId="420F816B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564CF2C" w14:textId="4DBB195E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176CB875" w14:textId="42B49C63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21</w:t>
            </w:r>
          </w:p>
        </w:tc>
      </w:tr>
      <w:tr w:rsidR="00911760" w:rsidRPr="0087626C" w14:paraId="7F62AB45" w14:textId="77777777" w:rsidTr="003B3B7A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644F1CE5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5476" w:type="dxa"/>
            <w:vAlign w:val="center"/>
          </w:tcPr>
          <w:p w14:paraId="4A1460D9" w14:textId="75EDAEA4" w:rsidR="00911760" w:rsidRPr="00AA2FBD" w:rsidRDefault="00911760" w:rsidP="00911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Otitis media end other disorders of middle ear and mastoid</w:t>
            </w:r>
          </w:p>
        </w:tc>
        <w:tc>
          <w:tcPr>
            <w:tcW w:w="0" w:type="auto"/>
            <w:vAlign w:val="center"/>
          </w:tcPr>
          <w:p w14:paraId="0AD42EA4" w14:textId="2903F878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90DF9D6" w14:textId="31897F7E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8363951" w14:textId="5067C9C6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341C991" w14:textId="7FDB0025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DDEA44F" w14:textId="43434D04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01521C02" w14:textId="6155A410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460919C5" w14:textId="370D8BD0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62E7860" w14:textId="6FC3247A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FCCF011" w14:textId="46A901A2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42272F4" w14:textId="795CE646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8A0A5A7" w14:textId="657C1FBE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5FFB530" w14:textId="0FFE7694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0DD6AAC9" w14:textId="1A7DBA49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19</w:t>
            </w:r>
          </w:p>
        </w:tc>
      </w:tr>
      <w:tr w:rsidR="00911760" w:rsidRPr="0087626C" w14:paraId="2422AB0A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0751767F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5476" w:type="dxa"/>
            <w:vAlign w:val="center"/>
          </w:tcPr>
          <w:p w14:paraId="5B3BA680" w14:textId="6E9730C0" w:rsidR="00911760" w:rsidRPr="00AA2FBD" w:rsidRDefault="00911760" w:rsidP="00911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Other acute upper respiration infections</w:t>
            </w:r>
          </w:p>
        </w:tc>
        <w:tc>
          <w:tcPr>
            <w:tcW w:w="0" w:type="auto"/>
            <w:vAlign w:val="center"/>
          </w:tcPr>
          <w:p w14:paraId="1A6F5777" w14:textId="597A4F84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C7B3757" w14:textId="4D1B77D9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E06C68A" w14:textId="513AAA92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4FB9657" w14:textId="0A0DE005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2C36B44" w14:textId="3026C35E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DF6B326" w14:textId="5DC75EFA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C436910" w14:textId="6944772B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1225464" w14:textId="4A7A678E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D0C6866" w14:textId="39A30DDC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00E1CB8" w14:textId="193A31A2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1870AEDD" w14:textId="47765F37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5F11CF7" w14:textId="74339D61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DF110E9" w14:textId="05DDDFA0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13</w:t>
            </w:r>
          </w:p>
        </w:tc>
      </w:tr>
      <w:tr w:rsidR="00911760" w:rsidRPr="0087626C" w14:paraId="128BE770" w14:textId="77777777" w:rsidTr="003B3B7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610863CA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5476" w:type="dxa"/>
            <w:vAlign w:val="center"/>
          </w:tcPr>
          <w:p w14:paraId="19E92F53" w14:textId="6AFAFA6C" w:rsidR="00911760" w:rsidRPr="00AA2FBD" w:rsidRDefault="00911760" w:rsidP="00911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Other diseases of the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oesophagus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, stomach and duodenum</w:t>
            </w:r>
          </w:p>
        </w:tc>
        <w:tc>
          <w:tcPr>
            <w:tcW w:w="0" w:type="auto"/>
            <w:vAlign w:val="center"/>
          </w:tcPr>
          <w:p w14:paraId="21C94F0F" w14:textId="3307551A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2EAA600" w14:textId="4F803F6B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EEF26A4" w14:textId="5AED9733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7AA36D8" w14:textId="7474E3BA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806F16E" w14:textId="235531DA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D68F7A2" w14:textId="68AED6C4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5EF0C031" w14:textId="30F36692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509F66F" w14:textId="561F7BF5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A3FE9F8" w14:textId="7AFADD48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0FFD3A5" w14:textId="20E72D3D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16720DA" w14:textId="477FAEF1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C644914" w14:textId="7BE2E8DD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E544946" w14:textId="35883DF3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13</w:t>
            </w:r>
          </w:p>
        </w:tc>
      </w:tr>
      <w:tr w:rsidR="00911760" w:rsidRPr="0087626C" w14:paraId="2832340A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1C3A6179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5476" w:type="dxa"/>
            <w:vAlign w:val="center"/>
          </w:tcPr>
          <w:p w14:paraId="06BA11C3" w14:textId="195A9720" w:rsidR="00911760" w:rsidRPr="00AA2FBD" w:rsidRDefault="00911760" w:rsidP="00911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  <w:vAlign w:val="center"/>
          </w:tcPr>
          <w:p w14:paraId="2B481F29" w14:textId="69CE2390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8E04004" w14:textId="75EED46D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E047DF2" w14:textId="66F579BB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2D607200" w14:textId="6664711A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68022F9B" w14:textId="4BE16F60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6E943B2" w14:textId="537DAA6D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DD6DD34" w14:textId="762E4CB7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6F0F00E" w14:textId="2484FCA2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4360C9A" w14:textId="584CFA4F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88E164F" w14:textId="4DAE891F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DFAAE89" w14:textId="1A350274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506B5CE" w14:textId="24D4DDB2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D797960" w14:textId="48B37BAD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12</w:t>
            </w:r>
          </w:p>
        </w:tc>
      </w:tr>
      <w:tr w:rsidR="00911760" w:rsidRPr="0087626C" w14:paraId="7AF9AD28" w14:textId="77777777" w:rsidTr="003B3B7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9032725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5476" w:type="dxa"/>
            <w:vAlign w:val="center"/>
          </w:tcPr>
          <w:p w14:paraId="7901832A" w14:textId="7C0C872D" w:rsidR="00911760" w:rsidRPr="00AA2FBD" w:rsidRDefault="00911760" w:rsidP="00911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Acute pharyngitis and acute tonsillitis</w:t>
            </w:r>
          </w:p>
        </w:tc>
        <w:tc>
          <w:tcPr>
            <w:tcW w:w="0" w:type="auto"/>
            <w:vAlign w:val="center"/>
          </w:tcPr>
          <w:p w14:paraId="4A11E276" w14:textId="175B5B98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B299A9E" w14:textId="684CCC21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61D5964" w14:textId="615CAE49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5EFB41CB" w14:textId="2FFD6128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817FB4F" w14:textId="59C8783C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7B10FB7C" w14:textId="39E7F043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558CB291" w14:textId="1BE3F63F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1AB3B85" w14:textId="7B4296FC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711724CC" w14:textId="5DD1C8AC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FEB8AE4" w14:textId="75D50E9B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A3C0C25" w14:textId="194CE5B9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CAAAD93" w14:textId="767A324E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AD1BAD8" w14:textId="247FBB10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10</w:t>
            </w:r>
          </w:p>
        </w:tc>
      </w:tr>
      <w:tr w:rsidR="00911760" w:rsidRPr="0087626C" w14:paraId="1A0292F1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5774DCAD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11</w:t>
            </w:r>
          </w:p>
        </w:tc>
        <w:tc>
          <w:tcPr>
            <w:tcW w:w="5476" w:type="dxa"/>
            <w:vAlign w:val="center"/>
          </w:tcPr>
          <w:p w14:paraId="3942D082" w14:textId="3A6E0126" w:rsidR="00911760" w:rsidRPr="00AA2FBD" w:rsidRDefault="00911760" w:rsidP="00911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Other diseases of eye and adnexa</w:t>
            </w:r>
          </w:p>
        </w:tc>
        <w:tc>
          <w:tcPr>
            <w:tcW w:w="0" w:type="auto"/>
            <w:vAlign w:val="center"/>
          </w:tcPr>
          <w:p w14:paraId="5345E823" w14:textId="291B5F9D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BE7698C" w14:textId="39CA3F9C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7C8E9BD" w14:textId="06F23643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1BBD53F" w14:textId="601D2E67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DF0A6B5" w14:textId="7B8DF316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43838E8" w14:textId="7382409B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5BEBFD3D" w14:textId="709AFA3B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75EE8A7" w14:textId="08365B73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5F0FF9D3" w14:textId="5E1F02DD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2F00579" w14:textId="17F11595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D0EA30F" w14:textId="1F41A202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59267D1" w14:textId="3A432AD0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CA5A6F4" w14:textId="2CDB347F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9</w:t>
            </w:r>
          </w:p>
        </w:tc>
      </w:tr>
      <w:tr w:rsidR="00911760" w:rsidRPr="0087626C" w14:paraId="6073A018" w14:textId="77777777" w:rsidTr="003B3B7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6FCBF925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5476" w:type="dxa"/>
            <w:vAlign w:val="center"/>
          </w:tcPr>
          <w:p w14:paraId="7F21F939" w14:textId="091862AD" w:rsidR="00911760" w:rsidRPr="00AA2FBD" w:rsidRDefault="00911760" w:rsidP="00911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Glaucoma</w:t>
            </w:r>
          </w:p>
        </w:tc>
        <w:tc>
          <w:tcPr>
            <w:tcW w:w="0" w:type="auto"/>
            <w:vAlign w:val="center"/>
          </w:tcPr>
          <w:p w14:paraId="5562F86A" w14:textId="0A81BB70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0E0EC53" w14:textId="5ED19650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FD7029E" w14:textId="3AB63A0F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68C58C4" w14:textId="1180B1FA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1362A39" w14:textId="3F92E148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5FEB06F" w14:textId="2BB3479B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6C38976" w14:textId="763C9302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567D4683" w14:textId="24B5440D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F06F6D8" w14:textId="013D1DEA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9387B7B" w14:textId="4C2A48E7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36E614AC" w14:textId="42EF9CBD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3B3CF0B" w14:textId="6B72149F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41ABA8E" w14:textId="6E12494E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8</w:t>
            </w:r>
          </w:p>
        </w:tc>
      </w:tr>
      <w:tr w:rsidR="00911760" w:rsidRPr="0087626C" w14:paraId="577327AA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4ED18FA3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lastRenderedPageBreak/>
              <w:t>13</w:t>
            </w:r>
          </w:p>
        </w:tc>
        <w:tc>
          <w:tcPr>
            <w:tcW w:w="5476" w:type="dxa"/>
            <w:vAlign w:val="center"/>
          </w:tcPr>
          <w:p w14:paraId="58802EAA" w14:textId="75E4B962" w:rsidR="00911760" w:rsidRPr="00AA2FBD" w:rsidRDefault="00911760" w:rsidP="00911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Strabismus</w:t>
            </w:r>
          </w:p>
        </w:tc>
        <w:tc>
          <w:tcPr>
            <w:tcW w:w="0" w:type="auto"/>
            <w:vAlign w:val="center"/>
          </w:tcPr>
          <w:p w14:paraId="488B106A" w14:textId="7F4BEE88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A01987D" w14:textId="7BDF05EF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A43AF0E" w14:textId="5C9EEF41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219F760B" w14:textId="2F133DA1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7D80422F" w14:textId="213585C9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C77FC23" w14:textId="28BF91E7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2109651" w14:textId="1E97058B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16385D5" w14:textId="32AA8C38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211FF24" w14:textId="3D6BB872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775DBDA" w14:textId="6F1DF74F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F7FF085" w14:textId="47151C88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A3AEC3F" w14:textId="312C0AE7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185DCC5" w14:textId="176D6E2D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7</w:t>
            </w:r>
          </w:p>
        </w:tc>
      </w:tr>
      <w:tr w:rsidR="00911760" w:rsidRPr="0087626C" w14:paraId="1B79B9B9" w14:textId="77777777" w:rsidTr="003B3B7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77C58423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5476" w:type="dxa"/>
            <w:vAlign w:val="center"/>
          </w:tcPr>
          <w:p w14:paraId="6F6B3BAE" w14:textId="021CBEA8" w:rsidR="00911760" w:rsidRPr="00AA2FBD" w:rsidRDefault="00911760" w:rsidP="00911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Other disorders of thyroid</w:t>
            </w:r>
          </w:p>
        </w:tc>
        <w:tc>
          <w:tcPr>
            <w:tcW w:w="0" w:type="auto"/>
          </w:tcPr>
          <w:p w14:paraId="7FDD83E9" w14:textId="1551F043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01A6BAA" w14:textId="1E331A67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0A159DC" w14:textId="78B37C20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9012591" w14:textId="60A80CE7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C0ADA96" w14:textId="6FF3AA3E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77054BB" w14:textId="5DAC1FCF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4B6F522A" w14:textId="3D142BD3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8AFF2FF" w14:textId="7E5374FB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109DD07" w14:textId="57F6C4B6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2713ED1" w14:textId="30E55A7A" w:rsidR="00911760" w:rsidRPr="0076684C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14:paraId="5D83B9A1" w14:textId="6F9855B9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175504C" w14:textId="021E9DE6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C964249" w14:textId="630C0280" w:rsidR="00911760" w:rsidRPr="00911760" w:rsidRDefault="00911760" w:rsidP="009117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6</w:t>
            </w:r>
          </w:p>
        </w:tc>
      </w:tr>
      <w:tr w:rsidR="00911760" w:rsidRPr="0087626C" w14:paraId="5B782091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7D6A176" w14:textId="77777777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15</w:t>
            </w:r>
          </w:p>
        </w:tc>
        <w:tc>
          <w:tcPr>
            <w:tcW w:w="5476" w:type="dxa"/>
            <w:vAlign w:val="center"/>
          </w:tcPr>
          <w:p w14:paraId="6FFCE8A2" w14:textId="39A67EA7" w:rsidR="00911760" w:rsidRPr="00AA2FBD" w:rsidRDefault="00911760" w:rsidP="00911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Other diseases of nose and nasal sinuses</w:t>
            </w:r>
          </w:p>
        </w:tc>
        <w:tc>
          <w:tcPr>
            <w:tcW w:w="0" w:type="auto"/>
            <w:vAlign w:val="center"/>
          </w:tcPr>
          <w:p w14:paraId="5475749A" w14:textId="59EDB195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9072B8F" w14:textId="57E87743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31EF134" w14:textId="4851E5BA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35183314" w14:textId="1BC76652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C6C6246" w14:textId="4C7E545E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50319BA" w14:textId="76249A7D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2FEEFFA" w14:textId="58104679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94929E1" w14:textId="733470FC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6D87156" w14:textId="3BF051F8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880A67E" w14:textId="52DA378A" w:rsidR="00911760" w:rsidRPr="0076684C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A7FF6BB" w14:textId="225FF05D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A293E4C" w14:textId="4AB2D4EA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1176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B47C5B3" w14:textId="72D8DA02" w:rsidR="00911760" w:rsidRP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91176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6</w:t>
            </w:r>
          </w:p>
        </w:tc>
      </w:tr>
      <w:tr w:rsidR="00C71269" w:rsidRPr="0087626C" w14:paraId="2A769191" w14:textId="77777777" w:rsidTr="003B3B7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A8651E3" w14:textId="77777777" w:rsidR="00C71269" w:rsidRDefault="00C71269" w:rsidP="00C71269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16</w:t>
            </w:r>
          </w:p>
        </w:tc>
        <w:tc>
          <w:tcPr>
            <w:tcW w:w="5476" w:type="dxa"/>
            <w:vAlign w:val="center"/>
          </w:tcPr>
          <w:p w14:paraId="7E004AED" w14:textId="592661C1" w:rsidR="00C71269" w:rsidRPr="00AA2FBD" w:rsidRDefault="00C71269" w:rsidP="00C712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Ker</w:t>
            </w:r>
            <w:r w:rsidR="00874203">
              <w:rPr>
                <w:rFonts w:ascii="Calibri" w:hAnsi="Calibri" w:cs="Calibri"/>
                <w:b/>
                <w:bCs/>
                <w:color w:val="000000"/>
                <w:lang w:val="en-GB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titis and other disorders of sclera and cornea</w:t>
            </w:r>
          </w:p>
        </w:tc>
        <w:tc>
          <w:tcPr>
            <w:tcW w:w="0" w:type="auto"/>
          </w:tcPr>
          <w:p w14:paraId="6C4761A7" w14:textId="5D696987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7A31BE" w14:textId="5FC40CA9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D2F30F" w14:textId="0787D0A6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4AC3404B" w14:textId="6B2E71CF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F865FC7" w14:textId="3D8BD54D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11529AA" w14:textId="09E806B5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EC2677" w14:textId="6E719200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58C768D" w14:textId="5A05872C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ACD877" w14:textId="5182CB20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F90D84" w14:textId="11DE2EB1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887B50" w14:textId="2EB83AE7" w:rsidR="00C71269" w:rsidRPr="00C71269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18EF774B" w14:textId="7CAF5E7C" w:rsidR="00C71269" w:rsidRPr="00C71269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5C039CF" w14:textId="2420AAE1" w:rsidR="00C71269" w:rsidRPr="00C71269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C71269" w:rsidRPr="0087626C" w14:paraId="1E143217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1BB3993" w14:textId="77777777" w:rsidR="00C71269" w:rsidRDefault="00C71269" w:rsidP="00C71269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17</w:t>
            </w:r>
          </w:p>
        </w:tc>
        <w:tc>
          <w:tcPr>
            <w:tcW w:w="5476" w:type="dxa"/>
            <w:vAlign w:val="center"/>
          </w:tcPr>
          <w:p w14:paraId="269C8456" w14:textId="33E195BF" w:rsidR="00C71269" w:rsidRPr="00AA2FBD" w:rsidRDefault="00C71269" w:rsidP="00C712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Cataract and other disorder of lens</w:t>
            </w:r>
          </w:p>
        </w:tc>
        <w:tc>
          <w:tcPr>
            <w:tcW w:w="0" w:type="auto"/>
          </w:tcPr>
          <w:p w14:paraId="5D8D991A" w14:textId="34E67002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376DB0" w14:textId="1BCF4E7D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77BA5A" w14:textId="36BAADF2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34D820" w14:textId="2121B83D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541DC3" w14:textId="63E1E8C2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06AF63" w14:textId="03C5A244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8331DF" w14:textId="17921EE6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1D07BC" w14:textId="424C50BB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8BE9B53" w14:textId="1D636443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359ABCC" w14:textId="642BFBA5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22099A2" w14:textId="72D89D87" w:rsidR="00C71269" w:rsidRPr="00C71269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7B2C49B" w14:textId="1E88466A" w:rsidR="00C71269" w:rsidRPr="00C71269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02D1F3D" w14:textId="02F7D9DC" w:rsidR="00C71269" w:rsidRPr="00C71269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C71269" w:rsidRPr="0087626C" w14:paraId="6EF2D96B" w14:textId="77777777" w:rsidTr="003B3B7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07D26869" w14:textId="77777777" w:rsidR="00C71269" w:rsidRDefault="00C71269" w:rsidP="00C71269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18</w:t>
            </w:r>
          </w:p>
        </w:tc>
        <w:tc>
          <w:tcPr>
            <w:tcW w:w="5476" w:type="dxa"/>
            <w:vAlign w:val="center"/>
          </w:tcPr>
          <w:p w14:paraId="2DFC45A2" w14:textId="10AC123B" w:rsidR="00C71269" w:rsidRPr="00AA2FBD" w:rsidRDefault="00C71269" w:rsidP="00C712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iCs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Injury of the eye and orbit</w:t>
            </w:r>
          </w:p>
        </w:tc>
        <w:tc>
          <w:tcPr>
            <w:tcW w:w="0" w:type="auto"/>
          </w:tcPr>
          <w:p w14:paraId="42082840" w14:textId="775CAC50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FCF544" w14:textId="209D2A43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5A1F9F" w14:textId="4D1E1880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7C0283" w14:textId="64E0A8C8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7916DC" w14:textId="40E0C24C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86EC367" w14:textId="26D5492C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C4AF2D9" w14:textId="3A92658C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536406" w14:textId="679A1F23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30F0F4" w14:textId="66EFD14B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989204" w14:textId="56BE1B8C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2660F8" w14:textId="19AB12B5" w:rsidR="00C71269" w:rsidRPr="00C71269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762E8CE" w14:textId="431B9660" w:rsidR="00C71269" w:rsidRPr="00C71269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889F117" w14:textId="74ACCF0F" w:rsidR="00C71269" w:rsidRPr="00C71269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C71269" w:rsidRPr="0087626C" w14:paraId="7091E23A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45EDF92F" w14:textId="57A4ED4E" w:rsidR="00C71269" w:rsidRDefault="00C71269" w:rsidP="00C71269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19</w:t>
            </w:r>
          </w:p>
        </w:tc>
        <w:tc>
          <w:tcPr>
            <w:tcW w:w="5476" w:type="dxa"/>
            <w:vAlign w:val="center"/>
          </w:tcPr>
          <w:p w14:paraId="557D641A" w14:textId="3444277E" w:rsidR="00C71269" w:rsidRDefault="00C71269" w:rsidP="00C712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Retinal detachments and breaks</w:t>
            </w:r>
          </w:p>
        </w:tc>
        <w:tc>
          <w:tcPr>
            <w:tcW w:w="0" w:type="auto"/>
          </w:tcPr>
          <w:p w14:paraId="46762617" w14:textId="249065B1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A028BB" w14:textId="5299F8DD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4768BF" w14:textId="77ED0DA6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8A46ED" w14:textId="5C319190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CF95EB" w14:textId="74AA2FAE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B7051A" w14:textId="3FF41568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4BB825" w14:textId="11E5FF8A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E44D78" w14:textId="3F8912EC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B7CA8E6" w14:textId="08A7ADA5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8682ACA" w14:textId="23BD587A" w:rsidR="00C71269" w:rsidRPr="0076684C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3E70CC" w14:textId="31F80960" w:rsidR="00C71269" w:rsidRPr="00C71269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7A2277" w14:textId="138C858A" w:rsidR="00C71269" w:rsidRPr="00C71269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D891FB2" w14:textId="10EBB48F" w:rsidR="00C71269" w:rsidRPr="00C71269" w:rsidRDefault="00C71269" w:rsidP="00C71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C71269" w:rsidRPr="0087626C" w14:paraId="464F9894" w14:textId="77777777" w:rsidTr="003B3B7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740EC49F" w14:textId="7DE82767" w:rsidR="00C71269" w:rsidRDefault="00C71269" w:rsidP="00C71269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5476" w:type="dxa"/>
            <w:vAlign w:val="center"/>
          </w:tcPr>
          <w:p w14:paraId="759A0676" w14:textId="35ABE03F" w:rsidR="00C71269" w:rsidRDefault="00C71269" w:rsidP="00C712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Acute laryngitis and tracheitis</w:t>
            </w:r>
          </w:p>
        </w:tc>
        <w:tc>
          <w:tcPr>
            <w:tcW w:w="0" w:type="auto"/>
          </w:tcPr>
          <w:p w14:paraId="30F6E311" w14:textId="3D7A98FB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71C2F1" w14:textId="234BB684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506121" w14:textId="2AA5BDEC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AB1711" w14:textId="3373C3A7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A0A61D" w14:textId="7B25AAFE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711968D" w14:textId="6F1DBD7E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C98E43" w14:textId="62FB8847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63A808" w14:textId="66A7EF39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532394F" w14:textId="539138F8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CD75F3" w14:textId="05436514" w:rsidR="00C71269" w:rsidRPr="0076684C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32B4A2" w14:textId="058961B9" w:rsidR="00C71269" w:rsidRPr="00C71269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7487E06" w14:textId="0276A531" w:rsidR="00C71269" w:rsidRPr="00C71269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317777B" w14:textId="1CABF802" w:rsidR="00C71269" w:rsidRPr="00C71269" w:rsidRDefault="00C71269" w:rsidP="00C71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911760" w:rsidRPr="0087626C" w14:paraId="68C11851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1B6C5F3E" w14:textId="1FFCFDDB" w:rsidR="00911760" w:rsidRDefault="00911760" w:rsidP="0091176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21</w:t>
            </w:r>
          </w:p>
        </w:tc>
        <w:tc>
          <w:tcPr>
            <w:tcW w:w="5476" w:type="dxa"/>
            <w:vAlign w:val="center"/>
          </w:tcPr>
          <w:p w14:paraId="278E8A84" w14:textId="0BEE361F" w:rsidR="00911760" w:rsidRDefault="00911760" w:rsidP="009117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Effects of foreign body entering through natural orifice</w:t>
            </w:r>
          </w:p>
        </w:tc>
        <w:tc>
          <w:tcPr>
            <w:tcW w:w="0" w:type="auto"/>
          </w:tcPr>
          <w:p w14:paraId="2264BE40" w14:textId="4C9EF5D6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E35DFE" w14:textId="094A03E3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998A59" w14:textId="7783D994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B5D7790" w14:textId="183EF2DC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BC09320" w14:textId="41F7B192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D8F4DC" w14:textId="56640B19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368BA4" w14:textId="570AAED9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97E5BF" w14:textId="4FE2A2D5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55C20E" w14:textId="448DA3B7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025BB1" w14:textId="08CE7142" w:rsidR="00911760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846F84" w14:textId="72DBB948" w:rsidR="00911760" w:rsidRPr="00C71269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1B6E91B" w14:textId="725FE3DB" w:rsidR="00911760" w:rsidRPr="00C71269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1197598" w14:textId="63B54D8E" w:rsidR="00911760" w:rsidRPr="00C71269" w:rsidRDefault="00911760" w:rsidP="009117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3B3B7A" w:rsidRPr="0087626C" w14:paraId="44D2BC40" w14:textId="77777777" w:rsidTr="003B3B7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4E0D2653" w14:textId="5B53716E" w:rsidR="003B3B7A" w:rsidRDefault="003B3B7A" w:rsidP="003B3B7A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22</w:t>
            </w:r>
          </w:p>
        </w:tc>
        <w:tc>
          <w:tcPr>
            <w:tcW w:w="5476" w:type="dxa"/>
            <w:vAlign w:val="center"/>
          </w:tcPr>
          <w:p w14:paraId="698416CA" w14:textId="1C7A7E0A" w:rsidR="003B3B7A" w:rsidRDefault="003B3B7A" w:rsidP="003B3B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Blindness and low vision</w:t>
            </w:r>
          </w:p>
        </w:tc>
        <w:tc>
          <w:tcPr>
            <w:tcW w:w="0" w:type="auto"/>
            <w:vAlign w:val="center"/>
          </w:tcPr>
          <w:p w14:paraId="0B6B3F05" w14:textId="22421835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5D4B0E" w14:textId="5CA7632C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152052" w14:textId="1C94787C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F85A129" w14:textId="06DEFD4D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8484A6" w14:textId="33A814B1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AE1BD93" w14:textId="522E9A19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32B879" w14:textId="60DA9C14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DBCE67" w14:textId="3DA293CB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8A1417" w14:textId="210C9523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31ABEB" w14:textId="7AC210A4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9D300F" w14:textId="020554E0" w:rsidR="003B3B7A" w:rsidRPr="00C71269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949998D" w14:textId="2195BB11" w:rsidR="003B3B7A" w:rsidRPr="00C71269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94717D" w14:textId="08363CAB" w:rsidR="003B3B7A" w:rsidRPr="00C71269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3B3B7A" w:rsidRPr="0087626C" w14:paraId="025E6AAA" w14:textId="77777777" w:rsidTr="003B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60F99FC" w14:textId="70EB9B67" w:rsidR="003B3B7A" w:rsidRDefault="003B3B7A" w:rsidP="003B3B7A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23</w:t>
            </w:r>
          </w:p>
        </w:tc>
        <w:tc>
          <w:tcPr>
            <w:tcW w:w="5476" w:type="dxa"/>
            <w:vAlign w:val="center"/>
          </w:tcPr>
          <w:p w14:paraId="3F932161" w14:textId="23C22D29" w:rsidR="003B3B7A" w:rsidRDefault="003B3B7A" w:rsidP="003B3B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upper respiratory tract</w:t>
            </w:r>
          </w:p>
        </w:tc>
        <w:tc>
          <w:tcPr>
            <w:tcW w:w="0" w:type="auto"/>
            <w:vAlign w:val="center"/>
          </w:tcPr>
          <w:p w14:paraId="0A744EFF" w14:textId="6B4B4AD8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074E6D" w14:textId="42832F37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2587181" w14:textId="3DB71671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074DC3" w14:textId="33E4AF23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3EFAE6" w14:textId="671FB37F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2C00DA" w14:textId="4635EA8D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2986FB" w14:textId="1D73EDC7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32C440C" w14:textId="0375BADF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3B3362" w14:textId="568EACBD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2F2B30" w14:textId="3A85C38D" w:rsidR="003B3B7A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98D98E" w14:textId="38ABB97C" w:rsidR="003B3B7A" w:rsidRPr="00C71269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CDF0602" w14:textId="2EF7ABE8" w:rsidR="003B3B7A" w:rsidRPr="00C71269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F66A72" w14:textId="6E8A9F4C" w:rsidR="003B3B7A" w:rsidRPr="00C71269" w:rsidRDefault="003B3B7A" w:rsidP="003B3B7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3B3B7A" w:rsidRPr="0087626C" w14:paraId="4E350D3C" w14:textId="77777777" w:rsidTr="003B3B7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C1C4F0F" w14:textId="77777777" w:rsidR="003B3B7A" w:rsidRDefault="003B3B7A" w:rsidP="003B3B7A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5476" w:type="dxa"/>
            <w:vAlign w:val="center"/>
          </w:tcPr>
          <w:p w14:paraId="5511B6B5" w14:textId="570E1367" w:rsidR="003B3B7A" w:rsidRDefault="003B3B7A" w:rsidP="003B3B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D2576D">
              <w:rPr>
                <w:rFonts w:ascii="Calibri" w:hAnsi="Calibri"/>
                <w:b/>
                <w:bCs/>
                <w:i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239B29CD" w14:textId="520B4CBB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129F7478" w14:textId="168B7482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A43CEA7" w14:textId="7F015925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51</w:t>
            </w:r>
          </w:p>
        </w:tc>
        <w:tc>
          <w:tcPr>
            <w:tcW w:w="0" w:type="auto"/>
            <w:vAlign w:val="center"/>
          </w:tcPr>
          <w:p w14:paraId="665B92D7" w14:textId="71C5C9F0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29</w:t>
            </w:r>
          </w:p>
        </w:tc>
        <w:tc>
          <w:tcPr>
            <w:tcW w:w="0" w:type="auto"/>
            <w:vAlign w:val="center"/>
          </w:tcPr>
          <w:p w14:paraId="621D2875" w14:textId="4BE0F2CC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53</w:t>
            </w:r>
          </w:p>
        </w:tc>
        <w:tc>
          <w:tcPr>
            <w:tcW w:w="0" w:type="auto"/>
            <w:vAlign w:val="center"/>
          </w:tcPr>
          <w:p w14:paraId="13A5EEFE" w14:textId="0FCF6AA2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59</w:t>
            </w:r>
          </w:p>
        </w:tc>
        <w:tc>
          <w:tcPr>
            <w:tcW w:w="0" w:type="auto"/>
            <w:vAlign w:val="center"/>
          </w:tcPr>
          <w:p w14:paraId="5FCE3B9F" w14:textId="233A7942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28</w:t>
            </w:r>
          </w:p>
        </w:tc>
        <w:tc>
          <w:tcPr>
            <w:tcW w:w="0" w:type="auto"/>
            <w:vAlign w:val="center"/>
          </w:tcPr>
          <w:p w14:paraId="05D22931" w14:textId="154A997E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40</w:t>
            </w:r>
          </w:p>
        </w:tc>
        <w:tc>
          <w:tcPr>
            <w:tcW w:w="0" w:type="auto"/>
            <w:vAlign w:val="center"/>
          </w:tcPr>
          <w:p w14:paraId="6A82FBE3" w14:textId="69EF394F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vAlign w:val="center"/>
          </w:tcPr>
          <w:p w14:paraId="3E06316B" w14:textId="197670EE" w:rsidR="003B3B7A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32</w:t>
            </w:r>
          </w:p>
        </w:tc>
        <w:tc>
          <w:tcPr>
            <w:tcW w:w="0" w:type="auto"/>
            <w:vAlign w:val="center"/>
          </w:tcPr>
          <w:p w14:paraId="0EA2BCAD" w14:textId="6FD71D25" w:rsidR="003B3B7A" w:rsidRPr="00C71269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155</w:t>
            </w:r>
          </w:p>
        </w:tc>
        <w:tc>
          <w:tcPr>
            <w:tcW w:w="0" w:type="auto"/>
            <w:vAlign w:val="center"/>
          </w:tcPr>
          <w:p w14:paraId="142CF46B" w14:textId="2A86079C" w:rsidR="003B3B7A" w:rsidRPr="00C71269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C71269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163</w:t>
            </w:r>
          </w:p>
        </w:tc>
        <w:tc>
          <w:tcPr>
            <w:tcW w:w="0" w:type="auto"/>
            <w:vAlign w:val="center"/>
          </w:tcPr>
          <w:p w14:paraId="1BA96FDC" w14:textId="72DEA630" w:rsidR="003B3B7A" w:rsidRPr="00C71269" w:rsidRDefault="003B3B7A" w:rsidP="003B3B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C7126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318</w:t>
            </w:r>
          </w:p>
        </w:tc>
      </w:tr>
    </w:tbl>
    <w:p w14:paraId="494AB87E" w14:textId="5465A9F6" w:rsidR="000F3378" w:rsidRDefault="000F3378" w:rsidP="00AA2FBD">
      <w:pPr>
        <w:pStyle w:val="NoSpacing"/>
        <w:rPr>
          <w:lang w:val="en-GB"/>
        </w:rPr>
      </w:pPr>
    </w:p>
    <w:p w14:paraId="5B3629D8" w14:textId="49017698" w:rsidR="00AA2FBD" w:rsidRDefault="00AA2FBD" w:rsidP="00AA2FBD">
      <w:pPr>
        <w:pStyle w:val="NoSpacing"/>
        <w:rPr>
          <w:lang w:val="en-GB"/>
        </w:rPr>
      </w:pPr>
    </w:p>
    <w:p w14:paraId="582F8DF8" w14:textId="03FE215C" w:rsidR="00AA2FBD" w:rsidRDefault="00AA2FBD" w:rsidP="00AA2FBD">
      <w:pPr>
        <w:pStyle w:val="NoSpacing"/>
        <w:rPr>
          <w:lang w:val="en-GB"/>
        </w:rPr>
      </w:pPr>
    </w:p>
    <w:p w14:paraId="475287AF" w14:textId="442C266E" w:rsidR="005C6A9C" w:rsidRDefault="005C6A9C" w:rsidP="00AA2FBD">
      <w:pPr>
        <w:pStyle w:val="NoSpacing"/>
        <w:rPr>
          <w:lang w:val="en-GB"/>
        </w:rPr>
      </w:pPr>
    </w:p>
    <w:p w14:paraId="6CCB2C57" w14:textId="4970F267" w:rsidR="005C6A9C" w:rsidRDefault="005C6A9C" w:rsidP="00AA2FBD">
      <w:pPr>
        <w:pStyle w:val="NoSpacing"/>
        <w:rPr>
          <w:lang w:val="en-GB"/>
        </w:rPr>
      </w:pPr>
    </w:p>
    <w:p w14:paraId="0D10295F" w14:textId="400FCDB8" w:rsidR="005C6A9C" w:rsidRDefault="005C6A9C" w:rsidP="00AA2FBD">
      <w:pPr>
        <w:pStyle w:val="NoSpacing"/>
        <w:rPr>
          <w:lang w:val="en-GB"/>
        </w:rPr>
      </w:pPr>
    </w:p>
    <w:p w14:paraId="3953EC21" w14:textId="6396711F" w:rsidR="005C6A9C" w:rsidRDefault="005C6A9C" w:rsidP="00AA2FBD">
      <w:pPr>
        <w:pStyle w:val="NoSpacing"/>
        <w:rPr>
          <w:lang w:val="en-GB"/>
        </w:rPr>
      </w:pPr>
    </w:p>
    <w:p w14:paraId="1D7EA8E0" w14:textId="471D1528" w:rsidR="005C6A9C" w:rsidRDefault="005C6A9C" w:rsidP="00AA2FBD">
      <w:pPr>
        <w:pStyle w:val="NoSpacing"/>
        <w:rPr>
          <w:lang w:val="en-GB"/>
        </w:rPr>
      </w:pPr>
    </w:p>
    <w:p w14:paraId="41C17673" w14:textId="35E9E83A" w:rsidR="00E04032" w:rsidRDefault="00E04032" w:rsidP="00AA2FBD">
      <w:pPr>
        <w:pStyle w:val="NoSpacing"/>
        <w:rPr>
          <w:lang w:val="en-GB"/>
        </w:rPr>
      </w:pPr>
    </w:p>
    <w:p w14:paraId="697ED9BA" w14:textId="42739A8C" w:rsidR="00E04032" w:rsidRDefault="00E04032" w:rsidP="00AA2FBD">
      <w:pPr>
        <w:pStyle w:val="NoSpacing"/>
        <w:rPr>
          <w:lang w:val="en-GB"/>
        </w:rPr>
      </w:pPr>
    </w:p>
    <w:p w14:paraId="67FCCEDD" w14:textId="6898E49A" w:rsidR="00E04032" w:rsidRDefault="00E04032" w:rsidP="00AA2FBD">
      <w:pPr>
        <w:pStyle w:val="NoSpacing"/>
        <w:rPr>
          <w:lang w:val="en-GB"/>
        </w:rPr>
      </w:pPr>
    </w:p>
    <w:p w14:paraId="3C739B0A" w14:textId="3A0F91C5" w:rsidR="00E04032" w:rsidRDefault="00E04032" w:rsidP="00AA2FBD">
      <w:pPr>
        <w:pStyle w:val="NoSpacing"/>
        <w:rPr>
          <w:lang w:val="en-GB"/>
        </w:rPr>
      </w:pPr>
    </w:p>
    <w:p w14:paraId="025802D2" w14:textId="0570D403" w:rsidR="00E04032" w:rsidRDefault="00E04032" w:rsidP="00AA2FBD">
      <w:pPr>
        <w:pStyle w:val="NoSpacing"/>
        <w:rPr>
          <w:lang w:val="en-GB"/>
        </w:rPr>
      </w:pPr>
    </w:p>
    <w:p w14:paraId="54822087" w14:textId="1F26B6AC" w:rsidR="00E04032" w:rsidRDefault="00E04032" w:rsidP="00AA2FBD">
      <w:pPr>
        <w:pStyle w:val="NoSpacing"/>
        <w:rPr>
          <w:lang w:val="en-GB"/>
        </w:rPr>
      </w:pPr>
    </w:p>
    <w:p w14:paraId="2B3AB4A9" w14:textId="06317883" w:rsidR="00E04032" w:rsidRDefault="00E04032" w:rsidP="00AA2FBD">
      <w:pPr>
        <w:pStyle w:val="NoSpacing"/>
        <w:rPr>
          <w:lang w:val="en-GB"/>
        </w:rPr>
      </w:pPr>
    </w:p>
    <w:p w14:paraId="32E8E726" w14:textId="2BF86111" w:rsidR="00E04032" w:rsidRDefault="00E04032" w:rsidP="00AA2FBD">
      <w:pPr>
        <w:pStyle w:val="NoSpacing"/>
        <w:rPr>
          <w:lang w:val="en-GB"/>
        </w:rPr>
      </w:pPr>
    </w:p>
    <w:p w14:paraId="72B08EDB" w14:textId="7A6564E9" w:rsidR="00E04032" w:rsidRDefault="00E04032" w:rsidP="00AA2FBD">
      <w:pPr>
        <w:pStyle w:val="NoSpacing"/>
        <w:rPr>
          <w:lang w:val="en-GB"/>
        </w:rPr>
      </w:pPr>
    </w:p>
    <w:p w14:paraId="1EDD3A81" w14:textId="281A2415" w:rsidR="00E04032" w:rsidRDefault="00E04032" w:rsidP="00AA2FBD">
      <w:pPr>
        <w:pStyle w:val="NoSpacing"/>
        <w:rPr>
          <w:lang w:val="en-GB"/>
        </w:rPr>
      </w:pPr>
    </w:p>
    <w:p w14:paraId="5F8A09FE" w14:textId="77777777" w:rsidR="00E04032" w:rsidRDefault="00E04032" w:rsidP="00AA2FBD">
      <w:pPr>
        <w:pStyle w:val="NoSpacing"/>
        <w:rPr>
          <w:lang w:val="en-GB"/>
        </w:rPr>
      </w:pPr>
    </w:p>
    <w:p w14:paraId="24A1DB80" w14:textId="6F770424" w:rsidR="007D6FA0" w:rsidRDefault="007D6FA0" w:rsidP="00AA2FBD">
      <w:pPr>
        <w:pStyle w:val="NoSpacing"/>
        <w:rPr>
          <w:lang w:val="en-GB"/>
        </w:rPr>
      </w:pPr>
    </w:p>
    <w:p w14:paraId="40B95CD6" w14:textId="77777777" w:rsidR="007D6FA0" w:rsidRDefault="007D6FA0" w:rsidP="00AA2FBD">
      <w:pPr>
        <w:pStyle w:val="NoSpacing"/>
        <w:rPr>
          <w:lang w:val="en-GB"/>
        </w:rPr>
      </w:pPr>
    </w:p>
    <w:p w14:paraId="69254631" w14:textId="77777777" w:rsidR="007D6FA0" w:rsidRDefault="007D6FA0" w:rsidP="00AA2FBD">
      <w:pPr>
        <w:pStyle w:val="NoSpacing"/>
        <w:rPr>
          <w:lang w:val="en-GB"/>
        </w:rPr>
      </w:pPr>
    </w:p>
    <w:p w14:paraId="5932EA02" w14:textId="11482712" w:rsidR="007D6FA0" w:rsidRDefault="007D6FA0" w:rsidP="00AA2FBD">
      <w:pPr>
        <w:pStyle w:val="NoSpacing"/>
        <w:rPr>
          <w:lang w:val="en-GB"/>
        </w:rPr>
      </w:pPr>
    </w:p>
    <w:p w14:paraId="180F96F0" w14:textId="291E2DE9" w:rsidR="007D6FA0" w:rsidRDefault="007D6FA0" w:rsidP="00AA2FBD">
      <w:pPr>
        <w:pStyle w:val="NoSpacing"/>
        <w:rPr>
          <w:lang w:val="en-GB"/>
        </w:rPr>
      </w:pPr>
    </w:p>
    <w:p w14:paraId="05D40A61" w14:textId="329EF0B3" w:rsidR="007D6FA0" w:rsidRDefault="007D6FA0" w:rsidP="00AA2FBD">
      <w:pPr>
        <w:pStyle w:val="NoSpacing"/>
        <w:rPr>
          <w:lang w:val="en-GB"/>
        </w:rPr>
      </w:pPr>
    </w:p>
    <w:p w14:paraId="1684C51E" w14:textId="7E8ACB50" w:rsidR="007D6FA0" w:rsidRDefault="007D6FA0" w:rsidP="00AA2FBD">
      <w:pPr>
        <w:pStyle w:val="NoSpacing"/>
        <w:rPr>
          <w:lang w:val="en-GB"/>
        </w:rPr>
      </w:pPr>
    </w:p>
    <w:p w14:paraId="2DA6BDD7" w14:textId="5602A2DC" w:rsidR="007D6FA0" w:rsidRDefault="007D6FA0" w:rsidP="00AA2FBD">
      <w:pPr>
        <w:pStyle w:val="NoSpacing"/>
        <w:rPr>
          <w:lang w:val="en-GB"/>
        </w:rPr>
      </w:pPr>
    </w:p>
    <w:p w14:paraId="3E2EC2B0" w14:textId="22EFC1F1" w:rsidR="007D6FA0" w:rsidRDefault="007D6FA0" w:rsidP="00AA2FBD">
      <w:pPr>
        <w:pStyle w:val="NoSpacing"/>
        <w:rPr>
          <w:lang w:val="en-GB"/>
        </w:rPr>
      </w:pPr>
    </w:p>
    <w:p w14:paraId="62EFF285" w14:textId="2A37CC75" w:rsidR="007D6FA0" w:rsidRDefault="007D6FA0" w:rsidP="00AA2FBD">
      <w:pPr>
        <w:pStyle w:val="NoSpacing"/>
        <w:rPr>
          <w:lang w:val="en-GB"/>
        </w:rPr>
      </w:pPr>
    </w:p>
    <w:p w14:paraId="39AB6CCF" w14:textId="007A25E8" w:rsidR="007D6FA0" w:rsidRDefault="007D6FA0" w:rsidP="00AA2FBD">
      <w:pPr>
        <w:pStyle w:val="NoSpacing"/>
        <w:rPr>
          <w:lang w:val="en-GB"/>
        </w:rPr>
      </w:pPr>
    </w:p>
    <w:p w14:paraId="690CED8D" w14:textId="300223E0" w:rsidR="007D6FA0" w:rsidRDefault="007D6FA0" w:rsidP="00AA2FBD">
      <w:pPr>
        <w:pStyle w:val="NoSpacing"/>
        <w:rPr>
          <w:lang w:val="en-GB"/>
        </w:rPr>
      </w:pPr>
    </w:p>
    <w:p w14:paraId="5D270BA9" w14:textId="3DF73094" w:rsidR="007D6FA0" w:rsidRDefault="007D6FA0" w:rsidP="00AA2FBD">
      <w:pPr>
        <w:pStyle w:val="NoSpacing"/>
        <w:rPr>
          <w:lang w:val="en-GB"/>
        </w:rPr>
      </w:pPr>
    </w:p>
    <w:p w14:paraId="4F0F83F8" w14:textId="29461C16" w:rsidR="007D6FA0" w:rsidRDefault="007D6FA0" w:rsidP="00AA2FBD">
      <w:pPr>
        <w:pStyle w:val="NoSpacing"/>
        <w:rPr>
          <w:lang w:val="en-GB"/>
        </w:rPr>
      </w:pPr>
    </w:p>
    <w:p w14:paraId="01B035F6" w14:textId="6012DA29" w:rsidR="00C71269" w:rsidRDefault="00C71269" w:rsidP="00AA2FBD">
      <w:pPr>
        <w:pStyle w:val="NoSpacing"/>
        <w:rPr>
          <w:lang w:val="en-GB"/>
        </w:rPr>
      </w:pPr>
    </w:p>
    <w:p w14:paraId="4E482ECA" w14:textId="4237C856" w:rsidR="00C71269" w:rsidRDefault="00C71269" w:rsidP="00AA2FBD">
      <w:pPr>
        <w:pStyle w:val="NoSpacing"/>
        <w:rPr>
          <w:lang w:val="en-GB"/>
        </w:rPr>
      </w:pPr>
    </w:p>
    <w:p w14:paraId="710D539F" w14:textId="274DE66F" w:rsidR="00C71269" w:rsidRDefault="00C71269" w:rsidP="00AA2FBD">
      <w:pPr>
        <w:pStyle w:val="NoSpacing"/>
        <w:rPr>
          <w:lang w:val="en-GB"/>
        </w:rPr>
      </w:pPr>
    </w:p>
    <w:p w14:paraId="728E0AE9" w14:textId="4E457DA3" w:rsidR="00C71269" w:rsidRDefault="00C71269" w:rsidP="00AA2FBD">
      <w:pPr>
        <w:pStyle w:val="NoSpacing"/>
        <w:rPr>
          <w:lang w:val="en-GB"/>
        </w:rPr>
      </w:pPr>
    </w:p>
    <w:p w14:paraId="5AF1ACC1" w14:textId="047D6074" w:rsidR="00C71269" w:rsidRDefault="00C71269" w:rsidP="00AA2FBD">
      <w:pPr>
        <w:pStyle w:val="NoSpacing"/>
        <w:rPr>
          <w:lang w:val="en-GB"/>
        </w:rPr>
      </w:pPr>
    </w:p>
    <w:p w14:paraId="58E9EAAD" w14:textId="20DCD2F4" w:rsidR="00C71269" w:rsidRDefault="00C71269" w:rsidP="00AA2FBD">
      <w:pPr>
        <w:pStyle w:val="NoSpacing"/>
        <w:rPr>
          <w:lang w:val="en-GB"/>
        </w:rPr>
      </w:pPr>
    </w:p>
    <w:p w14:paraId="2F46B6DE" w14:textId="2FD08809" w:rsidR="00E04032" w:rsidRPr="00E04032" w:rsidRDefault="00E04032" w:rsidP="00AA2FBD">
      <w:pPr>
        <w:pStyle w:val="NoSpacing"/>
        <w:rPr>
          <w:color w:val="FF0000"/>
          <w:lang w:val="en-GB"/>
        </w:rPr>
      </w:pPr>
      <w:r w:rsidRPr="00E04032">
        <w:rPr>
          <w:color w:val="FF0000"/>
          <w:lang w:val="en-GB"/>
        </w:rPr>
        <w:t>DONE *****</w:t>
      </w:r>
      <w:r w:rsidR="006B6C23">
        <w:rPr>
          <w:color w:val="FF0000"/>
          <w:sz w:val="32"/>
          <w:szCs w:val="32"/>
          <w:lang w:val="en-GB" w:eastAsia="en-GB"/>
        </w:rPr>
        <w:t>(</w:t>
      </w:r>
      <w:r w:rsidR="006B6C23" w:rsidRPr="00122435">
        <w:rPr>
          <w:color w:val="FF0000"/>
          <w:sz w:val="32"/>
          <w:szCs w:val="32"/>
          <w:lang w:val="en-GB" w:eastAsia="en-GB"/>
        </w:rPr>
        <w:t>*****</w:t>
      </w:r>
      <w:r w:rsidR="006B6C23" w:rsidRPr="003F124B">
        <w:rPr>
          <w:b/>
          <w:bCs/>
          <w:color w:val="70AD47" w:themeColor="accent6"/>
          <w:sz w:val="28"/>
          <w:szCs w:val="28"/>
          <w:lang w:val="en-GB" w:eastAsia="en-GB"/>
        </w:rPr>
        <w:t>****</w:t>
      </w:r>
      <w:r w:rsidR="006B6C23">
        <w:rPr>
          <w:b/>
          <w:bCs/>
          <w:color w:val="70AD47" w:themeColor="accent6"/>
          <w:sz w:val="28"/>
          <w:szCs w:val="28"/>
          <w:lang w:val="en-GB" w:eastAsia="en-GB"/>
        </w:rPr>
        <w:t>)</w:t>
      </w:r>
    </w:p>
    <w:p w14:paraId="52949436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Obstetrics &amp; Gynaecology Out-P</w:t>
      </w:r>
      <w:r w:rsidRPr="00772FF3">
        <w:rPr>
          <w:b/>
          <w:color w:val="C45911" w:themeColor="accent2" w:themeShade="BF"/>
          <w:sz w:val="24"/>
          <w:szCs w:val="24"/>
        </w:rPr>
        <w:t>atient Department</w:t>
      </w:r>
    </w:p>
    <w:p w14:paraId="2906BEAD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5AD4ECA1" w14:textId="08E9DFA6" w:rsidR="006B6C23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(48)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in the Obstetrics &amp; Gynaecology </w:t>
      </w:r>
      <w:r w:rsidRPr="00967072">
        <w:rPr>
          <w:b/>
        </w:rPr>
        <w:t>Out-patient Depart</w:t>
      </w:r>
      <w:r>
        <w:rPr>
          <w:b/>
        </w:rPr>
        <w:t>ment. It shows that the disease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</w:t>
      </w:r>
      <w:r w:rsidR="006B6C23">
        <w:rPr>
          <w:b/>
        </w:rPr>
        <w:t>4</w:t>
      </w:r>
      <w:r w:rsidR="006B6C23" w:rsidRPr="006B6C23">
        <w:rPr>
          <w:b/>
          <w:vertAlign w:val="superscript"/>
        </w:rPr>
        <w:t>th</w:t>
      </w:r>
      <w:r w:rsidR="006B6C23">
        <w:rPr>
          <w:b/>
        </w:rPr>
        <w:t xml:space="preserve"> Quarter</w:t>
      </w:r>
      <w:r>
        <w:rPr>
          <w:b/>
        </w:rPr>
        <w:t xml:space="preserve"> was antenatal screening and other supervision of pregnancy, followed by </w:t>
      </w:r>
      <w:r w:rsidR="006B6C23">
        <w:rPr>
          <w:rFonts w:ascii="Calibri" w:hAnsi="Calibri" w:cs="Calibri"/>
          <w:b/>
          <w:bCs/>
          <w:color w:val="000000"/>
          <w:lang w:val="en-GB"/>
        </w:rPr>
        <w:t>Female infertility</w:t>
      </w:r>
      <w:r>
        <w:rPr>
          <w:b/>
        </w:rPr>
        <w:t xml:space="preserve">, </w:t>
      </w:r>
      <w:r w:rsidR="006B6C23">
        <w:rPr>
          <w:rFonts w:ascii="Calibri" w:hAnsi="Calibri" w:cs="Calibri"/>
          <w:b/>
          <w:bCs/>
          <w:color w:val="000000"/>
          <w:lang w:val="en-GB"/>
        </w:rPr>
        <w:t>Other maternal care related to foetus and amniotic cavity and possible delivery problems</w:t>
      </w:r>
      <w:r>
        <w:rPr>
          <w:b/>
        </w:rPr>
        <w:t xml:space="preserve">, </w:t>
      </w:r>
      <w:r w:rsidR="006B6C23">
        <w:rPr>
          <w:rFonts w:ascii="Calibri" w:hAnsi="Calibri" w:cs="Calibri"/>
          <w:b/>
          <w:bCs/>
          <w:color w:val="000000"/>
          <w:lang w:val="en-GB"/>
        </w:rPr>
        <w:t>Leiomyoma of uterus</w:t>
      </w:r>
      <w:r w:rsidR="006B6C23">
        <w:rPr>
          <w:b/>
        </w:rPr>
        <w:t xml:space="preserve"> </w:t>
      </w:r>
      <w:r>
        <w:rPr>
          <w:b/>
        </w:rPr>
        <w:t xml:space="preserve">and </w:t>
      </w:r>
      <w:r w:rsidR="006B6C23">
        <w:rPr>
          <w:b/>
        </w:rPr>
        <w:t>complications predominantly related to the puerperium and other obstetric conditions, not elsewhere classified.</w:t>
      </w:r>
    </w:p>
    <w:p w14:paraId="2730474A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022BB7D5" w14:textId="77777777" w:rsidR="000F3378" w:rsidRPr="00917330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 w:rsidRPr="00917330">
        <w:rPr>
          <w:color w:val="C45911" w:themeColor="accent2" w:themeShade="BF"/>
        </w:rPr>
        <w:t xml:space="preserve">Table 48 showing the pattern of disease in the Obstetrics &amp; Gynaecology Out-patient Department </w:t>
      </w:r>
    </w:p>
    <w:p w14:paraId="6238179B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450"/>
        <w:gridCol w:w="6314"/>
        <w:gridCol w:w="514"/>
        <w:gridCol w:w="472"/>
        <w:gridCol w:w="413"/>
        <w:gridCol w:w="381"/>
        <w:gridCol w:w="356"/>
        <w:gridCol w:w="551"/>
        <w:gridCol w:w="455"/>
        <w:gridCol w:w="420"/>
        <w:gridCol w:w="356"/>
        <w:gridCol w:w="328"/>
        <w:gridCol w:w="356"/>
        <w:gridCol w:w="551"/>
        <w:gridCol w:w="648"/>
      </w:tblGrid>
      <w:tr w:rsidR="000F3378" w14:paraId="069065BE" w14:textId="77777777" w:rsidTr="00AA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 w:val="restart"/>
            <w:hideMark/>
          </w:tcPr>
          <w:p w14:paraId="1CEE7C1D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041C371C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497AE717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0B0046DC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6314" w:type="dxa"/>
            <w:vMerge w:val="restart"/>
          </w:tcPr>
          <w:p w14:paraId="24AB0FCF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518A4048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3FD0D9F5" w14:textId="77777777" w:rsidR="000F3378" w:rsidRPr="00EF2B43" w:rsidRDefault="000F3378" w:rsidP="00D2576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4A4650A3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7118BA5B" w14:textId="77777777" w:rsidTr="00AA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14:paraId="6C9BEC68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314" w:type="dxa"/>
            <w:vMerge/>
            <w:hideMark/>
          </w:tcPr>
          <w:p w14:paraId="34C94F70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29F946B1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5B19C752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07007886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381C5717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3245DFDA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3DA98783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2BC073D9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  <w:p w14:paraId="11291BB5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AA2FBD" w14:paraId="5CDCBB4D" w14:textId="77777777" w:rsidTr="00AA2FBD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14:paraId="5CB21976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314" w:type="dxa"/>
            <w:vMerge/>
          </w:tcPr>
          <w:p w14:paraId="3787ACFE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B04600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1E562A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807A192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7CE619D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3839C61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B12EEA3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0599BE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8C00CEC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ABC7F32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C686340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BB47007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43ABE65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6CA6FA49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E04032" w:rsidRPr="0087626C" w14:paraId="6D3607B2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B0A71AF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6314" w:type="dxa"/>
            <w:vAlign w:val="center"/>
          </w:tcPr>
          <w:p w14:paraId="7AB811F3" w14:textId="36057132" w:rsidR="00E04032" w:rsidRPr="00D2576D" w:rsidRDefault="00E04032" w:rsidP="00E040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Antenatal screening and other supervision of pregnancy</w:t>
            </w:r>
          </w:p>
        </w:tc>
        <w:tc>
          <w:tcPr>
            <w:tcW w:w="0" w:type="auto"/>
          </w:tcPr>
          <w:p w14:paraId="02958D25" w14:textId="07CFDEF9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546D47" w14:textId="256FF5E9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F11669" w14:textId="66C7E0D8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6F58DEB" w14:textId="14FF568C" w:rsidR="00E04032" w:rsidRPr="003C3F2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5226B2" w14:textId="1E1FBC8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BA34898" w14:textId="5E25D708" w:rsidR="00E04032" w:rsidRPr="003C3F2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295</w:t>
            </w:r>
          </w:p>
        </w:tc>
        <w:tc>
          <w:tcPr>
            <w:tcW w:w="0" w:type="auto"/>
          </w:tcPr>
          <w:p w14:paraId="12249F1A" w14:textId="48E1630B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F85E8C" w14:textId="11224F62" w:rsidR="00E04032" w:rsidRPr="003C3F2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504FD9E1" w14:textId="415BE7E2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666F59" w14:textId="6B6BE739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CA5E4E" w14:textId="7E43C314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90C049" w14:textId="765B3244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303</w:t>
            </w:r>
          </w:p>
        </w:tc>
        <w:tc>
          <w:tcPr>
            <w:tcW w:w="0" w:type="auto"/>
          </w:tcPr>
          <w:p w14:paraId="002D8438" w14:textId="73826520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303</w:t>
            </w:r>
          </w:p>
        </w:tc>
      </w:tr>
      <w:tr w:rsidR="00E04032" w:rsidRPr="0087626C" w14:paraId="7FFC3469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CD23013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6314" w:type="dxa"/>
            <w:vAlign w:val="center"/>
          </w:tcPr>
          <w:p w14:paraId="368B2D3B" w14:textId="33E8EC66" w:rsidR="00E04032" w:rsidRPr="00D2576D" w:rsidRDefault="00E04032" w:rsidP="00E040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Female infertility</w:t>
            </w:r>
          </w:p>
        </w:tc>
        <w:tc>
          <w:tcPr>
            <w:tcW w:w="0" w:type="auto"/>
          </w:tcPr>
          <w:p w14:paraId="14531298" w14:textId="65084AB9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FD02BF" w14:textId="2BF7E307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5F35B2" w14:textId="5F9942EB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9BE579" w14:textId="115965B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BF3DE0" w14:textId="5AB4E7B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B5C24B" w14:textId="0BC83821" w:rsidR="00E04032" w:rsidRPr="003C3F2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30</w:t>
            </w:r>
          </w:p>
        </w:tc>
        <w:tc>
          <w:tcPr>
            <w:tcW w:w="0" w:type="auto"/>
          </w:tcPr>
          <w:p w14:paraId="0AEBA445" w14:textId="697D454C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09A98F" w14:textId="574ED78D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BA9928" w14:textId="2CE66E81" w:rsidR="00E04032" w:rsidRPr="003C3F2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9274EF" w14:textId="2A2314DD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9CFA1F" w14:textId="33063EC4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345680" w14:textId="2A7F6691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30</w:t>
            </w:r>
          </w:p>
        </w:tc>
        <w:tc>
          <w:tcPr>
            <w:tcW w:w="0" w:type="auto"/>
          </w:tcPr>
          <w:p w14:paraId="1FE71ACF" w14:textId="1E3FBC2A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30</w:t>
            </w:r>
          </w:p>
        </w:tc>
      </w:tr>
      <w:tr w:rsidR="00E04032" w:rsidRPr="0087626C" w14:paraId="28679EAC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973AFB6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6314" w:type="dxa"/>
            <w:vAlign w:val="center"/>
          </w:tcPr>
          <w:p w14:paraId="36288D7E" w14:textId="6C4ED758" w:rsidR="00E04032" w:rsidRPr="00D2576D" w:rsidRDefault="00E04032" w:rsidP="00E040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maternal care related to foetus and amniotic cavity and possible delivery problems</w:t>
            </w:r>
          </w:p>
        </w:tc>
        <w:tc>
          <w:tcPr>
            <w:tcW w:w="0" w:type="auto"/>
          </w:tcPr>
          <w:p w14:paraId="4CC8F357" w14:textId="550CDACB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2C1EE8" w14:textId="541C1962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AA7D01" w14:textId="79BFA94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8A5739" w14:textId="4C4357D4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40E09A" w14:textId="18EECF62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F544F1" w14:textId="59476095" w:rsidR="00E04032" w:rsidRPr="003C3F2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25</w:t>
            </w:r>
          </w:p>
        </w:tc>
        <w:tc>
          <w:tcPr>
            <w:tcW w:w="0" w:type="auto"/>
          </w:tcPr>
          <w:p w14:paraId="7762B8F3" w14:textId="1AF09080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5E3598" w14:textId="64EA9822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3AD0AD" w14:textId="7466A382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644921" w14:textId="0EEB255D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562704" w14:textId="5787963D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23AED9" w14:textId="74A00A45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25</w:t>
            </w:r>
          </w:p>
        </w:tc>
        <w:tc>
          <w:tcPr>
            <w:tcW w:w="0" w:type="auto"/>
          </w:tcPr>
          <w:p w14:paraId="46F7B856" w14:textId="17CDA618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25</w:t>
            </w:r>
          </w:p>
        </w:tc>
      </w:tr>
      <w:tr w:rsidR="00E04032" w:rsidRPr="0087626C" w14:paraId="08658E5A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A3F07C0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6314" w:type="dxa"/>
            <w:vAlign w:val="center"/>
          </w:tcPr>
          <w:p w14:paraId="4F190D5E" w14:textId="7E75676F" w:rsidR="00E04032" w:rsidRPr="00D2576D" w:rsidRDefault="00E04032" w:rsidP="00E040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Leiomyoma of uterus</w:t>
            </w:r>
          </w:p>
        </w:tc>
        <w:tc>
          <w:tcPr>
            <w:tcW w:w="0" w:type="auto"/>
          </w:tcPr>
          <w:p w14:paraId="0F22A6F8" w14:textId="398F5EDD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6C2713" w14:textId="76C5833D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323D979" w14:textId="0888704C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5ABB12" w14:textId="02249E86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C7594A" w14:textId="6DE63CA2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B924C1" w14:textId="062109D6" w:rsidR="00E04032" w:rsidRPr="003C3F2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15</w:t>
            </w:r>
          </w:p>
        </w:tc>
        <w:tc>
          <w:tcPr>
            <w:tcW w:w="0" w:type="auto"/>
          </w:tcPr>
          <w:p w14:paraId="3BC3E049" w14:textId="0B766926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801C58" w14:textId="6C283602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1CC5548" w14:textId="4E2D993D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F0618E" w14:textId="696ECDF0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DB597B" w14:textId="43921B6E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0495CF" w14:textId="602BBD3D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18</w:t>
            </w:r>
          </w:p>
        </w:tc>
        <w:tc>
          <w:tcPr>
            <w:tcW w:w="0" w:type="auto"/>
          </w:tcPr>
          <w:p w14:paraId="4AF3DCAC" w14:textId="06FA4D07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18</w:t>
            </w:r>
          </w:p>
        </w:tc>
      </w:tr>
      <w:tr w:rsidR="00E04032" w:rsidRPr="0087626C" w14:paraId="7DF9644D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B12C832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6314" w:type="dxa"/>
            <w:vAlign w:val="center"/>
          </w:tcPr>
          <w:p w14:paraId="5A96F42A" w14:textId="2BB69F61" w:rsidR="00E04032" w:rsidRPr="00D2576D" w:rsidRDefault="00E04032" w:rsidP="00E040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Complications predominantly related to the puerperium and other obstetric conditions, not elsewhere classified</w:t>
            </w:r>
          </w:p>
        </w:tc>
        <w:tc>
          <w:tcPr>
            <w:tcW w:w="0" w:type="auto"/>
          </w:tcPr>
          <w:p w14:paraId="6C21CC77" w14:textId="31DD6723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ADEFEF" w14:textId="126B2FB0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DA83A9" w14:textId="6E829C19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F9AA15" w14:textId="01E68534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FED09B" w14:textId="6744A5B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959025" w14:textId="7985E5C5" w:rsidR="00E04032" w:rsidRPr="003C3F2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17</w:t>
            </w:r>
          </w:p>
        </w:tc>
        <w:tc>
          <w:tcPr>
            <w:tcW w:w="0" w:type="auto"/>
          </w:tcPr>
          <w:p w14:paraId="3DC79A02" w14:textId="6675CD5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6C0BE7" w14:textId="5229D9A0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5117A35" w14:textId="3C541028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89FC33" w14:textId="18531307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9D0C2B" w14:textId="147CC01D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E886B7" w14:textId="67B3A105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17</w:t>
            </w:r>
          </w:p>
        </w:tc>
        <w:tc>
          <w:tcPr>
            <w:tcW w:w="0" w:type="auto"/>
          </w:tcPr>
          <w:p w14:paraId="0485040F" w14:textId="1DDDEF41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17</w:t>
            </w:r>
          </w:p>
        </w:tc>
      </w:tr>
      <w:tr w:rsidR="00E04032" w:rsidRPr="0087626C" w14:paraId="07707D8C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389C84B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6314" w:type="dxa"/>
            <w:vAlign w:val="center"/>
          </w:tcPr>
          <w:p w14:paraId="37D5DBDC" w14:textId="49E8310B" w:rsidR="00E04032" w:rsidRPr="00D2576D" w:rsidRDefault="00E04032" w:rsidP="00E040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complications of pregnancy and delivery</w:t>
            </w:r>
          </w:p>
        </w:tc>
        <w:tc>
          <w:tcPr>
            <w:tcW w:w="0" w:type="auto"/>
          </w:tcPr>
          <w:p w14:paraId="22604F01" w14:textId="696841B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C3A929" w14:textId="26791D37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3D74E4" w14:textId="5073A701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BA375B" w14:textId="01209000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EA6073" w14:textId="2DF5B39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82CCB5" w14:textId="34792524" w:rsidR="00E04032" w:rsidRPr="003C3F2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15</w:t>
            </w:r>
          </w:p>
        </w:tc>
        <w:tc>
          <w:tcPr>
            <w:tcW w:w="0" w:type="auto"/>
          </w:tcPr>
          <w:p w14:paraId="0CF406B0" w14:textId="64A479D8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B133A1" w14:textId="6B3C96A2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1668FB" w14:textId="57DDD6F9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C60F38" w14:textId="5CCC9C60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42AD5E" w14:textId="50263660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019058" w14:textId="6C26F7E9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15</w:t>
            </w:r>
          </w:p>
        </w:tc>
        <w:tc>
          <w:tcPr>
            <w:tcW w:w="0" w:type="auto"/>
          </w:tcPr>
          <w:p w14:paraId="6C0B455A" w14:textId="0D02AD16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15</w:t>
            </w:r>
          </w:p>
        </w:tc>
      </w:tr>
      <w:tr w:rsidR="00E04032" w:rsidRPr="0087626C" w14:paraId="681B834F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8D267A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6314" w:type="dxa"/>
            <w:vAlign w:val="center"/>
          </w:tcPr>
          <w:p w14:paraId="1F09B5CB" w14:textId="18EEBD9B" w:rsidR="00E04032" w:rsidRPr="00D2576D" w:rsidRDefault="00E04032" w:rsidP="00E040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menstruation</w:t>
            </w:r>
          </w:p>
        </w:tc>
        <w:tc>
          <w:tcPr>
            <w:tcW w:w="0" w:type="auto"/>
          </w:tcPr>
          <w:p w14:paraId="528FEB50" w14:textId="15758FE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4334BD" w14:textId="7FF4E766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B4B228F" w14:textId="43139BA9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799101" w14:textId="6CDA4B6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BCB106" w14:textId="690C61FD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E00EF7" w14:textId="055CDAD8" w:rsidR="00E04032" w:rsidRPr="003C3F2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13</w:t>
            </w:r>
          </w:p>
        </w:tc>
        <w:tc>
          <w:tcPr>
            <w:tcW w:w="0" w:type="auto"/>
          </w:tcPr>
          <w:p w14:paraId="19AB0721" w14:textId="155C7C2A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3D37F5" w14:textId="55E96914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49889F9" w14:textId="67ABC529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F1D25F" w14:textId="764B175C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207A34" w14:textId="6607F27E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FCE1C1" w14:textId="37003F6B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13</w:t>
            </w:r>
          </w:p>
        </w:tc>
        <w:tc>
          <w:tcPr>
            <w:tcW w:w="0" w:type="auto"/>
          </w:tcPr>
          <w:p w14:paraId="726D59D0" w14:textId="1C1A91F9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13</w:t>
            </w:r>
          </w:p>
        </w:tc>
      </w:tr>
      <w:tr w:rsidR="00E04032" w:rsidRPr="0087626C" w14:paraId="6D646416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2896C8F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6314" w:type="dxa"/>
            <w:vAlign w:val="center"/>
          </w:tcPr>
          <w:p w14:paraId="6D164AEA" w14:textId="272A4E9F" w:rsidR="00E04032" w:rsidRPr="00D2576D" w:rsidRDefault="00E04032" w:rsidP="00E040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inflammatory diseases of female pelvic organs</w:t>
            </w:r>
          </w:p>
        </w:tc>
        <w:tc>
          <w:tcPr>
            <w:tcW w:w="0" w:type="auto"/>
          </w:tcPr>
          <w:p w14:paraId="0B44F038" w14:textId="494009C2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C04C76" w14:textId="34251824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424CF1" w14:textId="603B99CB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8E9FFB" w14:textId="1F1838CB" w:rsidR="00E04032" w:rsidRPr="003C3F2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9C1F47" w14:textId="73623B20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689806" w14:textId="380FE1C8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459CDE9E" w14:textId="6DCE5694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153555" w14:textId="64580FBC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EABC0DC" w14:textId="10CB7A9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12C6F6" w14:textId="1B37A467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679BC4" w14:textId="71A45070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CF8439" w14:textId="16007FD4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10</w:t>
            </w:r>
          </w:p>
        </w:tc>
        <w:tc>
          <w:tcPr>
            <w:tcW w:w="0" w:type="auto"/>
          </w:tcPr>
          <w:p w14:paraId="4A104643" w14:textId="7918A420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10</w:t>
            </w:r>
          </w:p>
        </w:tc>
      </w:tr>
      <w:tr w:rsidR="00E04032" w:rsidRPr="0087626C" w14:paraId="6E9E6FDD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F608179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6314" w:type="dxa"/>
            <w:vAlign w:val="center"/>
          </w:tcPr>
          <w:p w14:paraId="7453E4EE" w14:textId="1331E7D1" w:rsidR="00E04032" w:rsidRPr="00D2576D" w:rsidRDefault="00E04032" w:rsidP="00E040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Oedema, proteinuria and hypertensive disorders in pregnancy, childbirth and the puerperium</w:t>
            </w:r>
          </w:p>
        </w:tc>
        <w:tc>
          <w:tcPr>
            <w:tcW w:w="0" w:type="auto"/>
          </w:tcPr>
          <w:p w14:paraId="518286D4" w14:textId="32A8A26D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7B6356" w14:textId="6CB30AD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9E986E" w14:textId="537108B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4AAB06" w14:textId="08E1AF06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8FD0C9" w14:textId="1B436571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496D10" w14:textId="5EDF5A0D" w:rsidR="00E04032" w:rsidRPr="003C3F2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10</w:t>
            </w:r>
          </w:p>
        </w:tc>
        <w:tc>
          <w:tcPr>
            <w:tcW w:w="0" w:type="auto"/>
          </w:tcPr>
          <w:p w14:paraId="44E9C193" w14:textId="2C0CFB4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B3F82C" w14:textId="02FA9E93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448CAC" w14:textId="5CA09740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D57069" w14:textId="3A079A99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464264" w14:textId="564DD891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6DAC6C" w14:textId="7AF7445D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10</w:t>
            </w:r>
          </w:p>
        </w:tc>
        <w:tc>
          <w:tcPr>
            <w:tcW w:w="0" w:type="auto"/>
          </w:tcPr>
          <w:p w14:paraId="747CB0FA" w14:textId="4A26E323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10</w:t>
            </w:r>
          </w:p>
        </w:tc>
      </w:tr>
      <w:tr w:rsidR="00E04032" w:rsidRPr="0087626C" w14:paraId="0116904A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4F3653AA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6314" w:type="dxa"/>
            <w:vAlign w:val="center"/>
          </w:tcPr>
          <w:p w14:paraId="72348DA0" w14:textId="44CDF9E2" w:rsidR="00E04032" w:rsidRPr="00D2576D" w:rsidRDefault="00E04032" w:rsidP="00E040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Cystitis</w:t>
            </w:r>
          </w:p>
        </w:tc>
        <w:tc>
          <w:tcPr>
            <w:tcW w:w="0" w:type="auto"/>
          </w:tcPr>
          <w:p w14:paraId="652A3067" w14:textId="6D01F9A2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8FD43C" w14:textId="4FC216A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CDBC18" w14:textId="62B40FC1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B5A456" w14:textId="4CBB328D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6E32E3" w14:textId="45ACC488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A2F86C" w14:textId="62FC8D48" w:rsidR="00E04032" w:rsidRPr="003C3F2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3121056D" w14:textId="5505ACCF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D9F74B" w14:textId="4123F057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F0EA22" w14:textId="0A64F9A8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531E27" w14:textId="13562CDE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B8851F" w14:textId="6F76F8C2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D7F6FE" w14:textId="1906ADAF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3B2B2426" w14:textId="6AB02058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E04032" w:rsidRPr="0087626C" w14:paraId="76DDE0D3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AA0920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11</w:t>
            </w:r>
          </w:p>
        </w:tc>
        <w:tc>
          <w:tcPr>
            <w:tcW w:w="6314" w:type="dxa"/>
            <w:vAlign w:val="center"/>
          </w:tcPr>
          <w:p w14:paraId="6B2CEAD6" w14:textId="4995D791" w:rsidR="00E04032" w:rsidRPr="00D2576D" w:rsidRDefault="00E04032" w:rsidP="00E040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Excessive vomiting in pregnancy </w:t>
            </w:r>
          </w:p>
        </w:tc>
        <w:tc>
          <w:tcPr>
            <w:tcW w:w="0" w:type="auto"/>
          </w:tcPr>
          <w:p w14:paraId="353A13B8" w14:textId="7F448052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135CFA" w14:textId="341F16E9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E2A235" w14:textId="5C5D560A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75BEB7" w14:textId="2A5CF718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6226F2A" w14:textId="0C24BDDF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0F5B52" w14:textId="7E489CF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522F5A6A" w14:textId="37A1E16A" w:rsidR="00E04032" w:rsidRPr="003C3F2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AC77A2" w14:textId="44A6EB2C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768DF7" w14:textId="4D8149F3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313058" w14:textId="12C95AC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188439" w14:textId="7DB85307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9559E4" w14:textId="3A4E97B1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08A68235" w14:textId="43406EBF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E04032" w:rsidRPr="0087626C" w14:paraId="32A92C39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06F9FC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6314" w:type="dxa"/>
            <w:vAlign w:val="center"/>
          </w:tcPr>
          <w:p w14:paraId="5BB111C9" w14:textId="66150320" w:rsidR="00E04032" w:rsidRPr="00D2576D" w:rsidRDefault="00E04032" w:rsidP="00E040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Medical abortion</w:t>
            </w:r>
          </w:p>
        </w:tc>
        <w:tc>
          <w:tcPr>
            <w:tcW w:w="0" w:type="auto"/>
          </w:tcPr>
          <w:p w14:paraId="330432AC" w14:textId="122812E6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18C47B" w14:textId="43EA9C32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366DEA" w14:textId="60A845A4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236B92" w14:textId="216E0F79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E29768" w14:textId="3F11A67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D742AE" w14:textId="5B5011B6" w:rsidR="00E04032" w:rsidRPr="003C3F2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3825D525" w14:textId="6E66BB08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6EAE4E" w14:textId="130E05C1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21B337" w14:textId="330A917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E50666" w14:textId="05EEC152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331A1F" w14:textId="11E29473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7DF166" w14:textId="28382CA5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70A2DA9A" w14:textId="68C46529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E04032" w:rsidRPr="0087626C" w14:paraId="7A30877E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125E4D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13</w:t>
            </w:r>
          </w:p>
        </w:tc>
        <w:tc>
          <w:tcPr>
            <w:tcW w:w="6314" w:type="dxa"/>
            <w:vAlign w:val="center"/>
          </w:tcPr>
          <w:p w14:paraId="1EB8706A" w14:textId="79A445E5" w:rsidR="00E04032" w:rsidRPr="00D2576D" w:rsidRDefault="00E04032" w:rsidP="00E040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Threatened abortion</w:t>
            </w:r>
          </w:p>
        </w:tc>
        <w:tc>
          <w:tcPr>
            <w:tcW w:w="0" w:type="auto"/>
          </w:tcPr>
          <w:p w14:paraId="24BD4E14" w14:textId="5EF4CC0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691841" w14:textId="23D071FB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D437EE" w14:textId="463D643D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724F6C" w14:textId="49C2E750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5DB148" w14:textId="4891A35A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670932" w14:textId="788B596C" w:rsid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23D8AEB0" w14:textId="35991C67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B26297" w14:textId="232C1220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87D0DBA" w14:textId="4ABF6E2A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846E5D" w14:textId="612B670D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8ABECC" w14:textId="539E21D1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C69038" w14:textId="0DAF5248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489794B4" w14:textId="4E5E01A4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E04032" w:rsidRPr="0087626C" w14:paraId="128B5532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2CADF44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6314" w:type="dxa"/>
            <w:vAlign w:val="center"/>
          </w:tcPr>
          <w:p w14:paraId="2BE3FC29" w14:textId="42F8E890" w:rsidR="00E04032" w:rsidRPr="00D2576D" w:rsidRDefault="00E04032" w:rsidP="00E040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urinary system</w:t>
            </w:r>
          </w:p>
        </w:tc>
        <w:tc>
          <w:tcPr>
            <w:tcW w:w="0" w:type="auto"/>
          </w:tcPr>
          <w:p w14:paraId="644D7D2B" w14:textId="328946E4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BC7D761" w14:textId="33E1B778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9E6847" w14:textId="7220058C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4131C93" w14:textId="775C8326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3BF065" w14:textId="76E5D75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8226FD" w14:textId="376F1D8C" w:rsid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561E78A6" w14:textId="2DE989B1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074FBF" w14:textId="7C2A9E61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8B4241" w14:textId="5F5A21C3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7998B9" w14:textId="43ABC4CD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E4B444" w14:textId="1C9D3A18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E48459" w14:textId="2EB17D23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06B6168A" w14:textId="12DDF94F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E04032" w:rsidRPr="0087626C" w14:paraId="1CAF6AFC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6502753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15</w:t>
            </w:r>
          </w:p>
        </w:tc>
        <w:tc>
          <w:tcPr>
            <w:tcW w:w="6314" w:type="dxa"/>
            <w:vAlign w:val="center"/>
          </w:tcPr>
          <w:p w14:paraId="4C014B8E" w14:textId="02DE3082" w:rsidR="00E04032" w:rsidRPr="00D2576D" w:rsidRDefault="00E04032" w:rsidP="00E040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Carcinoma in situ of cervix uteri</w:t>
            </w:r>
          </w:p>
        </w:tc>
        <w:tc>
          <w:tcPr>
            <w:tcW w:w="0" w:type="auto"/>
          </w:tcPr>
          <w:p w14:paraId="68BC6D76" w14:textId="1029CC6D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C030C5" w14:textId="074D59D3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1BB46F" w14:textId="4B7F91E5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E5C902" w14:textId="1DE8722E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5D44E4" w14:textId="7F0641C3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28BFA3" w14:textId="6CC02C64" w:rsid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4C9DC5" w14:textId="3BB3DD1B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4D41F8" w14:textId="011B374C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5E891CD" w14:textId="05F71EE0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2E1C9F" w14:textId="5B284FF7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0CCD9C" w14:textId="2B572812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38CF4F" w14:textId="75B0A838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E75EA6E" w14:textId="48E2DAF8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4032" w:rsidRPr="0087626C" w14:paraId="79BCB95F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0A8040A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16</w:t>
            </w:r>
          </w:p>
        </w:tc>
        <w:tc>
          <w:tcPr>
            <w:tcW w:w="6314" w:type="dxa"/>
            <w:vAlign w:val="center"/>
          </w:tcPr>
          <w:p w14:paraId="18AFB9D8" w14:textId="57A144C7" w:rsidR="00E04032" w:rsidRPr="00D2576D" w:rsidRDefault="00E04032" w:rsidP="00E040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viral diseases</w:t>
            </w:r>
          </w:p>
        </w:tc>
        <w:tc>
          <w:tcPr>
            <w:tcW w:w="0" w:type="auto"/>
          </w:tcPr>
          <w:p w14:paraId="28794E84" w14:textId="464CA76F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C5D686" w14:textId="35D0FD45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C3B1D7" w14:textId="30F51DF7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8A52CD" w14:textId="6BA5EF53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B97908A" w14:textId="0CAEE58B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090C099" w14:textId="5FD599BD" w:rsid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C39657A" w14:textId="311B5113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F6E67D" w14:textId="68D6D83E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F53C46" w14:textId="538B4576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1634CD" w14:textId="653D6974" w:rsidR="00E04032" w:rsidRPr="00EB5FC3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F4817B" w14:textId="21FED18F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17F978" w14:textId="482FC670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4CA2366" w14:textId="0867B3CC" w:rsidR="00E04032" w:rsidRPr="00E04032" w:rsidRDefault="00E04032" w:rsidP="00E0403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04032" w:rsidRPr="0087626C" w14:paraId="5B3D21CA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206FFD" w14:textId="77777777" w:rsidR="00E04032" w:rsidRPr="007544CC" w:rsidRDefault="00E04032" w:rsidP="00E0403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7544CC">
              <w:rPr>
                <w:b w:val="0"/>
                <w:sz w:val="16"/>
                <w:szCs w:val="16"/>
              </w:rPr>
              <w:t>17</w:t>
            </w:r>
          </w:p>
        </w:tc>
        <w:tc>
          <w:tcPr>
            <w:tcW w:w="6314" w:type="dxa"/>
            <w:vAlign w:val="center"/>
          </w:tcPr>
          <w:p w14:paraId="6F752E20" w14:textId="6A2030AC" w:rsidR="00E04032" w:rsidRPr="00D2576D" w:rsidRDefault="00E04032" w:rsidP="00E040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endocrine, nutritional and metabolic disorders</w:t>
            </w:r>
          </w:p>
        </w:tc>
        <w:tc>
          <w:tcPr>
            <w:tcW w:w="0" w:type="auto"/>
          </w:tcPr>
          <w:p w14:paraId="7D776D12" w14:textId="193F041A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A037A9" w14:textId="3C4F3EBC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842C6E" w14:textId="29C19015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A9503A" w14:textId="6DFBD851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17799DC" w14:textId="1F7F5A3C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567021" w14:textId="1365E6CF" w:rsid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3186858" w14:textId="071CAD0A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67E74F" w14:textId="616F842B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21BEC2" w14:textId="1F45638B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9FD206" w14:textId="14EAA8E8" w:rsidR="00E04032" w:rsidRPr="00EB5FC3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48F6D6" w14:textId="0CFB5D40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325499" w14:textId="6A50CC15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1E437CA" w14:textId="28F3614B" w:rsidR="00E04032" w:rsidRPr="00E04032" w:rsidRDefault="00E04032" w:rsidP="00E0403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</w:tbl>
    <w:p w14:paraId="4478FF96" w14:textId="77777777" w:rsidR="000F3378" w:rsidRDefault="000F3378" w:rsidP="000F3378">
      <w:pPr>
        <w:rPr>
          <w:lang w:val="en-GB" w:eastAsia="en-GB"/>
        </w:rPr>
      </w:pPr>
    </w:p>
    <w:p w14:paraId="70F1EB31" w14:textId="77777777" w:rsidR="000F3378" w:rsidRDefault="000F3378" w:rsidP="000F3378">
      <w:pPr>
        <w:rPr>
          <w:lang w:val="en-GB" w:eastAsia="en-GB"/>
        </w:rPr>
      </w:pPr>
    </w:p>
    <w:p w14:paraId="0BD89E81" w14:textId="77777777" w:rsidR="000F3378" w:rsidRDefault="000F3378" w:rsidP="000F3378">
      <w:pPr>
        <w:rPr>
          <w:lang w:val="en-GB" w:eastAsia="en-GB"/>
        </w:rPr>
      </w:pPr>
    </w:p>
    <w:p w14:paraId="10457D54" w14:textId="77777777" w:rsidR="000F3378" w:rsidRDefault="000F3378" w:rsidP="000F3378">
      <w:pPr>
        <w:rPr>
          <w:lang w:val="en-GB" w:eastAsia="en-GB"/>
        </w:rPr>
      </w:pPr>
    </w:p>
    <w:p w14:paraId="54E5B769" w14:textId="77777777" w:rsidR="000F3378" w:rsidRDefault="000F3378" w:rsidP="000F3378">
      <w:pPr>
        <w:rPr>
          <w:lang w:val="en-GB" w:eastAsia="en-GB"/>
        </w:rPr>
      </w:pPr>
    </w:p>
    <w:p w14:paraId="0BBA2452" w14:textId="77777777" w:rsidR="000F3378" w:rsidRDefault="000F3378" w:rsidP="000F3378">
      <w:pPr>
        <w:rPr>
          <w:lang w:val="en-GB" w:eastAsia="en-GB"/>
        </w:rPr>
      </w:pPr>
    </w:p>
    <w:p w14:paraId="7F1003D9" w14:textId="77777777" w:rsidR="000F3378" w:rsidRDefault="000F3378" w:rsidP="000F3378">
      <w:pPr>
        <w:rPr>
          <w:lang w:val="en-GB" w:eastAsia="en-GB"/>
        </w:rPr>
      </w:pPr>
    </w:p>
    <w:p w14:paraId="2470A687" w14:textId="77777777" w:rsidR="000F3378" w:rsidRDefault="000F3378" w:rsidP="000F3378">
      <w:pPr>
        <w:rPr>
          <w:lang w:val="en-GB" w:eastAsia="en-GB"/>
        </w:rPr>
      </w:pPr>
    </w:p>
    <w:p w14:paraId="10B144EA" w14:textId="77777777" w:rsidR="000F3378" w:rsidRDefault="000F3378" w:rsidP="000F3378">
      <w:pPr>
        <w:rPr>
          <w:lang w:val="en-GB" w:eastAsia="en-GB"/>
        </w:rPr>
      </w:pPr>
    </w:p>
    <w:p w14:paraId="7BAD7D80" w14:textId="77777777" w:rsidR="000F3378" w:rsidRDefault="000F3378" w:rsidP="000F3378">
      <w:pPr>
        <w:rPr>
          <w:lang w:val="en-GB" w:eastAsia="en-GB"/>
        </w:rPr>
      </w:pPr>
    </w:p>
    <w:p w14:paraId="49B4960E" w14:textId="77777777" w:rsidR="000F3378" w:rsidRDefault="000F3378" w:rsidP="000F3378">
      <w:pPr>
        <w:rPr>
          <w:lang w:val="en-GB" w:eastAsia="en-GB"/>
        </w:rPr>
      </w:pPr>
    </w:p>
    <w:p w14:paraId="2FED68FC" w14:textId="77777777" w:rsidR="000F3378" w:rsidRDefault="000F3378" w:rsidP="000F3378">
      <w:pPr>
        <w:rPr>
          <w:lang w:val="en-GB" w:eastAsia="en-GB"/>
        </w:rPr>
      </w:pPr>
    </w:p>
    <w:p w14:paraId="7C4C578B" w14:textId="46E2287B" w:rsidR="000F3378" w:rsidRDefault="000F3378" w:rsidP="000F3378">
      <w:pPr>
        <w:rPr>
          <w:lang w:val="en-GB" w:eastAsia="en-GB"/>
        </w:rPr>
      </w:pPr>
    </w:p>
    <w:p w14:paraId="6D37DB9C" w14:textId="77777777" w:rsidR="00E04032" w:rsidRDefault="00E04032" w:rsidP="000F3378">
      <w:pPr>
        <w:rPr>
          <w:lang w:val="en-GB" w:eastAsia="en-GB"/>
        </w:rPr>
      </w:pPr>
    </w:p>
    <w:p w14:paraId="17C762BD" w14:textId="77777777" w:rsidR="000F3378" w:rsidRDefault="000F3378" w:rsidP="000F3378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567"/>
        <w:gridCol w:w="5432"/>
        <w:gridCol w:w="529"/>
        <w:gridCol w:w="457"/>
        <w:gridCol w:w="426"/>
        <w:gridCol w:w="368"/>
        <w:gridCol w:w="391"/>
        <w:gridCol w:w="581"/>
        <w:gridCol w:w="402"/>
        <w:gridCol w:w="473"/>
        <w:gridCol w:w="391"/>
        <w:gridCol w:w="338"/>
        <w:gridCol w:w="391"/>
        <w:gridCol w:w="581"/>
        <w:gridCol w:w="638"/>
      </w:tblGrid>
      <w:tr w:rsidR="000F3378" w14:paraId="1724D242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5723AE39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5432" w:type="dxa"/>
            <w:vMerge w:val="restart"/>
            <w:hideMark/>
          </w:tcPr>
          <w:p w14:paraId="0EDF9814" w14:textId="77777777" w:rsidR="000F3378" w:rsidRDefault="000F3378" w:rsidP="00D2576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32D9E2CD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6BDE9A67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55D649A4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18D40BE5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19D91893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389084B6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1B4014A2" w14:textId="77777777" w:rsidR="000F3378" w:rsidRDefault="000F3378" w:rsidP="000F337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TOTAL</w:t>
            </w:r>
          </w:p>
          <w:p w14:paraId="04644E84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0F3378" w14:paraId="0C4592BB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7AA2D935" w14:textId="77777777" w:rsidR="000F3378" w:rsidRDefault="000F3378" w:rsidP="000F3378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5432" w:type="dxa"/>
            <w:vMerge/>
          </w:tcPr>
          <w:p w14:paraId="5473BF0A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774B4FA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534FCC90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37677FF6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18A4DD6E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07CF8F5E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40BBCAC9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7F5F5F5A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8D9F3D6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2C6C2133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4B426DCE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4E7B4E3A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6B74F177" w14:textId="77777777" w:rsidR="000F3378" w:rsidRPr="00D52BC6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</w:tcPr>
          <w:p w14:paraId="00605FBD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432CD5" w:rsidRPr="00AF34E6" w14:paraId="5D45A7E4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1AC4D5" w14:textId="59E26333" w:rsidR="00432CD5" w:rsidRDefault="00432CD5" w:rsidP="00432CD5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18</w:t>
            </w:r>
          </w:p>
        </w:tc>
        <w:tc>
          <w:tcPr>
            <w:tcW w:w="5432" w:type="dxa"/>
            <w:vAlign w:val="center"/>
          </w:tcPr>
          <w:p w14:paraId="71FE10BC" w14:textId="2BA0CC56" w:rsidR="00432CD5" w:rsidRPr="00D2576D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Female genital prolapsed</w:t>
            </w:r>
          </w:p>
        </w:tc>
        <w:tc>
          <w:tcPr>
            <w:tcW w:w="0" w:type="auto"/>
          </w:tcPr>
          <w:p w14:paraId="3AD4E665" w14:textId="10616045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979253" w14:textId="02B6FB2E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D547A2" w14:textId="40CECB75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29BE49" w14:textId="586026BD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675C559" w14:textId="7BBB0C54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209E1A" w14:textId="51D4F364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15E432E" w14:textId="718A2D59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441FBE" w14:textId="5CFAB05B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82824E" w14:textId="184C8B2C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CDD2B7" w14:textId="4B83D0FA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196AED" w14:textId="1AF4F74A" w:rsidR="00432CD5" w:rsidRPr="00E04032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280BFF" w14:textId="42BF9E03" w:rsidR="00432CD5" w:rsidRPr="00E04032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D60FFE5" w14:textId="4C1DA18C" w:rsidR="00432CD5" w:rsidRPr="00E04032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432CD5" w:rsidRPr="00AF34E6" w14:paraId="434A1511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AF8C09A" w14:textId="2F99EC13" w:rsidR="00432CD5" w:rsidRDefault="00432CD5" w:rsidP="00432CD5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19</w:t>
            </w:r>
          </w:p>
        </w:tc>
        <w:tc>
          <w:tcPr>
            <w:tcW w:w="5432" w:type="dxa"/>
            <w:vAlign w:val="center"/>
          </w:tcPr>
          <w:p w14:paraId="4401B2CE" w14:textId="64619141" w:rsidR="00432CD5" w:rsidRDefault="00432CD5" w:rsidP="00432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Sexual assault by bodily force</w:t>
            </w:r>
          </w:p>
        </w:tc>
        <w:tc>
          <w:tcPr>
            <w:tcW w:w="0" w:type="auto"/>
          </w:tcPr>
          <w:p w14:paraId="10356108" w14:textId="04476C98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D81B5D" w14:textId="431DB7D2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9EA61C" w14:textId="6621BA65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576C99" w14:textId="36F89CFE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8EDD6C4" w14:textId="7AAB901D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54E4FC" w14:textId="22C4B28E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E171D6" w14:textId="6F02BB8A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D8F3DC" w14:textId="56E181AF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1025F3" w14:textId="24390DCA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8CABC0" w14:textId="3BD2B17C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A5C1BC" w14:textId="1CEFB73E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063318" w14:textId="33558D28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AE30BD8" w14:textId="741503E1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432CD5" w:rsidRPr="00AF34E6" w14:paraId="0A6E565E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46BC67" w14:textId="6CBEAECF" w:rsidR="00432CD5" w:rsidRDefault="00432CD5" w:rsidP="00432CD5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5432" w:type="dxa"/>
            <w:vAlign w:val="center"/>
          </w:tcPr>
          <w:p w14:paraId="38B6AECF" w14:textId="3C01C91C" w:rsidR="00432CD5" w:rsidRPr="00D2576D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other endocrine gland</w:t>
            </w:r>
          </w:p>
        </w:tc>
        <w:tc>
          <w:tcPr>
            <w:tcW w:w="0" w:type="auto"/>
          </w:tcPr>
          <w:p w14:paraId="535D0A8C" w14:textId="69973E3B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36A8469" w14:textId="01CC102B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668B09" w14:textId="48C25ACF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F09869" w14:textId="40C0BB2E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13BA35" w14:textId="06092A38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DB305D" w14:textId="681AD9FD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DB209A" w14:textId="7E5C9252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7E6BFD" w14:textId="2FA5B520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901C405" w14:textId="55F9007C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C9B813" w14:textId="7685B698" w:rsidR="00432CD5" w:rsidRPr="00EB5FC3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A79CF4" w14:textId="53291E36" w:rsidR="00432CD5" w:rsidRPr="00E04032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3CED6B" w14:textId="15677243" w:rsidR="00432CD5" w:rsidRPr="00E04032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D6D0539" w14:textId="0CBFDB89" w:rsidR="00432CD5" w:rsidRPr="00E04032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32CD5" w:rsidRPr="00AF34E6" w14:paraId="67CBA687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5F414F6" w14:textId="023CA18A" w:rsidR="00432CD5" w:rsidRDefault="00432CD5" w:rsidP="00432CD5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21</w:t>
            </w:r>
          </w:p>
        </w:tc>
        <w:tc>
          <w:tcPr>
            <w:tcW w:w="5432" w:type="dxa"/>
            <w:vAlign w:val="center"/>
          </w:tcPr>
          <w:p w14:paraId="3FD4FFC7" w14:textId="73BCA46F" w:rsidR="00432CD5" w:rsidRPr="00D2576D" w:rsidRDefault="00432CD5" w:rsidP="00432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Non inflammatory disorders of the ovary, fallopian tube and broad ligament</w:t>
            </w:r>
          </w:p>
        </w:tc>
        <w:tc>
          <w:tcPr>
            <w:tcW w:w="0" w:type="auto"/>
          </w:tcPr>
          <w:p w14:paraId="69654A09" w14:textId="6FAFF667" w:rsidR="00432CD5" w:rsidRPr="00EB5FC3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D625D1" w14:textId="4FA52AEC" w:rsidR="00432CD5" w:rsidRPr="00EB5FC3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75A801" w14:textId="7546CE21" w:rsidR="00432CD5" w:rsidRPr="00EB5FC3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BB098C" w14:textId="2410D58E" w:rsidR="00432CD5" w:rsidRPr="00EB5FC3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6A423C" w14:textId="30A503FD" w:rsidR="00432CD5" w:rsidRPr="00EB5FC3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7BD3BB" w14:textId="42FA5B79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D76A844" w14:textId="5CE842E1" w:rsidR="00432CD5" w:rsidRPr="00EB5FC3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2211F1" w14:textId="0E9253F7" w:rsidR="00432CD5" w:rsidRPr="00EB5FC3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173134" w14:textId="441EF5EA" w:rsidR="00432CD5" w:rsidRPr="00EB5FC3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C76BE2" w14:textId="3BA30871" w:rsidR="00432CD5" w:rsidRPr="00EB5FC3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82AEB1" w14:textId="0968E331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74A439" w14:textId="1C6E1E65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0CD1C83" w14:textId="1B3599C1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32CD5" w:rsidRPr="00AF34E6" w14:paraId="035D1FCA" w14:textId="77777777" w:rsidTr="00E04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9F5C4B" w14:textId="2AA4AE8E" w:rsidR="00432CD5" w:rsidRDefault="00432CD5" w:rsidP="00432CD5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22</w:t>
            </w:r>
          </w:p>
        </w:tc>
        <w:tc>
          <w:tcPr>
            <w:tcW w:w="5432" w:type="dxa"/>
            <w:vAlign w:val="center"/>
          </w:tcPr>
          <w:p w14:paraId="7BA46B68" w14:textId="5BA5E4D7" w:rsidR="00432CD5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pregnancies with abortive outcome</w:t>
            </w:r>
          </w:p>
        </w:tc>
        <w:tc>
          <w:tcPr>
            <w:tcW w:w="0" w:type="auto"/>
          </w:tcPr>
          <w:p w14:paraId="6DB95D87" w14:textId="3FDD3463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4601D8" w14:textId="4E29AFD2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C1BAC6" w14:textId="45532881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2708C8" w14:textId="66DDF04D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88CC1A" w14:textId="45F0E1C3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0AED92" w14:textId="560BA6E2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748B1A3" w14:textId="6F9BE27A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D38B83" w14:textId="6B4AB004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9BFD81" w14:textId="23A8F7A4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58FA54" w14:textId="0BAF10A5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8858C2" w14:textId="5F697796" w:rsidR="00432CD5" w:rsidRPr="00E04032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C1E836" w14:textId="48BC7743" w:rsidR="00432CD5" w:rsidRPr="00E04032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5F6425F" w14:textId="6047C26F" w:rsidR="00432CD5" w:rsidRPr="00E04032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32CD5" w:rsidRPr="00AF34E6" w14:paraId="11ACD048" w14:textId="77777777" w:rsidTr="00E0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51AA39C" w14:textId="77777777" w:rsidR="00432CD5" w:rsidRDefault="00432CD5" w:rsidP="00432CD5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432" w:type="dxa"/>
            <w:vAlign w:val="center"/>
          </w:tcPr>
          <w:p w14:paraId="2A038033" w14:textId="77777777" w:rsidR="00432CD5" w:rsidRPr="00D2576D" w:rsidRDefault="00432CD5" w:rsidP="00432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Cs/>
                <w:color w:val="C45911" w:themeColor="accent2" w:themeShade="BF"/>
                <w:sz w:val="24"/>
                <w:szCs w:val="24"/>
              </w:rPr>
            </w:pPr>
            <w:r w:rsidRPr="00D2576D">
              <w:rPr>
                <w:rFonts w:ascii="Calibri" w:hAnsi="Calibri"/>
                <w:b/>
                <w:bCs/>
                <w:i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6359E6E9" w14:textId="0E7806A1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AFC764E" w14:textId="2DA30809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5332E7" w14:textId="627807ED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CD493F9" w14:textId="31D4F3F4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23D78F2" w14:textId="519F9DD9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55AC50" w14:textId="73776F3C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466</w:t>
            </w:r>
          </w:p>
        </w:tc>
        <w:tc>
          <w:tcPr>
            <w:tcW w:w="0" w:type="auto"/>
            <w:vAlign w:val="center"/>
          </w:tcPr>
          <w:p w14:paraId="10C04F15" w14:textId="47F35618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CA6A030" w14:textId="5D3AB5F3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5F5C16D2" w14:textId="30632650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E457C5" w14:textId="66C18847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080678" w14:textId="2995F4FE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FED04A2" w14:textId="78E48F02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484</w:t>
            </w:r>
          </w:p>
        </w:tc>
        <w:tc>
          <w:tcPr>
            <w:tcW w:w="0" w:type="auto"/>
            <w:vAlign w:val="bottom"/>
          </w:tcPr>
          <w:p w14:paraId="32D788EE" w14:textId="734F3EA7" w:rsidR="00432CD5" w:rsidRPr="00E04032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E0403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484</w:t>
            </w:r>
          </w:p>
        </w:tc>
      </w:tr>
    </w:tbl>
    <w:p w14:paraId="2DBF0804" w14:textId="77777777" w:rsidR="000F3378" w:rsidRDefault="000F3378" w:rsidP="000F3378">
      <w:pPr>
        <w:rPr>
          <w:lang w:val="en-GB" w:eastAsia="en-GB"/>
        </w:rPr>
      </w:pPr>
    </w:p>
    <w:p w14:paraId="14A33B3A" w14:textId="77777777" w:rsidR="000F3378" w:rsidRDefault="000F3378" w:rsidP="000F3378">
      <w:pPr>
        <w:rPr>
          <w:lang w:val="en-GB" w:eastAsia="en-GB"/>
        </w:rPr>
      </w:pPr>
    </w:p>
    <w:p w14:paraId="5523D545" w14:textId="77777777" w:rsidR="000F3378" w:rsidRDefault="000F3378" w:rsidP="000F3378">
      <w:pPr>
        <w:rPr>
          <w:lang w:val="en-GB" w:eastAsia="en-GB"/>
        </w:rPr>
      </w:pPr>
    </w:p>
    <w:p w14:paraId="5AB9908E" w14:textId="77777777" w:rsidR="000F3378" w:rsidRDefault="000F3378" w:rsidP="000F3378">
      <w:pPr>
        <w:rPr>
          <w:lang w:val="en-GB" w:eastAsia="en-GB"/>
        </w:rPr>
      </w:pPr>
    </w:p>
    <w:p w14:paraId="1BEB8549" w14:textId="77777777" w:rsidR="000F3378" w:rsidRDefault="000F3378" w:rsidP="000F3378">
      <w:pPr>
        <w:rPr>
          <w:lang w:val="en-GB" w:eastAsia="en-GB"/>
        </w:rPr>
      </w:pPr>
    </w:p>
    <w:p w14:paraId="3564F200" w14:textId="77777777" w:rsidR="000F3378" w:rsidRDefault="000F3378" w:rsidP="000F3378">
      <w:pPr>
        <w:rPr>
          <w:lang w:val="en-GB" w:eastAsia="en-GB"/>
        </w:rPr>
      </w:pPr>
    </w:p>
    <w:p w14:paraId="7CA4B17A" w14:textId="77777777" w:rsidR="000F3378" w:rsidRDefault="000F3378" w:rsidP="000F3378">
      <w:pPr>
        <w:rPr>
          <w:lang w:val="en-GB" w:eastAsia="en-GB"/>
        </w:rPr>
      </w:pPr>
    </w:p>
    <w:p w14:paraId="5539A076" w14:textId="77777777" w:rsidR="000F3378" w:rsidRDefault="000F3378" w:rsidP="000F3378">
      <w:pPr>
        <w:rPr>
          <w:lang w:val="en-GB" w:eastAsia="en-GB"/>
        </w:rPr>
      </w:pPr>
    </w:p>
    <w:p w14:paraId="1ECDB48C" w14:textId="77777777" w:rsidR="000F3378" w:rsidRDefault="000F3378" w:rsidP="000F3378">
      <w:pPr>
        <w:rPr>
          <w:lang w:val="en-GB" w:eastAsia="en-GB"/>
        </w:rPr>
      </w:pPr>
    </w:p>
    <w:p w14:paraId="549424FE" w14:textId="77777777" w:rsidR="000F3378" w:rsidRDefault="000F3378" w:rsidP="000F3378">
      <w:pPr>
        <w:rPr>
          <w:lang w:val="en-GB" w:eastAsia="en-GB"/>
        </w:rPr>
      </w:pPr>
    </w:p>
    <w:p w14:paraId="525BFEB6" w14:textId="77777777" w:rsidR="000F3378" w:rsidRDefault="000F3378" w:rsidP="000F3378">
      <w:pPr>
        <w:rPr>
          <w:lang w:val="en-GB" w:eastAsia="en-GB"/>
        </w:rPr>
      </w:pPr>
    </w:p>
    <w:p w14:paraId="2E476F2C" w14:textId="77777777" w:rsidR="000F3378" w:rsidRDefault="000F3378" w:rsidP="000F3378">
      <w:pPr>
        <w:rPr>
          <w:lang w:val="en-GB" w:eastAsia="en-GB"/>
        </w:rPr>
      </w:pPr>
    </w:p>
    <w:p w14:paraId="0580C9C6" w14:textId="77777777" w:rsidR="000F3378" w:rsidRDefault="000F3378" w:rsidP="000F3378">
      <w:pPr>
        <w:rPr>
          <w:lang w:val="en-GB" w:eastAsia="en-GB"/>
        </w:rPr>
      </w:pPr>
    </w:p>
    <w:p w14:paraId="38C95BCA" w14:textId="77777777" w:rsidR="000F3378" w:rsidRDefault="000F3378" w:rsidP="000F3378">
      <w:pPr>
        <w:rPr>
          <w:lang w:val="en-GB" w:eastAsia="en-GB"/>
        </w:rPr>
      </w:pPr>
    </w:p>
    <w:p w14:paraId="1FD32A54" w14:textId="77777777" w:rsidR="000F3378" w:rsidRDefault="000F3378" w:rsidP="000F3378">
      <w:pPr>
        <w:rPr>
          <w:lang w:val="en-GB" w:eastAsia="en-GB"/>
        </w:rPr>
      </w:pPr>
    </w:p>
    <w:p w14:paraId="030B991C" w14:textId="77777777" w:rsidR="000F3378" w:rsidRDefault="000F3378" w:rsidP="000F3378">
      <w:pPr>
        <w:rPr>
          <w:lang w:val="en-GB" w:eastAsia="en-GB"/>
        </w:rPr>
      </w:pPr>
    </w:p>
    <w:p w14:paraId="6EFD6A50" w14:textId="77777777" w:rsidR="000F3378" w:rsidRDefault="000F3378" w:rsidP="000F3378">
      <w:pPr>
        <w:rPr>
          <w:lang w:val="en-GB" w:eastAsia="en-GB"/>
        </w:rPr>
      </w:pPr>
    </w:p>
    <w:p w14:paraId="0AE4602D" w14:textId="77777777" w:rsidR="000F3378" w:rsidRDefault="000F3378" w:rsidP="000F3378">
      <w:pPr>
        <w:rPr>
          <w:lang w:val="en-GB" w:eastAsia="en-GB"/>
        </w:rPr>
      </w:pPr>
    </w:p>
    <w:p w14:paraId="3047A948" w14:textId="788718FA" w:rsidR="00A92BA7" w:rsidRDefault="00A92BA7" w:rsidP="000F3378">
      <w:pPr>
        <w:rPr>
          <w:lang w:val="en-GB" w:eastAsia="en-GB"/>
        </w:rPr>
      </w:pPr>
    </w:p>
    <w:p w14:paraId="71D6147F" w14:textId="1500C188" w:rsidR="003504E2" w:rsidRPr="003504E2" w:rsidRDefault="003504E2" w:rsidP="000F3378">
      <w:pPr>
        <w:rPr>
          <w:color w:val="FF0000"/>
          <w:sz w:val="28"/>
          <w:szCs w:val="28"/>
          <w:lang w:val="en-GB" w:eastAsia="en-GB"/>
        </w:rPr>
      </w:pPr>
      <w:r w:rsidRPr="003504E2">
        <w:rPr>
          <w:color w:val="FF0000"/>
          <w:sz w:val="28"/>
          <w:szCs w:val="28"/>
          <w:lang w:val="en-GB" w:eastAsia="en-GB"/>
        </w:rPr>
        <w:t>DONE****</w:t>
      </w:r>
      <w:r w:rsidR="006B6C23">
        <w:rPr>
          <w:color w:val="FF0000"/>
          <w:sz w:val="32"/>
          <w:szCs w:val="32"/>
          <w:lang w:val="en-GB" w:eastAsia="en-GB"/>
        </w:rPr>
        <w:t>(</w:t>
      </w:r>
      <w:r w:rsidR="006B6C23" w:rsidRPr="00122435">
        <w:rPr>
          <w:color w:val="FF0000"/>
          <w:sz w:val="32"/>
          <w:szCs w:val="32"/>
          <w:lang w:val="en-GB" w:eastAsia="en-GB"/>
        </w:rPr>
        <w:t>*****</w:t>
      </w:r>
      <w:r w:rsidR="006B6C23" w:rsidRPr="003F124B">
        <w:rPr>
          <w:b/>
          <w:bCs/>
          <w:color w:val="70AD47" w:themeColor="accent6"/>
          <w:sz w:val="28"/>
          <w:szCs w:val="28"/>
          <w:lang w:val="en-GB" w:eastAsia="en-GB"/>
        </w:rPr>
        <w:t>****</w:t>
      </w:r>
      <w:r w:rsidR="006B6C23">
        <w:rPr>
          <w:b/>
          <w:bCs/>
          <w:color w:val="70AD47" w:themeColor="accent6"/>
          <w:sz w:val="28"/>
          <w:szCs w:val="28"/>
          <w:lang w:val="en-GB" w:eastAsia="en-GB"/>
        </w:rPr>
        <w:t>)</w:t>
      </w:r>
    </w:p>
    <w:p w14:paraId="1C3D5CCF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Radiation Oncology Out-P</w:t>
      </w:r>
      <w:r w:rsidRPr="00772FF3">
        <w:rPr>
          <w:b/>
          <w:color w:val="C45911" w:themeColor="accent2" w:themeShade="BF"/>
          <w:sz w:val="24"/>
          <w:szCs w:val="24"/>
        </w:rPr>
        <w:t>atient Department</w:t>
      </w:r>
    </w:p>
    <w:p w14:paraId="791E3A40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17ADAD47" w14:textId="7F95BC69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(49)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in the Radiation Oncology </w:t>
      </w:r>
      <w:r w:rsidRPr="00967072">
        <w:rPr>
          <w:b/>
        </w:rPr>
        <w:t>Out-patient Depart</w:t>
      </w:r>
      <w:r>
        <w:rPr>
          <w:b/>
        </w:rPr>
        <w:t>ment. It shows that the malignant neoplasm</w:t>
      </w:r>
      <w:r w:rsidRPr="00967072">
        <w:rPr>
          <w:b/>
        </w:rPr>
        <w:t xml:space="preserve"> with the high</w:t>
      </w:r>
      <w:r>
        <w:rPr>
          <w:b/>
        </w:rPr>
        <w:t xml:space="preserve">est number of </w:t>
      </w:r>
      <w:r w:rsidR="00D2576D">
        <w:rPr>
          <w:b/>
        </w:rPr>
        <w:t>cases</w:t>
      </w:r>
      <w:r w:rsidRPr="00967072">
        <w:rPr>
          <w:b/>
        </w:rPr>
        <w:t xml:space="preserve"> </w:t>
      </w:r>
      <w:r>
        <w:rPr>
          <w:b/>
        </w:rPr>
        <w:t xml:space="preserve">in the </w:t>
      </w:r>
      <w:r w:rsidR="006B6C23">
        <w:rPr>
          <w:b/>
        </w:rPr>
        <w:t>4</w:t>
      </w:r>
      <w:r w:rsidR="006B6C23" w:rsidRPr="006B6C23">
        <w:rPr>
          <w:b/>
          <w:vertAlign w:val="superscript"/>
        </w:rPr>
        <w:t>th</w:t>
      </w:r>
      <w:r w:rsidR="006B6C23">
        <w:rPr>
          <w:b/>
        </w:rPr>
        <w:t xml:space="preserve"> Quarter</w:t>
      </w:r>
      <w:r>
        <w:rPr>
          <w:b/>
        </w:rPr>
        <w:t xml:space="preserve"> was </w:t>
      </w:r>
      <w:r w:rsidR="0076684C">
        <w:rPr>
          <w:b/>
        </w:rPr>
        <w:t xml:space="preserve">malignant neoplasm of </w:t>
      </w:r>
      <w:r w:rsidR="006B6C23">
        <w:rPr>
          <w:b/>
        </w:rPr>
        <w:t>breast</w:t>
      </w:r>
      <w:r>
        <w:rPr>
          <w:b/>
        </w:rPr>
        <w:t xml:space="preserve">, followed by </w:t>
      </w:r>
      <w:r w:rsidR="0076684C">
        <w:rPr>
          <w:b/>
        </w:rPr>
        <w:t xml:space="preserve">malignant neoplasm of the </w:t>
      </w:r>
      <w:r w:rsidR="006B6C23">
        <w:rPr>
          <w:rFonts w:ascii="Calibri" w:hAnsi="Calibri" w:cs="Calibri"/>
          <w:b/>
          <w:bCs/>
          <w:color w:val="000000"/>
          <w:lang w:val="en-GB"/>
        </w:rPr>
        <w:t>cervix uteri</w:t>
      </w:r>
      <w:r w:rsidR="006B6C23">
        <w:rPr>
          <w:b/>
        </w:rPr>
        <w:t>,</w:t>
      </w:r>
      <w:r>
        <w:rPr>
          <w:b/>
        </w:rPr>
        <w:t xml:space="preserve"> </w:t>
      </w:r>
      <w:r w:rsidR="0076684C">
        <w:rPr>
          <w:rFonts w:ascii="Calibri" w:hAnsi="Calibri" w:cs="Calibri"/>
          <w:b/>
          <w:bCs/>
          <w:color w:val="000000"/>
          <w:lang w:val="en-GB"/>
        </w:rPr>
        <w:t>Malignant neoplasm of prostate</w:t>
      </w:r>
      <w:r w:rsidR="006B6C23">
        <w:rPr>
          <w:rFonts w:ascii="Calibri" w:hAnsi="Calibri" w:cs="Calibri"/>
          <w:b/>
          <w:bCs/>
          <w:color w:val="000000"/>
          <w:lang w:val="en-GB"/>
        </w:rPr>
        <w:t xml:space="preserve">, Malignant neoplasm of other parts of the central nervous system </w:t>
      </w:r>
      <w:r w:rsidR="006B6C23">
        <w:rPr>
          <w:b/>
        </w:rPr>
        <w:t xml:space="preserve">and </w:t>
      </w:r>
      <w:r w:rsidR="006B6C23">
        <w:rPr>
          <w:rFonts w:ascii="Calibri" w:hAnsi="Calibri" w:cs="Calibri"/>
          <w:b/>
          <w:bCs/>
          <w:color w:val="000000"/>
          <w:sz w:val="20"/>
          <w:szCs w:val="20"/>
          <w:lang w:val="en-GB"/>
        </w:rPr>
        <w:t>Malignant neoplasm of rectosigmoid junction, rectum, anus and anal canal.</w:t>
      </w:r>
    </w:p>
    <w:p w14:paraId="7CDD325D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4CE2151E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49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Radiation Oncology</w:t>
      </w:r>
      <w:r w:rsidRPr="00772FF3">
        <w:rPr>
          <w:color w:val="C45911" w:themeColor="accent2" w:themeShade="BF"/>
        </w:rPr>
        <w:t xml:space="preserve"> Out-patient Department </w:t>
      </w:r>
    </w:p>
    <w:p w14:paraId="1850F924" w14:textId="77777777" w:rsidR="000F3378" w:rsidRPr="00C91EFA" w:rsidRDefault="000F3378" w:rsidP="000F3378">
      <w:pPr>
        <w:spacing w:after="0" w:line="240" w:lineRule="auto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379"/>
        <w:gridCol w:w="6044"/>
        <w:gridCol w:w="529"/>
        <w:gridCol w:w="457"/>
        <w:gridCol w:w="426"/>
        <w:gridCol w:w="368"/>
        <w:gridCol w:w="460"/>
        <w:gridCol w:w="460"/>
        <w:gridCol w:w="460"/>
        <w:gridCol w:w="460"/>
        <w:gridCol w:w="460"/>
        <w:gridCol w:w="460"/>
        <w:gridCol w:w="460"/>
        <w:gridCol w:w="581"/>
        <w:gridCol w:w="648"/>
      </w:tblGrid>
      <w:tr w:rsidR="000F3378" w14:paraId="1C05DA51" w14:textId="77777777" w:rsidTr="00A92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 w:val="restart"/>
            <w:hideMark/>
          </w:tcPr>
          <w:p w14:paraId="75729A5D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4898DC25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2B4242BF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280761EB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6044" w:type="dxa"/>
            <w:vMerge w:val="restart"/>
          </w:tcPr>
          <w:p w14:paraId="3E44479E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5C7C4AAB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27496CE5" w14:textId="77777777" w:rsidR="000F3378" w:rsidRPr="00EF2B43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46E360D0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749FED6F" w14:textId="77777777" w:rsidTr="00A9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2795053B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044" w:type="dxa"/>
            <w:vMerge/>
            <w:hideMark/>
          </w:tcPr>
          <w:p w14:paraId="1AF67DEE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7D49D099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13D4862E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5B2C4B48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4D50E851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33ED3921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2EB56854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007020FB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  <w:p w14:paraId="68ADF514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2FB7EC85" w14:textId="77777777" w:rsidTr="00A92BA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3664B994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044" w:type="dxa"/>
            <w:vMerge/>
          </w:tcPr>
          <w:p w14:paraId="51303F27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2F39395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1571A1DC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435B2986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1B54C0CA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1D74C752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240F68A3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7E2DF281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43BD2F08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4BC21C99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70CFF97D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75A31D6E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DACE9E5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</w:tcPr>
          <w:p w14:paraId="3D959D14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3504E2" w:rsidRPr="0087626C" w14:paraId="45B60EEE" w14:textId="77777777" w:rsidTr="0035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DF98581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6044" w:type="dxa"/>
            <w:vAlign w:val="center"/>
          </w:tcPr>
          <w:p w14:paraId="288381E1" w14:textId="0EE4FCA9" w:rsidR="003504E2" w:rsidRPr="00F077DA" w:rsidRDefault="003504E2" w:rsidP="00350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breast</w:t>
            </w:r>
          </w:p>
        </w:tc>
        <w:tc>
          <w:tcPr>
            <w:tcW w:w="0" w:type="auto"/>
          </w:tcPr>
          <w:p w14:paraId="581A4A50" w14:textId="35F6C2DB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A1B409" w14:textId="0AC8BA58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846FFE" w14:textId="3ADE3FAE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C9625B" w14:textId="0D6BF403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CEF2EF" w14:textId="298B4456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4A854E" w14:textId="6CB44176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</w:t>
            </w:r>
          </w:p>
        </w:tc>
        <w:tc>
          <w:tcPr>
            <w:tcW w:w="0" w:type="auto"/>
          </w:tcPr>
          <w:p w14:paraId="6FE8C9F0" w14:textId="6D82996D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97FCC4" w14:textId="5C91B090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47</w:t>
            </w:r>
          </w:p>
        </w:tc>
        <w:tc>
          <w:tcPr>
            <w:tcW w:w="0" w:type="auto"/>
          </w:tcPr>
          <w:p w14:paraId="71C8B95A" w14:textId="1FA376B2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7B9CD8" w14:textId="6400EF9D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6D3CDAB7" w14:textId="66B0E911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29F8CED" w14:textId="502222AE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74</w:t>
            </w:r>
          </w:p>
        </w:tc>
        <w:tc>
          <w:tcPr>
            <w:tcW w:w="0" w:type="auto"/>
          </w:tcPr>
          <w:p w14:paraId="4DEE300C" w14:textId="3C922086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74</w:t>
            </w:r>
          </w:p>
        </w:tc>
      </w:tr>
      <w:tr w:rsidR="003504E2" w:rsidRPr="0087626C" w14:paraId="4ABCB93F" w14:textId="77777777" w:rsidTr="0035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467A0BE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6044" w:type="dxa"/>
            <w:vAlign w:val="center"/>
          </w:tcPr>
          <w:p w14:paraId="468E8286" w14:textId="5EFD9A99" w:rsidR="003504E2" w:rsidRPr="00F077DA" w:rsidRDefault="003504E2" w:rsidP="00350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cervix uteri</w:t>
            </w:r>
          </w:p>
        </w:tc>
        <w:tc>
          <w:tcPr>
            <w:tcW w:w="0" w:type="auto"/>
          </w:tcPr>
          <w:p w14:paraId="64321EED" w14:textId="27ACCE2D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1D9588A" w14:textId="41365648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269C4C" w14:textId="6EFAB2A0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46D451" w14:textId="7B3198D8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4C16EC" w14:textId="72965AA5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181A01" w14:textId="2D3857EA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15</w:t>
            </w:r>
          </w:p>
        </w:tc>
        <w:tc>
          <w:tcPr>
            <w:tcW w:w="0" w:type="auto"/>
          </w:tcPr>
          <w:p w14:paraId="37AA49AB" w14:textId="19B1D40D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D8EC88" w14:textId="4086FD2C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23</w:t>
            </w:r>
          </w:p>
        </w:tc>
        <w:tc>
          <w:tcPr>
            <w:tcW w:w="0" w:type="auto"/>
          </w:tcPr>
          <w:p w14:paraId="0EF6E27E" w14:textId="671EE0F9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5BC162" w14:textId="53BD99AA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17</w:t>
            </w:r>
          </w:p>
        </w:tc>
        <w:tc>
          <w:tcPr>
            <w:tcW w:w="0" w:type="auto"/>
          </w:tcPr>
          <w:p w14:paraId="4B169CA0" w14:textId="0B700D86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837FAA" w14:textId="3902A6F1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55</w:t>
            </w:r>
          </w:p>
        </w:tc>
        <w:tc>
          <w:tcPr>
            <w:tcW w:w="0" w:type="auto"/>
          </w:tcPr>
          <w:p w14:paraId="78C578EB" w14:textId="4E8BA908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55</w:t>
            </w:r>
          </w:p>
        </w:tc>
      </w:tr>
      <w:tr w:rsidR="003504E2" w:rsidRPr="0087626C" w14:paraId="39AFBFF4" w14:textId="77777777" w:rsidTr="0035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hideMark/>
          </w:tcPr>
          <w:p w14:paraId="451B72B0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6044" w:type="dxa"/>
            <w:vAlign w:val="center"/>
          </w:tcPr>
          <w:p w14:paraId="490BAABF" w14:textId="7F8429BB" w:rsidR="003504E2" w:rsidRPr="00F077DA" w:rsidRDefault="003504E2" w:rsidP="00350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prostate</w:t>
            </w:r>
          </w:p>
        </w:tc>
        <w:tc>
          <w:tcPr>
            <w:tcW w:w="0" w:type="auto"/>
          </w:tcPr>
          <w:p w14:paraId="5FA22EF0" w14:textId="62E5E4A7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EF86F3" w14:textId="15A5B1FE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190958" w14:textId="69203299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88528D" w14:textId="67D3FFFE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D3E668" w14:textId="59EA8AB1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3AEEF0" w14:textId="07EA8DC7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ED27C7" w14:textId="60961AF7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13</w:t>
            </w:r>
          </w:p>
        </w:tc>
        <w:tc>
          <w:tcPr>
            <w:tcW w:w="0" w:type="auto"/>
          </w:tcPr>
          <w:p w14:paraId="1A1BFF25" w14:textId="7319E32E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18000A" w14:textId="3A325F89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16C6520F" w14:textId="2E7C5948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46B56E" w14:textId="2A1E3721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20</w:t>
            </w:r>
          </w:p>
        </w:tc>
        <w:tc>
          <w:tcPr>
            <w:tcW w:w="0" w:type="auto"/>
          </w:tcPr>
          <w:p w14:paraId="20AB2EB4" w14:textId="7A706ED8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2B7EE3" w14:textId="6C1D9BB6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20</w:t>
            </w:r>
          </w:p>
        </w:tc>
      </w:tr>
      <w:tr w:rsidR="003504E2" w:rsidRPr="0087626C" w14:paraId="79F3011C" w14:textId="77777777" w:rsidTr="0035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663C64A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6044" w:type="dxa"/>
            <w:vAlign w:val="center"/>
          </w:tcPr>
          <w:p w14:paraId="5CBAC5C5" w14:textId="55376E4B" w:rsidR="003504E2" w:rsidRPr="00F077DA" w:rsidRDefault="003504E2" w:rsidP="00350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other parts of the central nervous system</w:t>
            </w:r>
          </w:p>
        </w:tc>
        <w:tc>
          <w:tcPr>
            <w:tcW w:w="0" w:type="auto"/>
          </w:tcPr>
          <w:p w14:paraId="0441FBF3" w14:textId="554DEDCF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6B4389" w14:textId="55EC5F04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0AC9B2" w14:textId="46FA561A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E86CEE" w14:textId="205C64AC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FA7DA4D" w14:textId="695D7E14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056E8EEC" w14:textId="10959105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7D6DAA21" w14:textId="11C7698C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324AF3E" w14:textId="7AECFFA9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163D615" w14:textId="66517666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E18C782" w14:textId="273C0F35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AAA4F0" w14:textId="5C06C6E4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58865571" w14:textId="753AAEC9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3488AA1E" w14:textId="0D9D9795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14</w:t>
            </w:r>
          </w:p>
        </w:tc>
      </w:tr>
      <w:tr w:rsidR="003504E2" w:rsidRPr="0087626C" w14:paraId="78F33383" w14:textId="77777777" w:rsidTr="0035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A7E828F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6044" w:type="dxa"/>
            <w:vAlign w:val="center"/>
          </w:tcPr>
          <w:p w14:paraId="62639DA9" w14:textId="70C44AD2" w:rsidR="003504E2" w:rsidRPr="00F077DA" w:rsidRDefault="003504E2" w:rsidP="00350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Malignant neoplasm of rectosigmoid junction, rectum, anus and anal canal</w:t>
            </w:r>
          </w:p>
        </w:tc>
        <w:tc>
          <w:tcPr>
            <w:tcW w:w="0" w:type="auto"/>
          </w:tcPr>
          <w:p w14:paraId="22A44406" w14:textId="5B5D8EA5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2D255AD" w14:textId="4D01A2EA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A2D89DE" w14:textId="1F565FF9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00ED015" w14:textId="2D789A2E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3518594" w14:textId="02272B6F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</w:tcPr>
          <w:p w14:paraId="297E5157" w14:textId="006428FA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6E033086" w14:textId="08652C04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0B696E2F" w14:textId="0746AC78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6B4AAF5" w14:textId="3C8DED5B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3C0F6773" w14:textId="07AA1539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6007694" w14:textId="5ABA37DB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</w:tcPr>
          <w:p w14:paraId="4AD1D066" w14:textId="04666BE4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E34C194" w14:textId="56AD08CF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3504E2" w:rsidRPr="0087626C" w14:paraId="3DF0D528" w14:textId="77777777" w:rsidTr="0035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50C2665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6044" w:type="dxa"/>
            <w:vAlign w:val="center"/>
          </w:tcPr>
          <w:p w14:paraId="5E29C9A1" w14:textId="3C61E1C5" w:rsidR="003504E2" w:rsidRPr="00F077DA" w:rsidRDefault="003504E2" w:rsidP="00350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Malignant neoplasm of lip, oral cavity and pharynx</w:t>
            </w:r>
          </w:p>
        </w:tc>
        <w:tc>
          <w:tcPr>
            <w:tcW w:w="0" w:type="auto"/>
          </w:tcPr>
          <w:p w14:paraId="042916A2" w14:textId="42CA3192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75602F8" w14:textId="64BFEFA0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9BCADD2" w14:textId="0E1E4280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665474D" w14:textId="5D04A7D8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66D321D" w14:textId="41B9C005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26282D8C" w14:textId="6EA9D320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E68115F" w14:textId="466A1AC2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296F6E96" w14:textId="3899A70E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2F23ABF" w14:textId="1DADCA7C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1C48B74" w14:textId="6D7894B1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3C26A15B" w14:textId="395BDF1D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3108ED16" w14:textId="3ABF5EBB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E7C3457" w14:textId="128E0815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3504E2" w:rsidRPr="0087626C" w14:paraId="48FB9B01" w14:textId="77777777" w:rsidTr="0035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B2E3A6B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6044" w:type="dxa"/>
            <w:vAlign w:val="center"/>
          </w:tcPr>
          <w:p w14:paraId="17840160" w14:textId="4BC5D3A8" w:rsidR="003504E2" w:rsidRPr="00F077DA" w:rsidRDefault="003504E2" w:rsidP="00350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eye and adnexa</w:t>
            </w:r>
          </w:p>
        </w:tc>
        <w:tc>
          <w:tcPr>
            <w:tcW w:w="0" w:type="auto"/>
          </w:tcPr>
          <w:p w14:paraId="3E3585EF" w14:textId="30525086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5FF54C" w14:textId="3D7E189D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52256C" w14:textId="223EFF00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C727EA5" w14:textId="7CEC9F9A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7154AF" w14:textId="3B31D477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CAA820" w14:textId="719EF90C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EA09258" w14:textId="79775C55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1AEEB8" w14:textId="63AB43F3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144DDE3" w14:textId="7B3CDCB9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012D87" w14:textId="576A97B9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3C4245" w14:textId="7A9BC19B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4C7540B" w14:textId="1A36DC8C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DEFF0F5" w14:textId="313834F0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3504E2" w:rsidRPr="0087626C" w14:paraId="1E788878" w14:textId="77777777" w:rsidTr="0035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7765172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6044" w:type="dxa"/>
            <w:vAlign w:val="center"/>
          </w:tcPr>
          <w:p w14:paraId="111F8BB0" w14:textId="13780725" w:rsidR="003504E2" w:rsidRPr="00F077DA" w:rsidRDefault="003504E2" w:rsidP="00350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Malignant neoplasm of liver and intrahepatic bile duct</w:t>
            </w:r>
          </w:p>
        </w:tc>
        <w:tc>
          <w:tcPr>
            <w:tcW w:w="0" w:type="auto"/>
          </w:tcPr>
          <w:p w14:paraId="023E896D" w14:textId="2AA7FB77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42ACDB3" w14:textId="49A7529E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9222139" w14:textId="6D2344C5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D616657" w14:textId="3CF1C6E7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CA00140" w14:textId="167CBE89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215CF8CD" w14:textId="69388780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6C19064" w14:textId="4EC4FF8B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ACCFD7B" w14:textId="034F3CEE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5253785" w14:textId="07999C47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FCFA901" w14:textId="2D23A12A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C937457" w14:textId="2193C1B8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FE2F384" w14:textId="684FC7E9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A4D47D" w14:textId="5BD74EE9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3504E2" w:rsidRPr="0087626C" w14:paraId="44C319A0" w14:textId="77777777" w:rsidTr="0035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1181AE5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6044" w:type="dxa"/>
            <w:vAlign w:val="center"/>
          </w:tcPr>
          <w:p w14:paraId="64CC789D" w14:textId="48416D74" w:rsidR="003504E2" w:rsidRPr="00F077DA" w:rsidRDefault="003504E2" w:rsidP="00350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Malignant neoplasm of trachea, bronchus and lungs</w:t>
            </w:r>
          </w:p>
        </w:tc>
        <w:tc>
          <w:tcPr>
            <w:tcW w:w="0" w:type="auto"/>
          </w:tcPr>
          <w:p w14:paraId="133C0C6F" w14:textId="57AF1C23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1B5B94C" w14:textId="25DDBCB5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3924A37" w14:textId="16285C12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E35DCE7" w14:textId="123CC8E6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36847E2" w14:textId="66639B06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29A8B43" w14:textId="0D8EB4B7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DDD3ADE" w14:textId="38A1A770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B2832F6" w14:textId="3FE66B38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037D8D1" w14:textId="37B75C6F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9858E69" w14:textId="188A141F" w:rsidR="003504E2" w:rsidRPr="0097182B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3B52CBC" w14:textId="24D64EC8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881F2EC" w14:textId="28F8B5BA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5144A4" w14:textId="5592FEDB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3504E2" w:rsidRPr="0087626C" w14:paraId="28F7B1E9" w14:textId="77777777" w:rsidTr="0035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BBAE4FF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6044" w:type="dxa"/>
            <w:vAlign w:val="center"/>
          </w:tcPr>
          <w:p w14:paraId="1BEFC442" w14:textId="4D547807" w:rsidR="003504E2" w:rsidRPr="00F077DA" w:rsidRDefault="003504E2" w:rsidP="00350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other and unspecified parts of uterus</w:t>
            </w:r>
          </w:p>
        </w:tc>
        <w:tc>
          <w:tcPr>
            <w:tcW w:w="0" w:type="auto"/>
          </w:tcPr>
          <w:p w14:paraId="5848E59A" w14:textId="78B176FC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9D25AD" w14:textId="5511C1AB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BB4ACB" w14:textId="14DF7DE9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312BC9" w14:textId="34FE0621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696FED" w14:textId="3407F2CD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F78986" w14:textId="36E78197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63BCE2" w14:textId="7E538E6A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5216D3" w14:textId="0CBFF12E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E4265A1" w14:textId="602716D3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41CE8C" w14:textId="596CE147" w:rsidR="003504E2" w:rsidRPr="0097182B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9D8A7A" w14:textId="6A0E2568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D65E50" w14:textId="7F47DAF4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BECDD6E" w14:textId="7A913747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3504E2" w:rsidRPr="0087626C" w14:paraId="4BB9E793" w14:textId="77777777" w:rsidTr="0035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29663E7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044" w:type="dxa"/>
            <w:vAlign w:val="center"/>
          </w:tcPr>
          <w:p w14:paraId="1E836192" w14:textId="1CD9F465" w:rsidR="003504E2" w:rsidRPr="00F077DA" w:rsidRDefault="003504E2" w:rsidP="00350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malignant neoplasm of respiratory and intrathoracic organs</w:t>
            </w:r>
          </w:p>
        </w:tc>
        <w:tc>
          <w:tcPr>
            <w:tcW w:w="0" w:type="auto"/>
          </w:tcPr>
          <w:p w14:paraId="3142F0E9" w14:textId="6D13C27B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020F06F" w14:textId="19437749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AB4D1B4" w14:textId="6480BAC7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5DDB823" w14:textId="0BE81D34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5EDF712" w14:textId="549821F3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52C5E01" w14:textId="2A1128B7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21F3EDB" w14:textId="79871AD8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3BB2004" w14:textId="4237D222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CC805BA" w14:textId="7C3D9727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090AD54" w14:textId="67537DDD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95633A0" w14:textId="5997FEAD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075F3D" w14:textId="4D2C8EB3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4DD6008" w14:textId="4CBFDB80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3504E2" w:rsidRPr="0087626C" w14:paraId="364FC725" w14:textId="77777777" w:rsidTr="0035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0C10A53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044" w:type="dxa"/>
            <w:vAlign w:val="center"/>
          </w:tcPr>
          <w:p w14:paraId="68B5FF9F" w14:textId="33F9011F" w:rsidR="003504E2" w:rsidRPr="00F077DA" w:rsidRDefault="003504E2" w:rsidP="00350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Malignant neoplasm of bone and articular cartilage</w:t>
            </w:r>
          </w:p>
        </w:tc>
        <w:tc>
          <w:tcPr>
            <w:tcW w:w="0" w:type="auto"/>
          </w:tcPr>
          <w:p w14:paraId="291C5F10" w14:textId="017B6A96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077BCA8" w14:textId="0BFAD857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C8D5CAF" w14:textId="0841E887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62995BD" w14:textId="14C5E5C0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46270A3" w14:textId="680C6808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F881C85" w14:textId="78606BBE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3BAE519" w14:textId="2A452A02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3F3AE34" w14:textId="744B68FB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66EA442" w14:textId="111D0C0F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DA047A0" w14:textId="7F42B419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8E8A230" w14:textId="64B04355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FA2D5D8" w14:textId="715EE64A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F2811C" w14:textId="343A66C7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3504E2" w:rsidRPr="0087626C" w14:paraId="273CFF97" w14:textId="77777777" w:rsidTr="0035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7A921BD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044" w:type="dxa"/>
            <w:vAlign w:val="center"/>
          </w:tcPr>
          <w:p w14:paraId="2E804DD7" w14:textId="681DD5D0" w:rsidR="003504E2" w:rsidRPr="00F077DA" w:rsidRDefault="003504E2" w:rsidP="00350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brain</w:t>
            </w:r>
          </w:p>
        </w:tc>
        <w:tc>
          <w:tcPr>
            <w:tcW w:w="0" w:type="auto"/>
          </w:tcPr>
          <w:p w14:paraId="0B370674" w14:textId="0503C167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FF3F58" w14:textId="5613E3AA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2DFD71" w14:textId="4A879664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60B62A" w14:textId="1DF309A0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392220" w14:textId="1128D4CB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DF20A9" w14:textId="2B8FC080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F4B09D" w14:textId="478B3151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2839DF" w14:textId="2882951E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340FAC0" w14:textId="611A46DA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E07050" w14:textId="1E3EFCEC" w:rsid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41A1BB" w14:textId="614075E9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E62F5F" w14:textId="4F8E77B8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4B3F7FA" w14:textId="6683827C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3504E2" w:rsidRPr="0087626C" w14:paraId="47769109" w14:textId="77777777" w:rsidTr="0035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9E8826F" w14:textId="77777777" w:rsidR="003504E2" w:rsidRDefault="003504E2" w:rsidP="003504E2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044" w:type="dxa"/>
            <w:vAlign w:val="center"/>
          </w:tcPr>
          <w:p w14:paraId="67E0DCC0" w14:textId="5BA06A4C" w:rsidR="003504E2" w:rsidRDefault="003504E2" w:rsidP="00350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Hypertrophic disorders of skin</w:t>
            </w:r>
          </w:p>
        </w:tc>
        <w:tc>
          <w:tcPr>
            <w:tcW w:w="0" w:type="auto"/>
          </w:tcPr>
          <w:p w14:paraId="3881987A" w14:textId="5E31B925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5EC35B48" w14:textId="3498A213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791C6A1" w14:textId="5E8E8060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E7DD06C" w14:textId="1BDFDC09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3BB1B971" w14:textId="76091417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2C2407C8" w14:textId="5554B9DB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D4B546D" w14:textId="2E6AD802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DF2D275" w14:textId="53ED8936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780ABE4" w14:textId="5AB5B734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E4F3E6B" w14:textId="084236E3" w:rsid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11A5A9F" w14:textId="6F4052A4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B13781A" w14:textId="11AF55EB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F35E54" w14:textId="0E7FC10F" w:rsidR="003504E2" w:rsidRPr="003504E2" w:rsidRDefault="003504E2" w:rsidP="003504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3504E2" w:rsidRPr="0087626C" w14:paraId="77BDB759" w14:textId="77777777" w:rsidTr="0035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A92EC85" w14:textId="77777777" w:rsidR="003504E2" w:rsidRDefault="003504E2" w:rsidP="003504E2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044" w:type="dxa"/>
          </w:tcPr>
          <w:p w14:paraId="018891CC" w14:textId="77777777" w:rsidR="003504E2" w:rsidRPr="00F077DA" w:rsidRDefault="003504E2" w:rsidP="003504E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</w:pPr>
            <w:r w:rsidRPr="00F077DA">
              <w:rPr>
                <w:rFonts w:eastAsia="Times New Roman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0" w:type="auto"/>
            <w:vAlign w:val="center"/>
          </w:tcPr>
          <w:p w14:paraId="6F4DECAA" w14:textId="00333BFC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7D2062" w14:textId="7C0E6C3E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A5020E7" w14:textId="62D6591C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F0AF477" w14:textId="391BA0DB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515C10" w14:textId="5F41AA14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46459BB1" w14:textId="650DACFF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</w:tcPr>
          <w:p w14:paraId="7772B2E2" w14:textId="5730DA0F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14:paraId="0645834A" w14:textId="585AF5C8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</w:tcPr>
          <w:p w14:paraId="33CA52AC" w14:textId="25060DBE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73D27170" w14:textId="562940CE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14:paraId="6B56D789" w14:textId="50E7E2EF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7D979ABA" w14:textId="0CB52B84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3504E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145</w:t>
            </w:r>
          </w:p>
        </w:tc>
        <w:tc>
          <w:tcPr>
            <w:tcW w:w="0" w:type="auto"/>
            <w:vAlign w:val="center"/>
          </w:tcPr>
          <w:p w14:paraId="3C17CA6E" w14:textId="1AB92226" w:rsidR="003504E2" w:rsidRPr="003504E2" w:rsidRDefault="003504E2" w:rsidP="003504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504E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189</w:t>
            </w:r>
          </w:p>
        </w:tc>
      </w:tr>
    </w:tbl>
    <w:p w14:paraId="442FC5EC" w14:textId="77777777" w:rsidR="000F3378" w:rsidRDefault="000F3378" w:rsidP="000F3378">
      <w:pPr>
        <w:rPr>
          <w:lang w:val="en-GB" w:eastAsia="en-GB"/>
        </w:rPr>
      </w:pPr>
    </w:p>
    <w:p w14:paraId="77C8BA7C" w14:textId="77777777" w:rsidR="000F3378" w:rsidRDefault="000F3378" w:rsidP="000F3378">
      <w:pPr>
        <w:rPr>
          <w:lang w:val="en-GB" w:eastAsia="en-GB"/>
        </w:rPr>
      </w:pPr>
    </w:p>
    <w:p w14:paraId="6AA71963" w14:textId="77777777" w:rsidR="000F3378" w:rsidRDefault="000F3378" w:rsidP="000F3378">
      <w:pPr>
        <w:rPr>
          <w:lang w:val="en-GB" w:eastAsia="en-GB"/>
        </w:rPr>
      </w:pPr>
    </w:p>
    <w:p w14:paraId="2785CC00" w14:textId="77777777" w:rsidR="000F3378" w:rsidRDefault="000F3378" w:rsidP="000F3378">
      <w:pPr>
        <w:rPr>
          <w:lang w:val="en-GB" w:eastAsia="en-GB"/>
        </w:rPr>
      </w:pPr>
    </w:p>
    <w:p w14:paraId="52EFD817" w14:textId="77777777" w:rsidR="000F3378" w:rsidRDefault="000F3378" w:rsidP="000F3378">
      <w:pPr>
        <w:rPr>
          <w:lang w:val="en-GB" w:eastAsia="en-GB"/>
        </w:rPr>
      </w:pPr>
    </w:p>
    <w:p w14:paraId="5641DE1E" w14:textId="77777777" w:rsidR="000F3378" w:rsidRDefault="000F3378" w:rsidP="000F3378">
      <w:pPr>
        <w:rPr>
          <w:lang w:val="en-GB" w:eastAsia="en-GB"/>
        </w:rPr>
      </w:pPr>
    </w:p>
    <w:p w14:paraId="37F31717" w14:textId="77777777" w:rsidR="000F3378" w:rsidRDefault="000F3378" w:rsidP="000F3378">
      <w:pPr>
        <w:rPr>
          <w:lang w:val="en-GB" w:eastAsia="en-GB"/>
        </w:rPr>
      </w:pPr>
    </w:p>
    <w:p w14:paraId="03C9A04E" w14:textId="77777777" w:rsidR="000F3378" w:rsidRDefault="000F3378" w:rsidP="000F3378">
      <w:pPr>
        <w:rPr>
          <w:lang w:val="en-GB" w:eastAsia="en-GB"/>
        </w:rPr>
      </w:pPr>
    </w:p>
    <w:p w14:paraId="691786BB" w14:textId="77777777" w:rsidR="000F3378" w:rsidRDefault="000F3378" w:rsidP="000F3378">
      <w:pPr>
        <w:rPr>
          <w:lang w:val="en-GB" w:eastAsia="en-GB"/>
        </w:rPr>
      </w:pPr>
    </w:p>
    <w:p w14:paraId="4698AF31" w14:textId="77777777" w:rsidR="000F3378" w:rsidRDefault="000F3378" w:rsidP="000F3378">
      <w:pPr>
        <w:rPr>
          <w:lang w:val="en-GB" w:eastAsia="en-GB"/>
        </w:rPr>
      </w:pPr>
    </w:p>
    <w:p w14:paraId="6A85BCEB" w14:textId="77777777" w:rsidR="000F3378" w:rsidRDefault="000F3378" w:rsidP="000F3378">
      <w:pPr>
        <w:rPr>
          <w:lang w:val="en-GB" w:eastAsia="en-GB"/>
        </w:rPr>
      </w:pPr>
    </w:p>
    <w:p w14:paraId="27AD8693" w14:textId="77777777" w:rsidR="000F3378" w:rsidRDefault="000F3378" w:rsidP="000F3378">
      <w:pPr>
        <w:rPr>
          <w:lang w:val="en-GB" w:eastAsia="en-GB"/>
        </w:rPr>
      </w:pPr>
    </w:p>
    <w:p w14:paraId="47106AE7" w14:textId="77777777" w:rsidR="000F3378" w:rsidRDefault="000F3378" w:rsidP="000F3378">
      <w:pPr>
        <w:rPr>
          <w:lang w:val="en-GB" w:eastAsia="en-GB"/>
        </w:rPr>
      </w:pPr>
    </w:p>
    <w:p w14:paraId="5BE1EDEB" w14:textId="77777777" w:rsidR="000F3378" w:rsidRDefault="000F3378" w:rsidP="000F3378">
      <w:pPr>
        <w:rPr>
          <w:lang w:val="en-GB" w:eastAsia="en-GB"/>
        </w:rPr>
      </w:pPr>
    </w:p>
    <w:p w14:paraId="05712D96" w14:textId="77777777" w:rsidR="000F3378" w:rsidRDefault="000F3378" w:rsidP="000F3378">
      <w:pPr>
        <w:rPr>
          <w:lang w:val="en-GB" w:eastAsia="en-GB"/>
        </w:rPr>
      </w:pPr>
    </w:p>
    <w:p w14:paraId="61EE8578" w14:textId="77777777" w:rsidR="000F3378" w:rsidRDefault="000F3378" w:rsidP="000F3378">
      <w:pPr>
        <w:rPr>
          <w:lang w:val="en-GB" w:eastAsia="en-GB"/>
        </w:rPr>
      </w:pPr>
    </w:p>
    <w:p w14:paraId="16832C5B" w14:textId="77777777" w:rsidR="000F3378" w:rsidRDefault="000F3378" w:rsidP="000F3378">
      <w:pPr>
        <w:rPr>
          <w:lang w:val="en-GB" w:eastAsia="en-GB"/>
        </w:rPr>
      </w:pPr>
    </w:p>
    <w:p w14:paraId="414957C8" w14:textId="77777777" w:rsidR="000F3378" w:rsidRDefault="000F3378" w:rsidP="000F3378">
      <w:pPr>
        <w:rPr>
          <w:lang w:val="en-GB" w:eastAsia="en-GB"/>
        </w:rPr>
      </w:pPr>
    </w:p>
    <w:p w14:paraId="35B95A64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Psychiatry Out-P</w:t>
      </w:r>
      <w:r w:rsidRPr="00772FF3">
        <w:rPr>
          <w:b/>
          <w:color w:val="C45911" w:themeColor="accent2" w:themeShade="BF"/>
          <w:sz w:val="24"/>
          <w:szCs w:val="24"/>
        </w:rPr>
        <w:t>atient Department</w:t>
      </w:r>
    </w:p>
    <w:p w14:paraId="22CD73CA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3EDFCE78" w14:textId="1626950D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(50)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in the Psychiatry </w:t>
      </w:r>
      <w:r w:rsidRPr="00967072">
        <w:rPr>
          <w:b/>
        </w:rPr>
        <w:t>Out-patient Depart</w:t>
      </w:r>
      <w:r>
        <w:rPr>
          <w:b/>
        </w:rPr>
        <w:t xml:space="preserve">ment. It shows that the majority of mental condition cases in the department was schizophrenia, schizotypal and delusional disorders, followed by </w:t>
      </w:r>
      <w:r w:rsidR="0076684C">
        <w:rPr>
          <w:rFonts w:ascii="Calibri" w:hAnsi="Calibri" w:cs="Calibri"/>
          <w:b/>
          <w:bCs/>
          <w:color w:val="000000"/>
          <w:lang w:val="en-GB"/>
        </w:rPr>
        <w:t>Mental and behavioural disorder due to use of alcohol</w:t>
      </w:r>
      <w:r>
        <w:rPr>
          <w:b/>
        </w:rPr>
        <w:t xml:space="preserve">; and </w:t>
      </w:r>
      <w:r w:rsidR="0076684C">
        <w:rPr>
          <w:rFonts w:ascii="Calibri" w:hAnsi="Calibri" w:cs="Calibri"/>
          <w:b/>
          <w:bCs/>
          <w:color w:val="000000"/>
          <w:lang w:val="en-GB"/>
        </w:rPr>
        <w:t>Mood [affective] disorders</w:t>
      </w:r>
      <w:r>
        <w:rPr>
          <w:b/>
        </w:rPr>
        <w:t>.</w:t>
      </w:r>
    </w:p>
    <w:p w14:paraId="2B00B360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54EE4549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50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Psychiatry</w:t>
      </w:r>
      <w:r w:rsidRPr="00772FF3">
        <w:rPr>
          <w:color w:val="C45911" w:themeColor="accent2" w:themeShade="BF"/>
        </w:rPr>
        <w:t xml:space="preserve"> Out-patient Department </w:t>
      </w:r>
    </w:p>
    <w:p w14:paraId="53E4F270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426"/>
        <w:gridCol w:w="5333"/>
        <w:gridCol w:w="529"/>
        <w:gridCol w:w="457"/>
        <w:gridCol w:w="426"/>
        <w:gridCol w:w="368"/>
        <w:gridCol w:w="460"/>
        <w:gridCol w:w="460"/>
        <w:gridCol w:w="469"/>
        <w:gridCol w:w="406"/>
        <w:gridCol w:w="391"/>
        <w:gridCol w:w="338"/>
        <w:gridCol w:w="460"/>
        <w:gridCol w:w="460"/>
        <w:gridCol w:w="648"/>
      </w:tblGrid>
      <w:tr w:rsidR="000F3378" w14:paraId="19821307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hideMark/>
          </w:tcPr>
          <w:p w14:paraId="11358244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4CD31A6F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59A9E2D9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65708675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5333" w:type="dxa"/>
            <w:vMerge w:val="restart"/>
          </w:tcPr>
          <w:p w14:paraId="28E3185D" w14:textId="664F024E" w:rsidR="000F3378" w:rsidRDefault="00822BBA" w:rsidP="00822BB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  <w:p w14:paraId="2B2A63CE" w14:textId="77777777" w:rsidR="000F3378" w:rsidRDefault="000F3378" w:rsidP="00822BB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14439C46" w14:textId="4CD018AA" w:rsidR="000F3378" w:rsidRPr="00EF2B43" w:rsidRDefault="000F3378" w:rsidP="00F077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hideMark/>
          </w:tcPr>
          <w:p w14:paraId="00CED305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559C62DA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</w:tcPr>
          <w:p w14:paraId="2E20AD77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5333" w:type="dxa"/>
            <w:vMerge/>
            <w:hideMark/>
          </w:tcPr>
          <w:p w14:paraId="36AB7CDE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6BE22F8B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5F46D663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3B9B8D93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599312AC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7A403B41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0D2E269A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3E8B8A55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  <w:p w14:paraId="0A46B50D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5398FEED" w14:textId="77777777" w:rsidTr="000F337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</w:tcPr>
          <w:p w14:paraId="6B8928B3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333" w:type="dxa"/>
            <w:vMerge/>
          </w:tcPr>
          <w:p w14:paraId="07EB3D43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699EBE9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39FC28CE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19B6348A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7E0A5378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D310B6A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D8FE636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47F4D1A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2BDD416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477E0A36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495A98A1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339E2F42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5687B77D" w14:textId="77777777" w:rsidR="000F3378" w:rsidRPr="00D52BC6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2BC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</w:tcPr>
          <w:p w14:paraId="2F971F50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A92BA7" w:rsidRPr="0087626C" w14:paraId="05F4828E" w14:textId="77777777" w:rsidTr="0027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78B326" w14:textId="77777777" w:rsidR="00A92BA7" w:rsidRDefault="00A92BA7" w:rsidP="00A92BA7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5333" w:type="dxa"/>
            <w:vAlign w:val="center"/>
          </w:tcPr>
          <w:p w14:paraId="447D859B" w14:textId="248F7141" w:rsidR="00A92BA7" w:rsidRPr="00F077DA" w:rsidRDefault="00822BBA" w:rsidP="00A92B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Mental and behavioural disorder due to use of alcohol</w:t>
            </w:r>
          </w:p>
        </w:tc>
        <w:tc>
          <w:tcPr>
            <w:tcW w:w="0" w:type="auto"/>
            <w:vAlign w:val="center"/>
          </w:tcPr>
          <w:p w14:paraId="1E7B6C1E" w14:textId="2DF89FE2" w:rsidR="00A92BA7" w:rsidRPr="002B5179" w:rsidRDefault="00822BBA" w:rsidP="00A92BA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FEF8872" w14:textId="361A6FB4" w:rsidR="00A92BA7" w:rsidRPr="002B5179" w:rsidRDefault="00822BBA" w:rsidP="00A92BA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3527D8B" w14:textId="2F3C149F" w:rsidR="00A92BA7" w:rsidRPr="002B5179" w:rsidRDefault="00822BBA" w:rsidP="00A92BA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EA7085A" w14:textId="2EEFF580" w:rsidR="00A92BA7" w:rsidRPr="002B5179" w:rsidRDefault="00822BBA" w:rsidP="00A92BA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8F829C7" w14:textId="46A9EBE4" w:rsidR="00A92BA7" w:rsidRPr="00214F68" w:rsidRDefault="00822BBA" w:rsidP="00A92B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4367A344" w14:textId="7FCB7319" w:rsidR="00A92BA7" w:rsidRPr="00214F68" w:rsidRDefault="00822BBA" w:rsidP="00A92B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vAlign w:val="center"/>
          </w:tcPr>
          <w:p w14:paraId="79EF37B9" w14:textId="3B0B8E27" w:rsidR="00A92BA7" w:rsidRPr="00A731FF" w:rsidRDefault="00822BBA" w:rsidP="00A92B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6939B41C" w14:textId="4559429D" w:rsidR="00A92BA7" w:rsidRPr="00214F68" w:rsidRDefault="00822BBA" w:rsidP="00A92B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65BF7268" w14:textId="0C5D4FB7" w:rsidR="00A92BA7" w:rsidRPr="00EB5FC3" w:rsidRDefault="00822BBA" w:rsidP="00A92B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C94F09F" w14:textId="72C7C850" w:rsidR="00A92BA7" w:rsidRPr="00EB5FC3" w:rsidRDefault="00822BBA" w:rsidP="00A92B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8DFF2BA" w14:textId="755CA509" w:rsidR="00A92BA7" w:rsidRPr="008B3DE5" w:rsidRDefault="00822BBA" w:rsidP="00A92B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vAlign w:val="center"/>
          </w:tcPr>
          <w:p w14:paraId="426FCA39" w14:textId="7E3453C2" w:rsidR="00A92BA7" w:rsidRPr="008B3DE5" w:rsidRDefault="00822BBA" w:rsidP="00A92B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vAlign w:val="bottom"/>
          </w:tcPr>
          <w:p w14:paraId="55ADC1E6" w14:textId="387E45AB" w:rsidR="00A92BA7" w:rsidRPr="008B3DE5" w:rsidRDefault="00822BBA" w:rsidP="00A92B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4</w:t>
            </w:r>
          </w:p>
        </w:tc>
      </w:tr>
      <w:tr w:rsidR="00160D29" w:rsidRPr="0087626C" w14:paraId="497DED9B" w14:textId="77777777" w:rsidTr="0027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BDA3020" w14:textId="2C0BA5C0" w:rsidR="00160D29" w:rsidRDefault="00160D29" w:rsidP="00160D2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5333" w:type="dxa"/>
            <w:vAlign w:val="center"/>
          </w:tcPr>
          <w:p w14:paraId="5C75268C" w14:textId="25B2799F" w:rsidR="00160D29" w:rsidRDefault="00160D29" w:rsidP="00160D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Schizophrenia, schizotypal, and delusional disorders</w:t>
            </w:r>
          </w:p>
        </w:tc>
        <w:tc>
          <w:tcPr>
            <w:tcW w:w="0" w:type="auto"/>
            <w:vAlign w:val="center"/>
          </w:tcPr>
          <w:p w14:paraId="1554AA6B" w14:textId="5FA0EA07" w:rsidR="00160D29" w:rsidRDefault="00160D29" w:rsidP="00160D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1A9160" w14:textId="3B3F060E" w:rsidR="00160D29" w:rsidRDefault="00160D29" w:rsidP="00160D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2480D28" w14:textId="2A52F893" w:rsidR="00160D29" w:rsidRDefault="00160D29" w:rsidP="00160D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12D85FB" w14:textId="6EFC9887" w:rsidR="00160D29" w:rsidRDefault="00160D29" w:rsidP="00160D2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79CED7" w14:textId="2D3B5C08" w:rsidR="00160D29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6E00F415" w14:textId="7C201DDF" w:rsidR="00160D29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35A0ABA3" w14:textId="7DB8BE65" w:rsidR="00160D29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FE5562B" w14:textId="336D1DE1" w:rsidR="00160D29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C27942D" w14:textId="7726EBBE" w:rsidR="00160D29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6C5332" w14:textId="2B2EE26B" w:rsidR="00160D29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C07EA1" w14:textId="40B0E93B" w:rsidR="00160D29" w:rsidRPr="008B3DE5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3EC6BBAF" w14:textId="65A3CA33" w:rsidR="00160D29" w:rsidRPr="008B3DE5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15</w:t>
            </w:r>
          </w:p>
        </w:tc>
        <w:tc>
          <w:tcPr>
            <w:tcW w:w="0" w:type="auto"/>
            <w:vAlign w:val="bottom"/>
          </w:tcPr>
          <w:p w14:paraId="691AF034" w14:textId="6CE51D58" w:rsidR="00160D29" w:rsidRPr="008B3DE5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24</w:t>
            </w:r>
          </w:p>
        </w:tc>
      </w:tr>
      <w:tr w:rsidR="00160D29" w:rsidRPr="0087626C" w14:paraId="41AC6669" w14:textId="77777777" w:rsidTr="0027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0412794" w14:textId="06885F48" w:rsidR="00160D29" w:rsidRDefault="00160D29" w:rsidP="00160D2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5333" w:type="dxa"/>
            <w:vAlign w:val="center"/>
          </w:tcPr>
          <w:p w14:paraId="2E980FC4" w14:textId="4045431D" w:rsidR="00160D29" w:rsidRPr="00F077DA" w:rsidRDefault="00160D29" w:rsidP="00160D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Mood [affective] disorders</w:t>
            </w:r>
          </w:p>
        </w:tc>
        <w:tc>
          <w:tcPr>
            <w:tcW w:w="0" w:type="auto"/>
            <w:vAlign w:val="center"/>
          </w:tcPr>
          <w:p w14:paraId="1AA1921F" w14:textId="38BBEF8D" w:rsidR="00160D29" w:rsidRPr="002B5179" w:rsidRDefault="00160D29" w:rsidP="00160D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36F606A" w14:textId="1CE1B603" w:rsidR="00160D29" w:rsidRPr="002B5179" w:rsidRDefault="00160D29" w:rsidP="00160D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2D2A258" w14:textId="7FE66088" w:rsidR="00160D29" w:rsidRPr="002B5179" w:rsidRDefault="00160D29" w:rsidP="00160D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5AAC9A9" w14:textId="08E7EC64" w:rsidR="00160D29" w:rsidRPr="002B5179" w:rsidRDefault="00160D29" w:rsidP="00160D2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4071B03" w14:textId="446474B8" w:rsidR="00160D29" w:rsidRPr="00214F68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1FA3E190" w14:textId="5CDEA01E" w:rsidR="00160D29" w:rsidRPr="00214F68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6D110FE0" w14:textId="63B1809A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29AF7EA" w14:textId="2B9F8EC1" w:rsidR="00160D29" w:rsidRPr="00214F68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4E25A971" w14:textId="233450CA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5E2414D" w14:textId="290C2495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3EFD402" w14:textId="51E441BE" w:rsidR="00160D29" w:rsidRPr="008B3DE5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42A50A92" w14:textId="3CBAF927" w:rsidR="00160D29" w:rsidRPr="008B3DE5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vAlign w:val="bottom"/>
          </w:tcPr>
          <w:p w14:paraId="50936592" w14:textId="6BF532EB" w:rsidR="00160D29" w:rsidRPr="008B3DE5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2</w:t>
            </w:r>
          </w:p>
        </w:tc>
      </w:tr>
      <w:tr w:rsidR="00160D29" w:rsidRPr="0087626C" w14:paraId="1403ACAF" w14:textId="77777777" w:rsidTr="0027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DE191DB" w14:textId="39566C23" w:rsidR="00160D29" w:rsidRDefault="00160D29" w:rsidP="00160D2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5333" w:type="dxa"/>
            <w:vAlign w:val="center"/>
          </w:tcPr>
          <w:p w14:paraId="21A52B85" w14:textId="0B3B37F6" w:rsidR="00160D29" w:rsidRPr="00F077DA" w:rsidRDefault="00160D29" w:rsidP="00160D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Neurotic, stress-related, and somatoform disorders</w:t>
            </w:r>
          </w:p>
        </w:tc>
        <w:tc>
          <w:tcPr>
            <w:tcW w:w="0" w:type="auto"/>
            <w:vAlign w:val="center"/>
          </w:tcPr>
          <w:p w14:paraId="58834031" w14:textId="039722E5" w:rsidR="00160D29" w:rsidRPr="00EB5FC3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E427E74" w14:textId="5822682F" w:rsidR="00160D29" w:rsidRPr="00EB5FC3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7F9FC23" w14:textId="3B03A75F" w:rsidR="00160D29" w:rsidRPr="00214F68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6C4A95F1" w14:textId="1638A841" w:rsidR="00160D29" w:rsidRPr="00214F68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0467267B" w14:textId="169B76B2" w:rsidR="00160D29" w:rsidRPr="00EB5FC3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43BEDC4" w14:textId="65253D2A" w:rsidR="00160D29" w:rsidRPr="00EB5FC3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A1D2AB5" w14:textId="60A85E6E" w:rsidR="00160D29" w:rsidRPr="00EB5FC3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BFC2591" w14:textId="363B8A90" w:rsidR="00160D29" w:rsidRPr="00EB5FC3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3339EDEA" w14:textId="253F7FAB" w:rsidR="00160D29" w:rsidRPr="00EB5FC3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068F35D" w14:textId="1011964B" w:rsidR="00160D29" w:rsidRPr="00EB5FC3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54D09F4" w14:textId="0DBF868D" w:rsidR="00160D29" w:rsidRPr="008B3DE5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vAlign w:val="center"/>
          </w:tcPr>
          <w:p w14:paraId="5783C74E" w14:textId="079997C2" w:rsidR="00160D29" w:rsidRPr="008B3DE5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vAlign w:val="bottom"/>
          </w:tcPr>
          <w:p w14:paraId="7581EA3A" w14:textId="2A5F9A5C" w:rsidR="00160D29" w:rsidRPr="008B3DE5" w:rsidRDefault="00160D29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6</w:t>
            </w:r>
          </w:p>
        </w:tc>
      </w:tr>
      <w:tr w:rsidR="00160D29" w:rsidRPr="0087626C" w14:paraId="6A1ECA6D" w14:textId="77777777" w:rsidTr="0027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C04618E" w14:textId="437F3EC0" w:rsidR="00160D29" w:rsidRDefault="00160D29" w:rsidP="00160D2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5333" w:type="dxa"/>
            <w:vAlign w:val="center"/>
          </w:tcPr>
          <w:p w14:paraId="7F1F7653" w14:textId="2049F0F9" w:rsidR="00160D29" w:rsidRPr="00F077DA" w:rsidRDefault="00160D29" w:rsidP="00160D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  <w:t xml:space="preserve">Other mental and </w:t>
            </w:r>
            <w:proofErr w:type="spellStart"/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  <w:t>behavioural</w:t>
            </w:r>
            <w:proofErr w:type="spellEnd"/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  <w:t xml:space="preserve"> disorder</w:t>
            </w:r>
          </w:p>
        </w:tc>
        <w:tc>
          <w:tcPr>
            <w:tcW w:w="0" w:type="auto"/>
            <w:vAlign w:val="center"/>
          </w:tcPr>
          <w:p w14:paraId="750B4429" w14:textId="4FAE4FA8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C42DC65" w14:textId="6D32B9A5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C0DE024" w14:textId="364C0438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B5C898F" w14:textId="044E661C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81633E7" w14:textId="547D53F0" w:rsidR="00160D29" w:rsidRPr="00214F68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vAlign w:val="center"/>
          </w:tcPr>
          <w:p w14:paraId="76D1EF9E" w14:textId="4E14C522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EE28445" w14:textId="042C79D7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2F93F49" w14:textId="394AE06F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EFD7C82" w14:textId="0890C610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D9E486B" w14:textId="0DDB867E" w:rsidR="00160D29" w:rsidRPr="00EB5FC3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C4CFC66" w14:textId="39C33AC8" w:rsidR="00160D29" w:rsidRPr="008B3DE5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vAlign w:val="center"/>
          </w:tcPr>
          <w:p w14:paraId="407BB27E" w14:textId="11B2EE8A" w:rsidR="00160D29" w:rsidRPr="008B3DE5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vAlign w:val="bottom"/>
          </w:tcPr>
          <w:p w14:paraId="647B52A7" w14:textId="1875DC7B" w:rsidR="00160D29" w:rsidRPr="008B3DE5" w:rsidRDefault="00160D29" w:rsidP="00160D2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6</w:t>
            </w:r>
          </w:p>
        </w:tc>
      </w:tr>
      <w:tr w:rsidR="00160D29" w:rsidRPr="0087626C" w14:paraId="5811F4F2" w14:textId="77777777" w:rsidTr="008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5899136" w14:textId="77777777" w:rsidR="00160D29" w:rsidRPr="005D6CA8" w:rsidRDefault="00160D29" w:rsidP="00160D29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333" w:type="dxa"/>
          </w:tcPr>
          <w:p w14:paraId="4994AFD7" w14:textId="77777777" w:rsidR="00160D29" w:rsidRPr="005D6CA8" w:rsidRDefault="00160D29" w:rsidP="0016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en-GB"/>
              </w:rPr>
            </w:pPr>
            <w:r w:rsidRPr="005D6CA8">
              <w:rPr>
                <w:rFonts w:eastAsia="Times New Roman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0" w:type="auto"/>
            <w:vAlign w:val="center"/>
          </w:tcPr>
          <w:p w14:paraId="682AA22C" w14:textId="7F1D5078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469C4E5F" w14:textId="7143D2B9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75776AED" w14:textId="51F7F339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</w:tcPr>
          <w:p w14:paraId="014DECD4" w14:textId="303AC0D4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258335B1" w14:textId="141D12BF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</w:tcPr>
          <w:p w14:paraId="35AF9561" w14:textId="4D2E9CCA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vAlign w:val="center"/>
          </w:tcPr>
          <w:p w14:paraId="2C02738F" w14:textId="1041CF0C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</w:tcPr>
          <w:p w14:paraId="7517F17D" w14:textId="47B0B4C8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</w:tcPr>
          <w:p w14:paraId="32983F9F" w14:textId="61144A0D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15CD904E" w14:textId="6269B60D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0A25B623" w14:textId="41A04901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vAlign w:val="center"/>
          </w:tcPr>
          <w:p w14:paraId="63C92039" w14:textId="2EABE329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vAlign w:val="bottom"/>
          </w:tcPr>
          <w:p w14:paraId="35E61DCC" w14:textId="2224D0C6" w:rsidR="00160D29" w:rsidRPr="008B3DE5" w:rsidRDefault="00950ABE" w:rsidP="00160D2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</w:tr>
    </w:tbl>
    <w:p w14:paraId="43EEDFF3" w14:textId="77777777" w:rsidR="000F3378" w:rsidRDefault="000F3378" w:rsidP="000F3378">
      <w:pPr>
        <w:rPr>
          <w:lang w:val="en-GB" w:eastAsia="en-GB"/>
        </w:rPr>
      </w:pPr>
    </w:p>
    <w:p w14:paraId="3E1246AB" w14:textId="77777777" w:rsidR="000F3378" w:rsidRDefault="000F3378" w:rsidP="000F3378">
      <w:pPr>
        <w:rPr>
          <w:lang w:val="en-GB" w:eastAsia="en-GB"/>
        </w:rPr>
      </w:pPr>
    </w:p>
    <w:p w14:paraId="5E2DDC58" w14:textId="77777777" w:rsidR="000F3378" w:rsidRDefault="000F3378" w:rsidP="000F3378">
      <w:pPr>
        <w:rPr>
          <w:lang w:val="en-GB" w:eastAsia="en-GB"/>
        </w:rPr>
      </w:pPr>
    </w:p>
    <w:p w14:paraId="206B0E16" w14:textId="77777777" w:rsidR="000F3378" w:rsidRDefault="000F3378" w:rsidP="000F3378">
      <w:pPr>
        <w:rPr>
          <w:lang w:val="en-GB" w:eastAsia="en-GB"/>
        </w:rPr>
      </w:pPr>
    </w:p>
    <w:p w14:paraId="46082DF8" w14:textId="77777777" w:rsidR="000F3378" w:rsidRDefault="000F3378" w:rsidP="000F3378">
      <w:pPr>
        <w:rPr>
          <w:lang w:val="en-GB" w:eastAsia="en-GB"/>
        </w:rPr>
      </w:pPr>
    </w:p>
    <w:p w14:paraId="42D863FA" w14:textId="77777777" w:rsidR="000F3378" w:rsidRDefault="000F3378" w:rsidP="000F3378">
      <w:pPr>
        <w:rPr>
          <w:lang w:val="en-GB" w:eastAsia="en-GB"/>
        </w:rPr>
      </w:pPr>
    </w:p>
    <w:p w14:paraId="02804258" w14:textId="77777777" w:rsidR="000F3378" w:rsidRDefault="000F3378" w:rsidP="000F3378">
      <w:pPr>
        <w:rPr>
          <w:lang w:val="en-GB" w:eastAsia="en-GB"/>
        </w:rPr>
      </w:pPr>
    </w:p>
    <w:p w14:paraId="0D7DD940" w14:textId="77777777" w:rsidR="000F3378" w:rsidRDefault="000F3378" w:rsidP="000F3378">
      <w:pPr>
        <w:rPr>
          <w:lang w:val="en-GB" w:eastAsia="en-GB"/>
        </w:rPr>
      </w:pPr>
    </w:p>
    <w:p w14:paraId="30043755" w14:textId="77777777" w:rsidR="000F3378" w:rsidRDefault="000F3378" w:rsidP="000F3378">
      <w:pPr>
        <w:rPr>
          <w:lang w:val="en-GB" w:eastAsia="en-GB"/>
        </w:rPr>
      </w:pPr>
    </w:p>
    <w:p w14:paraId="2AB0D68A" w14:textId="2CF9C47F" w:rsidR="000F3378" w:rsidRPr="00B911D0" w:rsidRDefault="00B911D0" w:rsidP="000F3378">
      <w:pPr>
        <w:rPr>
          <w:b/>
          <w:bCs/>
          <w:color w:val="FF0000"/>
          <w:lang w:val="en-GB" w:eastAsia="en-GB"/>
        </w:rPr>
      </w:pPr>
      <w:r w:rsidRPr="00B911D0">
        <w:rPr>
          <w:b/>
          <w:bCs/>
          <w:color w:val="FF0000"/>
          <w:lang w:val="en-GB" w:eastAsia="en-GB"/>
        </w:rPr>
        <w:lastRenderedPageBreak/>
        <w:t>DONE</w:t>
      </w:r>
      <w:r w:rsidR="006B6C23">
        <w:rPr>
          <w:b/>
          <w:bCs/>
          <w:color w:val="FF0000"/>
          <w:lang w:val="en-GB" w:eastAsia="en-GB"/>
        </w:rPr>
        <w:t xml:space="preserve"> </w:t>
      </w:r>
      <w:r w:rsidR="00742DA9">
        <w:rPr>
          <w:color w:val="FF0000"/>
          <w:sz w:val="32"/>
          <w:szCs w:val="32"/>
          <w:lang w:val="en-GB" w:eastAsia="en-GB"/>
        </w:rPr>
        <w:t>(</w:t>
      </w:r>
      <w:r w:rsidR="00742DA9" w:rsidRPr="00122435">
        <w:rPr>
          <w:color w:val="FF0000"/>
          <w:sz w:val="32"/>
          <w:szCs w:val="32"/>
          <w:lang w:val="en-GB" w:eastAsia="en-GB"/>
        </w:rPr>
        <w:t>*****</w:t>
      </w:r>
      <w:r w:rsidR="00742DA9" w:rsidRPr="003F124B">
        <w:rPr>
          <w:b/>
          <w:bCs/>
          <w:color w:val="70AD47" w:themeColor="accent6"/>
          <w:sz w:val="28"/>
          <w:szCs w:val="28"/>
          <w:lang w:val="en-GB" w:eastAsia="en-GB"/>
        </w:rPr>
        <w:t>****</w:t>
      </w:r>
      <w:r w:rsidR="00742DA9">
        <w:rPr>
          <w:b/>
          <w:bCs/>
          <w:color w:val="70AD47" w:themeColor="accent6"/>
          <w:sz w:val="28"/>
          <w:szCs w:val="28"/>
          <w:lang w:val="en-GB" w:eastAsia="en-GB"/>
        </w:rPr>
        <w:t>)</w:t>
      </w:r>
    </w:p>
    <w:p w14:paraId="5D233B08" w14:textId="222850D8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Family Medicine</w:t>
      </w:r>
      <w:r w:rsidRPr="00772FF3">
        <w:rPr>
          <w:b/>
          <w:color w:val="C45911" w:themeColor="accent2" w:themeShade="BF"/>
          <w:sz w:val="24"/>
          <w:szCs w:val="24"/>
        </w:rPr>
        <w:t xml:space="preserve"> Department</w:t>
      </w:r>
      <w:r w:rsidR="00B911D0">
        <w:rPr>
          <w:b/>
          <w:color w:val="C45911" w:themeColor="accent2" w:themeShade="BF"/>
          <w:sz w:val="24"/>
          <w:szCs w:val="24"/>
        </w:rPr>
        <w:t xml:space="preserve"> </w:t>
      </w:r>
    </w:p>
    <w:p w14:paraId="2B9C8603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2ECDEE58" w14:textId="6D5BC4F0" w:rsidR="000F3378" w:rsidRPr="00DD5786" w:rsidRDefault="000F3378" w:rsidP="004B744E">
      <w:pPr>
        <w:pBdr>
          <w:top w:val="double" w:sz="4" w:space="1" w:color="auto"/>
          <w:left w:val="double" w:sz="4" w:space="4" w:color="auto"/>
          <w:bottom w:val="double" w:sz="4" w:space="30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(51)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in the Family </w:t>
      </w:r>
      <w:r w:rsidRPr="00967072">
        <w:rPr>
          <w:b/>
        </w:rPr>
        <w:t>Out-patient Depart</w:t>
      </w:r>
      <w:r>
        <w:rPr>
          <w:b/>
        </w:rPr>
        <w:t>ment. It shows that the disease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</w:t>
      </w:r>
      <w:r w:rsidR="004B744E">
        <w:rPr>
          <w:b/>
        </w:rPr>
        <w:t>4</w:t>
      </w:r>
      <w:r w:rsidR="004B744E" w:rsidRPr="004B744E">
        <w:rPr>
          <w:b/>
          <w:vertAlign w:val="superscript"/>
        </w:rPr>
        <w:t>th</w:t>
      </w:r>
      <w:r w:rsidR="004B744E">
        <w:rPr>
          <w:b/>
        </w:rPr>
        <w:t xml:space="preserve"> Quarter</w:t>
      </w:r>
      <w:r>
        <w:rPr>
          <w:b/>
        </w:rPr>
        <w:t xml:space="preserve"> was </w:t>
      </w:r>
      <w:r w:rsidR="0076684C">
        <w:rPr>
          <w:rFonts w:ascii="Calibri" w:hAnsi="Calibri" w:cs="Calibri"/>
          <w:b/>
          <w:bCs/>
          <w:color w:val="000000"/>
          <w:lang w:val="en-GB"/>
        </w:rPr>
        <w:t>essential (primary) hypertension</w:t>
      </w:r>
      <w:r>
        <w:rPr>
          <w:b/>
        </w:rPr>
        <w:t xml:space="preserve">, followed by </w:t>
      </w:r>
      <w:r w:rsidR="004B744E">
        <w:rPr>
          <w:rFonts w:ascii="Calibri" w:hAnsi="Calibri" w:cs="Calibri"/>
          <w:b/>
          <w:bCs/>
          <w:color w:val="000000"/>
          <w:lang w:val="en-GB"/>
        </w:rPr>
        <w:t>Other endocrine, nutritional and metabolic disorders, other acute upper respiration infections, other dorsopathies; and malaria.</w:t>
      </w:r>
    </w:p>
    <w:p w14:paraId="2D3D63DC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272CCA1D" w14:textId="30CBF4B0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51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</w:t>
      </w:r>
      <w:r w:rsidR="00742DA9">
        <w:rPr>
          <w:b/>
          <w:color w:val="C45911" w:themeColor="accent2" w:themeShade="BF"/>
          <w:sz w:val="24"/>
          <w:szCs w:val="24"/>
        </w:rPr>
        <w:t>Family Medicine</w:t>
      </w:r>
      <w:r w:rsidR="00742DA9" w:rsidRPr="00772FF3">
        <w:rPr>
          <w:color w:val="C45911" w:themeColor="accent2" w:themeShade="BF"/>
        </w:rPr>
        <w:t xml:space="preserve"> </w:t>
      </w:r>
      <w:r w:rsidRPr="00772FF3">
        <w:rPr>
          <w:color w:val="C45911" w:themeColor="accent2" w:themeShade="BF"/>
        </w:rPr>
        <w:t xml:space="preserve">Department </w:t>
      </w:r>
    </w:p>
    <w:p w14:paraId="7C52702E" w14:textId="77777777" w:rsidR="000F3378" w:rsidRPr="00C91EFA" w:rsidRDefault="000F3378" w:rsidP="000F3378">
      <w:pPr>
        <w:spacing w:after="0" w:line="240" w:lineRule="auto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426"/>
        <w:gridCol w:w="5333"/>
        <w:gridCol w:w="514"/>
        <w:gridCol w:w="472"/>
        <w:gridCol w:w="356"/>
        <w:gridCol w:w="440"/>
        <w:gridCol w:w="440"/>
        <w:gridCol w:w="440"/>
        <w:gridCol w:w="551"/>
        <w:gridCol w:w="551"/>
        <w:gridCol w:w="440"/>
        <w:gridCol w:w="440"/>
        <w:gridCol w:w="551"/>
        <w:gridCol w:w="551"/>
        <w:gridCol w:w="648"/>
      </w:tblGrid>
      <w:tr w:rsidR="000F3378" w14:paraId="61FBE6E0" w14:textId="77777777" w:rsidTr="0043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hideMark/>
          </w:tcPr>
          <w:p w14:paraId="01A69704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6EFC2322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59DCAF69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02422F48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5333" w:type="dxa"/>
            <w:vMerge w:val="restart"/>
          </w:tcPr>
          <w:p w14:paraId="401C925B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2327858E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3E3B508F" w14:textId="77777777" w:rsidR="000F3378" w:rsidRPr="00EF2B43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048E4BBB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4FEDD886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</w:tcPr>
          <w:p w14:paraId="17D50415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5333" w:type="dxa"/>
            <w:vMerge/>
            <w:hideMark/>
          </w:tcPr>
          <w:p w14:paraId="620A51E6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40F4CE34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0A977F14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70F2E21A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30D8F65C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0E6FE517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75B469A3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25457A98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  <w:p w14:paraId="757CCDBE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15F7B35A" w14:textId="77777777" w:rsidTr="00432CD5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</w:tcPr>
          <w:p w14:paraId="72987919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333" w:type="dxa"/>
            <w:vMerge/>
          </w:tcPr>
          <w:p w14:paraId="5E6AADEA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D9ED156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0D1963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37CFB92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CCBFB55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875F047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F8FAC23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5CB741C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9323541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631EBB6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42C6A93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170171DB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D7999F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2D14E73C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16D6B" w:rsidRPr="0087626C" w14:paraId="72FE0265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81C903B" w14:textId="516052EE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5333" w:type="dxa"/>
            <w:vAlign w:val="center"/>
          </w:tcPr>
          <w:p w14:paraId="2AD613B5" w14:textId="29FCF238" w:rsidR="00216D6B" w:rsidRPr="00B3587E" w:rsidRDefault="00216D6B" w:rsidP="00216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Essential (primary) hypertension</w:t>
            </w:r>
          </w:p>
        </w:tc>
        <w:tc>
          <w:tcPr>
            <w:tcW w:w="0" w:type="auto"/>
            <w:vAlign w:val="center"/>
          </w:tcPr>
          <w:p w14:paraId="71BECC49" w14:textId="09D37D9E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AFFBF0" w14:textId="7AEFE890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6103EC" w14:textId="51F4EC3D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E0577D" w14:textId="7652B7A4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2893FAF" w14:textId="0CAD009C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</w:t>
            </w:r>
          </w:p>
        </w:tc>
        <w:tc>
          <w:tcPr>
            <w:tcW w:w="0" w:type="auto"/>
            <w:vAlign w:val="center"/>
          </w:tcPr>
          <w:p w14:paraId="765CFE5A" w14:textId="019E4917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</w:t>
            </w:r>
          </w:p>
        </w:tc>
        <w:tc>
          <w:tcPr>
            <w:tcW w:w="0" w:type="auto"/>
            <w:vAlign w:val="center"/>
          </w:tcPr>
          <w:p w14:paraId="6896C478" w14:textId="6C3BEFFE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107</w:t>
            </w:r>
          </w:p>
        </w:tc>
        <w:tc>
          <w:tcPr>
            <w:tcW w:w="0" w:type="auto"/>
            <w:vAlign w:val="center"/>
          </w:tcPr>
          <w:p w14:paraId="7AFC2082" w14:textId="18E02B63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147</w:t>
            </w:r>
          </w:p>
        </w:tc>
        <w:tc>
          <w:tcPr>
            <w:tcW w:w="0" w:type="auto"/>
            <w:vAlign w:val="center"/>
          </w:tcPr>
          <w:p w14:paraId="3578112A" w14:textId="28B39786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20</w:t>
            </w:r>
          </w:p>
        </w:tc>
        <w:tc>
          <w:tcPr>
            <w:tcW w:w="0" w:type="auto"/>
            <w:vAlign w:val="center"/>
          </w:tcPr>
          <w:p w14:paraId="5A374E80" w14:textId="0C32D8A6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32</w:t>
            </w:r>
          </w:p>
        </w:tc>
        <w:tc>
          <w:tcPr>
            <w:tcW w:w="0" w:type="auto"/>
            <w:vAlign w:val="center"/>
          </w:tcPr>
          <w:p w14:paraId="16CB60F7" w14:textId="52D87460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146</w:t>
            </w:r>
          </w:p>
        </w:tc>
        <w:tc>
          <w:tcPr>
            <w:tcW w:w="0" w:type="auto"/>
            <w:vAlign w:val="center"/>
          </w:tcPr>
          <w:p w14:paraId="13539CC1" w14:textId="67EA775A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216</w:t>
            </w:r>
          </w:p>
        </w:tc>
        <w:tc>
          <w:tcPr>
            <w:tcW w:w="0" w:type="auto"/>
            <w:vAlign w:val="center"/>
          </w:tcPr>
          <w:p w14:paraId="09B1545C" w14:textId="5ACA1401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362</w:t>
            </w:r>
          </w:p>
        </w:tc>
      </w:tr>
      <w:tr w:rsidR="00216D6B" w:rsidRPr="0087626C" w14:paraId="188E4448" w14:textId="77777777" w:rsidTr="0043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5AEC6A5" w14:textId="775A5378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5333" w:type="dxa"/>
            <w:vAlign w:val="center"/>
          </w:tcPr>
          <w:p w14:paraId="6D07556C" w14:textId="5A9463A7" w:rsidR="00216D6B" w:rsidRPr="00B3587E" w:rsidRDefault="00216D6B" w:rsidP="0021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endocrine, nutritional and metabolic disorders</w:t>
            </w:r>
          </w:p>
        </w:tc>
        <w:tc>
          <w:tcPr>
            <w:tcW w:w="0" w:type="auto"/>
            <w:vAlign w:val="center"/>
          </w:tcPr>
          <w:p w14:paraId="4D64F3E3" w14:textId="42C54A5B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ED3BC9" w14:textId="2BC83A5A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1B4C37" w14:textId="510BD4A7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478451" w14:textId="23F83DFC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ABE2F4" w14:textId="7FE6D8E2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252E8814" w14:textId="70EA8A2B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11</w:t>
            </w:r>
          </w:p>
        </w:tc>
        <w:tc>
          <w:tcPr>
            <w:tcW w:w="0" w:type="auto"/>
            <w:vAlign w:val="center"/>
          </w:tcPr>
          <w:p w14:paraId="05272E27" w14:textId="1772D534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38</w:t>
            </w:r>
          </w:p>
        </w:tc>
        <w:tc>
          <w:tcPr>
            <w:tcW w:w="0" w:type="auto"/>
            <w:vAlign w:val="center"/>
          </w:tcPr>
          <w:p w14:paraId="4B223B33" w14:textId="168B77C1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63</w:t>
            </w:r>
          </w:p>
        </w:tc>
        <w:tc>
          <w:tcPr>
            <w:tcW w:w="0" w:type="auto"/>
            <w:vAlign w:val="center"/>
          </w:tcPr>
          <w:p w14:paraId="7B45F3BB" w14:textId="1E6AB429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45A455D4" w14:textId="365AA463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16</w:t>
            </w:r>
          </w:p>
        </w:tc>
        <w:tc>
          <w:tcPr>
            <w:tcW w:w="0" w:type="auto"/>
            <w:vAlign w:val="center"/>
          </w:tcPr>
          <w:p w14:paraId="4C7D7A76" w14:textId="0073B58D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50</w:t>
            </w:r>
          </w:p>
        </w:tc>
        <w:tc>
          <w:tcPr>
            <w:tcW w:w="0" w:type="auto"/>
            <w:vAlign w:val="center"/>
          </w:tcPr>
          <w:p w14:paraId="04CFCF8C" w14:textId="4FB6F670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90</w:t>
            </w:r>
          </w:p>
        </w:tc>
        <w:tc>
          <w:tcPr>
            <w:tcW w:w="0" w:type="auto"/>
            <w:vAlign w:val="center"/>
          </w:tcPr>
          <w:p w14:paraId="3359D6B2" w14:textId="12BCA41C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140</w:t>
            </w:r>
          </w:p>
        </w:tc>
      </w:tr>
      <w:tr w:rsidR="00216D6B" w:rsidRPr="0087626C" w14:paraId="78E79A0E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4DE3AED" w14:textId="5F4108B8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5333" w:type="dxa"/>
            <w:vAlign w:val="center"/>
          </w:tcPr>
          <w:p w14:paraId="7C87557C" w14:textId="2389DC0F" w:rsidR="00216D6B" w:rsidRPr="00B3587E" w:rsidRDefault="00216D6B" w:rsidP="00216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acute upper respiration infections</w:t>
            </w:r>
          </w:p>
        </w:tc>
        <w:tc>
          <w:tcPr>
            <w:tcW w:w="0" w:type="auto"/>
            <w:vAlign w:val="center"/>
          </w:tcPr>
          <w:p w14:paraId="6EE76982" w14:textId="4AF315E8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C79CFC" w14:textId="0614A69D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DE33A9" w14:textId="33E0FB56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09709225" w14:textId="5D498BDF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3EA34E50" w14:textId="1ABBB97D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1A0027BC" w14:textId="3C544839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16</w:t>
            </w:r>
          </w:p>
        </w:tc>
        <w:tc>
          <w:tcPr>
            <w:tcW w:w="0" w:type="auto"/>
            <w:vAlign w:val="center"/>
          </w:tcPr>
          <w:p w14:paraId="13011484" w14:textId="6D89AEBD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2B7CCECA" w14:textId="0F0150AE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6E15F61E" w14:textId="2AFDC0FF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8FDBD3" w14:textId="682A53F3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8F12277" w14:textId="430F7E5F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22</w:t>
            </w:r>
          </w:p>
        </w:tc>
        <w:tc>
          <w:tcPr>
            <w:tcW w:w="0" w:type="auto"/>
            <w:vAlign w:val="center"/>
          </w:tcPr>
          <w:p w14:paraId="15C40FE4" w14:textId="10AD6E28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40</w:t>
            </w:r>
          </w:p>
        </w:tc>
        <w:tc>
          <w:tcPr>
            <w:tcW w:w="0" w:type="auto"/>
            <w:vAlign w:val="center"/>
          </w:tcPr>
          <w:p w14:paraId="1DA25D72" w14:textId="6E14EA55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62</w:t>
            </w:r>
          </w:p>
        </w:tc>
      </w:tr>
      <w:tr w:rsidR="00216D6B" w:rsidRPr="0087626C" w14:paraId="1B66809B" w14:textId="77777777" w:rsidTr="0043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80DFB67" w14:textId="5CF86ADC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5333" w:type="dxa"/>
            <w:vAlign w:val="center"/>
          </w:tcPr>
          <w:p w14:paraId="7B72830B" w14:textId="3080FE4F" w:rsidR="00216D6B" w:rsidRPr="00B3587E" w:rsidRDefault="00216D6B" w:rsidP="0021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dorsopathies</w:t>
            </w:r>
          </w:p>
        </w:tc>
        <w:tc>
          <w:tcPr>
            <w:tcW w:w="0" w:type="auto"/>
            <w:vAlign w:val="center"/>
          </w:tcPr>
          <w:p w14:paraId="731A3B06" w14:textId="38CB0FCA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574319" w14:textId="134B8157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B601E7" w14:textId="67D4D69F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73E35E" w14:textId="3B8C6120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E66EEE" w14:textId="535EFAF4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1A3A7BE0" w14:textId="6C380940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50AF0AEE" w14:textId="5702C6AF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12</w:t>
            </w:r>
          </w:p>
        </w:tc>
        <w:tc>
          <w:tcPr>
            <w:tcW w:w="0" w:type="auto"/>
            <w:vAlign w:val="center"/>
          </w:tcPr>
          <w:p w14:paraId="66431C08" w14:textId="5EC396ED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16</w:t>
            </w:r>
          </w:p>
        </w:tc>
        <w:tc>
          <w:tcPr>
            <w:tcW w:w="0" w:type="auto"/>
            <w:vAlign w:val="center"/>
          </w:tcPr>
          <w:p w14:paraId="37975B5D" w14:textId="61EAABD5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4498CD4F" w14:textId="56132A25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35093753" w14:textId="3D5F377F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24</w:t>
            </w:r>
          </w:p>
        </w:tc>
        <w:tc>
          <w:tcPr>
            <w:tcW w:w="0" w:type="auto"/>
            <w:vAlign w:val="center"/>
          </w:tcPr>
          <w:p w14:paraId="3D9C4D02" w14:textId="32991660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28</w:t>
            </w:r>
          </w:p>
        </w:tc>
        <w:tc>
          <w:tcPr>
            <w:tcW w:w="0" w:type="auto"/>
            <w:vAlign w:val="center"/>
          </w:tcPr>
          <w:p w14:paraId="3043281C" w14:textId="2928C75C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52</w:t>
            </w:r>
          </w:p>
        </w:tc>
      </w:tr>
      <w:tr w:rsidR="00216D6B" w:rsidRPr="0087626C" w14:paraId="3FF53310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6608A42" w14:textId="412868F7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5333" w:type="dxa"/>
            <w:vAlign w:val="center"/>
          </w:tcPr>
          <w:p w14:paraId="00A4D88D" w14:textId="22036996" w:rsidR="00216D6B" w:rsidRPr="00B3587E" w:rsidRDefault="00216D6B" w:rsidP="00216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Malaria</w:t>
            </w:r>
          </w:p>
        </w:tc>
        <w:tc>
          <w:tcPr>
            <w:tcW w:w="0" w:type="auto"/>
            <w:vAlign w:val="center"/>
          </w:tcPr>
          <w:p w14:paraId="4F145324" w14:textId="4B13A6F6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C67594" w14:textId="2D887A1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998A7B" w14:textId="3869663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766250BF" w14:textId="21A2F85D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34C094D7" w14:textId="29B80E6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5B1AD3D8" w14:textId="138C16A4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12</w:t>
            </w:r>
          </w:p>
        </w:tc>
        <w:tc>
          <w:tcPr>
            <w:tcW w:w="0" w:type="auto"/>
            <w:vAlign w:val="center"/>
          </w:tcPr>
          <w:p w14:paraId="2F3DFA35" w14:textId="2F7BBA77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77B49CF1" w14:textId="6927B549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66F5B3A6" w14:textId="69ED3309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AF9C8EF" w14:textId="64D471A1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B9E6CA9" w14:textId="4B1976EC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18</w:t>
            </w:r>
          </w:p>
        </w:tc>
        <w:tc>
          <w:tcPr>
            <w:tcW w:w="0" w:type="auto"/>
            <w:vAlign w:val="center"/>
          </w:tcPr>
          <w:p w14:paraId="67BB88B4" w14:textId="7084FEBA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27</w:t>
            </w:r>
          </w:p>
        </w:tc>
        <w:tc>
          <w:tcPr>
            <w:tcW w:w="0" w:type="auto"/>
            <w:vAlign w:val="center"/>
          </w:tcPr>
          <w:p w14:paraId="20783E27" w14:textId="133A3840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45</w:t>
            </w:r>
          </w:p>
        </w:tc>
      </w:tr>
      <w:tr w:rsidR="00216D6B" w:rsidRPr="0087626C" w14:paraId="7DE01072" w14:textId="77777777" w:rsidTr="0043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CB4BEEF" w14:textId="464FACEA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5333" w:type="dxa"/>
            <w:vAlign w:val="center"/>
          </w:tcPr>
          <w:p w14:paraId="7D0DB3A8" w14:textId="44858FF7" w:rsidR="00216D6B" w:rsidRPr="00B3587E" w:rsidRDefault="00216D6B" w:rsidP="0021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  <w:vAlign w:val="center"/>
          </w:tcPr>
          <w:p w14:paraId="11B23643" w14:textId="1DFAE35B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D85020" w14:textId="7F8AD599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86C6C7" w14:textId="5AD9247E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A846A2D" w14:textId="2C6D20F9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4EA2ECB" w14:textId="4145F27F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6711F1B1" w14:textId="22D90676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12</w:t>
            </w:r>
          </w:p>
        </w:tc>
        <w:tc>
          <w:tcPr>
            <w:tcW w:w="0" w:type="auto"/>
            <w:vAlign w:val="center"/>
          </w:tcPr>
          <w:p w14:paraId="36720C3C" w14:textId="0841091C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04C3A14" w14:textId="27667AB4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175CFAC4" w14:textId="7CF4764C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50D0173" w14:textId="2F5EC1A0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EFD8739" w14:textId="12C730EA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17</w:t>
            </w:r>
          </w:p>
        </w:tc>
        <w:tc>
          <w:tcPr>
            <w:tcW w:w="0" w:type="auto"/>
            <w:vAlign w:val="center"/>
          </w:tcPr>
          <w:p w14:paraId="1F396582" w14:textId="328E0661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26</w:t>
            </w:r>
          </w:p>
        </w:tc>
        <w:tc>
          <w:tcPr>
            <w:tcW w:w="0" w:type="auto"/>
            <w:vAlign w:val="center"/>
          </w:tcPr>
          <w:p w14:paraId="77F7F0DC" w14:textId="09860AE0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43</w:t>
            </w:r>
          </w:p>
        </w:tc>
      </w:tr>
      <w:tr w:rsidR="00216D6B" w:rsidRPr="0087626C" w14:paraId="665698BD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7E3CE3E" w14:textId="79A95709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5333" w:type="dxa"/>
            <w:vAlign w:val="center"/>
          </w:tcPr>
          <w:p w14:paraId="196BD87F" w14:textId="7D3EAE88" w:rsidR="00216D6B" w:rsidRPr="00B3587E" w:rsidRDefault="00216D6B" w:rsidP="00216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hypertensive diseases</w:t>
            </w:r>
          </w:p>
        </w:tc>
        <w:tc>
          <w:tcPr>
            <w:tcW w:w="0" w:type="auto"/>
            <w:vAlign w:val="center"/>
          </w:tcPr>
          <w:p w14:paraId="595D4DE9" w14:textId="3D275CB7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82D250" w14:textId="28DDD1E1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CB2BC5" w14:textId="2904B3BD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5ADCD6" w14:textId="4C442BE6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D6E765" w14:textId="4E714384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077C583" w14:textId="7E9B6912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DE118CB" w14:textId="41A510D2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4F80F44B" w14:textId="646B0D0C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</w:t>
            </w:r>
          </w:p>
        </w:tc>
        <w:tc>
          <w:tcPr>
            <w:tcW w:w="0" w:type="auto"/>
            <w:vAlign w:val="center"/>
          </w:tcPr>
          <w:p w14:paraId="2128C534" w14:textId="342345FD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34221B35" w14:textId="7709BFA1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1B7A8664" w14:textId="246FAAA7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18</w:t>
            </w:r>
          </w:p>
        </w:tc>
        <w:tc>
          <w:tcPr>
            <w:tcW w:w="0" w:type="auto"/>
            <w:vAlign w:val="center"/>
          </w:tcPr>
          <w:p w14:paraId="46825E67" w14:textId="768B26D7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24</w:t>
            </w:r>
          </w:p>
        </w:tc>
        <w:tc>
          <w:tcPr>
            <w:tcW w:w="0" w:type="auto"/>
            <w:vAlign w:val="center"/>
          </w:tcPr>
          <w:p w14:paraId="126C787A" w14:textId="56677600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42</w:t>
            </w:r>
          </w:p>
        </w:tc>
      </w:tr>
      <w:tr w:rsidR="00216D6B" w:rsidRPr="0087626C" w14:paraId="3BF4AEA4" w14:textId="77777777" w:rsidTr="0043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32E823F" w14:textId="707CDFCA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5333" w:type="dxa"/>
            <w:vAlign w:val="center"/>
          </w:tcPr>
          <w:p w14:paraId="4A4780D4" w14:textId="5AAA3E28" w:rsidR="00216D6B" w:rsidRPr="00B3587E" w:rsidRDefault="00216D6B" w:rsidP="0021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Obesity</w:t>
            </w:r>
          </w:p>
        </w:tc>
        <w:tc>
          <w:tcPr>
            <w:tcW w:w="0" w:type="auto"/>
            <w:vAlign w:val="center"/>
          </w:tcPr>
          <w:p w14:paraId="34262BF8" w14:textId="1C980B90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719299" w14:textId="75E4E256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11D8B1" w14:textId="733D01F3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6B2C15D" w14:textId="15D626FB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B0D610" w14:textId="10E603E2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35111661" w14:textId="38E9CA57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11</w:t>
            </w:r>
          </w:p>
        </w:tc>
        <w:tc>
          <w:tcPr>
            <w:tcW w:w="0" w:type="auto"/>
            <w:vAlign w:val="center"/>
          </w:tcPr>
          <w:p w14:paraId="6B9456A9" w14:textId="49DDA41D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4CD7FEA" w14:textId="7AC363D6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11</w:t>
            </w:r>
          </w:p>
        </w:tc>
        <w:tc>
          <w:tcPr>
            <w:tcW w:w="0" w:type="auto"/>
            <w:vAlign w:val="center"/>
          </w:tcPr>
          <w:p w14:paraId="4AB10AD9" w14:textId="2BF1F986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4FA14AE" w14:textId="44B2E8B5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8F815A1" w14:textId="03B0094B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306280BB" w14:textId="13EC4528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25</w:t>
            </w:r>
          </w:p>
        </w:tc>
        <w:tc>
          <w:tcPr>
            <w:tcW w:w="0" w:type="auto"/>
            <w:vAlign w:val="center"/>
          </w:tcPr>
          <w:p w14:paraId="4DF14519" w14:textId="48071AC2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34</w:t>
            </w:r>
          </w:p>
        </w:tc>
      </w:tr>
      <w:tr w:rsidR="00216D6B" w:rsidRPr="0087626C" w14:paraId="7766B665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4DCAC42" w14:textId="01A23B67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5333" w:type="dxa"/>
            <w:vAlign w:val="center"/>
          </w:tcPr>
          <w:p w14:paraId="10C94249" w14:textId="614B7376" w:rsidR="00216D6B" w:rsidRPr="00B3587E" w:rsidRDefault="00216D6B" w:rsidP="00216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Diabetes mellitus</w:t>
            </w:r>
          </w:p>
        </w:tc>
        <w:tc>
          <w:tcPr>
            <w:tcW w:w="0" w:type="auto"/>
            <w:vAlign w:val="center"/>
          </w:tcPr>
          <w:p w14:paraId="1400A9FD" w14:textId="63522468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85FC9D" w14:textId="2D2CCC96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390B98" w14:textId="6FD3F0BA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7EAA18" w14:textId="5DCC46A9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505FCC" w14:textId="542E61E3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677B900" w14:textId="26876C0D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5A010F10" w14:textId="6BE3C725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75ABCDC6" w14:textId="07386CDE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12</w:t>
            </w:r>
          </w:p>
        </w:tc>
        <w:tc>
          <w:tcPr>
            <w:tcW w:w="0" w:type="auto"/>
            <w:vAlign w:val="center"/>
          </w:tcPr>
          <w:p w14:paraId="5B021386" w14:textId="36D9879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9B3D969" w14:textId="73229893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3A89A44" w14:textId="7EA2B928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7632E5C3" w14:textId="5B9F93A9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20</w:t>
            </w:r>
          </w:p>
        </w:tc>
        <w:tc>
          <w:tcPr>
            <w:tcW w:w="0" w:type="auto"/>
            <w:vAlign w:val="center"/>
          </w:tcPr>
          <w:p w14:paraId="19A5597C" w14:textId="0E963D6E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30</w:t>
            </w:r>
          </w:p>
        </w:tc>
      </w:tr>
      <w:tr w:rsidR="00216D6B" w:rsidRPr="0087626C" w14:paraId="1AF3BB48" w14:textId="77777777" w:rsidTr="0043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A70446B" w14:textId="47CD8B00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5333" w:type="dxa"/>
            <w:vAlign w:val="center"/>
          </w:tcPr>
          <w:p w14:paraId="7FFD7CEE" w14:textId="673C8EC1" w:rsidR="00216D6B" w:rsidRPr="00B3587E" w:rsidRDefault="00216D6B" w:rsidP="0021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Gastric and duodenal ulcer</w:t>
            </w:r>
          </w:p>
        </w:tc>
        <w:tc>
          <w:tcPr>
            <w:tcW w:w="0" w:type="auto"/>
            <w:vAlign w:val="center"/>
          </w:tcPr>
          <w:p w14:paraId="3AAEC247" w14:textId="2D2EE129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5FF588" w14:textId="35F720C2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5B5725" w14:textId="60B6B71E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2B0021" w14:textId="645E2591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8B0DC15" w14:textId="06768181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33F819A0" w14:textId="053817A9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4FFBDCAD" w14:textId="4A711C75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0C4DB29D" w14:textId="4E812AC8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1BC9FBBE" w14:textId="29A5250D" w:rsidR="00216D6B" w:rsidRPr="00EB5FC3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CB5F2C" w14:textId="5BCB4EB9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0EE8D6" w14:textId="60468FD1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13</w:t>
            </w:r>
          </w:p>
        </w:tc>
        <w:tc>
          <w:tcPr>
            <w:tcW w:w="0" w:type="auto"/>
            <w:vAlign w:val="center"/>
          </w:tcPr>
          <w:p w14:paraId="16072905" w14:textId="6B263921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2BBD5F0A" w14:textId="767B0423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27</w:t>
            </w:r>
          </w:p>
        </w:tc>
      </w:tr>
      <w:tr w:rsidR="00216D6B" w:rsidRPr="0087626C" w14:paraId="7B31C778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6478EC" w14:textId="2C7F2833" w:rsidR="00216D6B" w:rsidRDefault="00216D6B" w:rsidP="00216D6B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11</w:t>
            </w:r>
          </w:p>
        </w:tc>
        <w:tc>
          <w:tcPr>
            <w:tcW w:w="5333" w:type="dxa"/>
            <w:vAlign w:val="center"/>
          </w:tcPr>
          <w:p w14:paraId="107FBF51" w14:textId="64563648" w:rsidR="00216D6B" w:rsidRPr="00B3587E" w:rsidRDefault="00216D6B" w:rsidP="00216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Arthrosis</w:t>
            </w:r>
          </w:p>
        </w:tc>
        <w:tc>
          <w:tcPr>
            <w:tcW w:w="0" w:type="auto"/>
            <w:vAlign w:val="center"/>
          </w:tcPr>
          <w:p w14:paraId="0FDB4824" w14:textId="78D6E6FA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6B4C04" w14:textId="1B5C371A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502579" w14:textId="0022B267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BA5BA3" w14:textId="2624358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5A5D67" w14:textId="6AAA37C1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7BDDC15" w14:textId="26063B51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9B0FD26" w14:textId="1C809FB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75EC8DBE" w14:textId="3DDC4288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0F06A44B" w14:textId="51862434" w:rsidR="00216D6B" w:rsidRPr="00EB5FC3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CD984E0" w14:textId="6BEBECD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FCB3EA0" w14:textId="069735F3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032E2AEA" w14:textId="21E66FBE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15</w:t>
            </w:r>
          </w:p>
        </w:tc>
        <w:tc>
          <w:tcPr>
            <w:tcW w:w="0" w:type="auto"/>
            <w:vAlign w:val="center"/>
          </w:tcPr>
          <w:p w14:paraId="1D30FB9F" w14:textId="26714CAC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24</w:t>
            </w:r>
          </w:p>
        </w:tc>
      </w:tr>
      <w:tr w:rsidR="00216D6B" w:rsidRPr="0087626C" w14:paraId="1C44EF82" w14:textId="77777777" w:rsidTr="0043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B325575" w14:textId="5313CBBF" w:rsidR="00216D6B" w:rsidRDefault="00742DA9" w:rsidP="00216D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333" w:type="dxa"/>
            <w:vAlign w:val="center"/>
          </w:tcPr>
          <w:p w14:paraId="65054A89" w14:textId="5A6D5699" w:rsidR="00216D6B" w:rsidRDefault="00216D6B" w:rsidP="0021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Neurotic, stress-related, and somatoform disorders</w:t>
            </w:r>
          </w:p>
        </w:tc>
        <w:tc>
          <w:tcPr>
            <w:tcW w:w="0" w:type="auto"/>
            <w:vAlign w:val="center"/>
          </w:tcPr>
          <w:p w14:paraId="17094C3A" w14:textId="63972159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BE1A78" w14:textId="37E73C62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0A5FC9" w14:textId="3D044867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0974F8" w14:textId="685A7839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D9047F" w14:textId="71C3169E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48E2AAC" w14:textId="6447AB86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2D07B43E" w14:textId="2C8C24E6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B9A8B5D" w14:textId="177050A4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12E12449" w14:textId="4AD26930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39D285" w14:textId="051A2677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F4E1587" w14:textId="57425668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519CB462" w14:textId="26F9AFF2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12</w:t>
            </w:r>
          </w:p>
        </w:tc>
        <w:tc>
          <w:tcPr>
            <w:tcW w:w="0" w:type="auto"/>
            <w:vAlign w:val="center"/>
          </w:tcPr>
          <w:p w14:paraId="03C0F35D" w14:textId="53DF9A6C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18</w:t>
            </w:r>
          </w:p>
        </w:tc>
      </w:tr>
      <w:tr w:rsidR="00216D6B" w:rsidRPr="0087626C" w14:paraId="2F82281E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DF4AD7C" w14:textId="6C8EA5DD" w:rsidR="00216D6B" w:rsidRDefault="00742DA9" w:rsidP="00216D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333" w:type="dxa"/>
            <w:vAlign w:val="center"/>
          </w:tcPr>
          <w:p w14:paraId="4EB034B4" w14:textId="2FA021BF" w:rsidR="00216D6B" w:rsidRDefault="00216D6B" w:rsidP="00216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nervous system</w:t>
            </w:r>
          </w:p>
        </w:tc>
        <w:tc>
          <w:tcPr>
            <w:tcW w:w="0" w:type="auto"/>
            <w:vAlign w:val="center"/>
          </w:tcPr>
          <w:p w14:paraId="58E2C23E" w14:textId="44341453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42B119" w14:textId="1CFC8DFE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90C720" w14:textId="1FE01AF3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33F58F" w14:textId="73768F4D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4604E1C" w14:textId="2664719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DA155DF" w14:textId="76656D1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16833B6" w14:textId="2C15F128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12</w:t>
            </w:r>
          </w:p>
        </w:tc>
        <w:tc>
          <w:tcPr>
            <w:tcW w:w="0" w:type="auto"/>
            <w:vAlign w:val="center"/>
          </w:tcPr>
          <w:p w14:paraId="4594B5F1" w14:textId="60D14633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14BCE2" w14:textId="577EF4FB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9F1E3E" w14:textId="3C8934F3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57F8FA" w14:textId="76C11A1A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3FF78176" w14:textId="691350C1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52E626A" w14:textId="250DD8F4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18</w:t>
            </w:r>
          </w:p>
        </w:tc>
      </w:tr>
      <w:tr w:rsidR="00216D6B" w:rsidRPr="0087626C" w14:paraId="44E89A51" w14:textId="77777777" w:rsidTr="0043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87F9C76" w14:textId="75B2B35E" w:rsidR="00216D6B" w:rsidRDefault="00742DA9" w:rsidP="00216D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333" w:type="dxa"/>
            <w:vAlign w:val="center"/>
          </w:tcPr>
          <w:p w14:paraId="62A2420B" w14:textId="2D3B6106" w:rsidR="00216D6B" w:rsidRDefault="00216D6B" w:rsidP="0021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respiratory system</w:t>
            </w:r>
          </w:p>
        </w:tc>
        <w:tc>
          <w:tcPr>
            <w:tcW w:w="0" w:type="auto"/>
            <w:vAlign w:val="center"/>
          </w:tcPr>
          <w:p w14:paraId="05CC7E69" w14:textId="1F48BE24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11A3087" w14:textId="44B33914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C46F3B" w14:textId="2AA1917A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6EEBE925" w14:textId="1356CDAA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5C31EA" w14:textId="041CAC28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4AF3D96A" w14:textId="5B053340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7E897A5" w14:textId="718C0B58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10E4A25" w14:textId="249C1ACB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1C3F1F92" w14:textId="13BC9FE9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AAEB5F" w14:textId="464F7008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147DDC" w14:textId="7089BA32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12</w:t>
            </w:r>
          </w:p>
        </w:tc>
        <w:tc>
          <w:tcPr>
            <w:tcW w:w="0" w:type="auto"/>
            <w:vAlign w:val="center"/>
          </w:tcPr>
          <w:p w14:paraId="212D10BA" w14:textId="6EB90174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58E78510" w14:textId="4A79B18E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18</w:t>
            </w:r>
          </w:p>
        </w:tc>
      </w:tr>
      <w:tr w:rsidR="00216D6B" w:rsidRPr="0087626C" w14:paraId="0A1F6B42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78F8918" w14:textId="796443ED" w:rsidR="00216D6B" w:rsidRDefault="00742DA9" w:rsidP="00216D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333" w:type="dxa"/>
            <w:vAlign w:val="center"/>
          </w:tcPr>
          <w:p w14:paraId="688B311D" w14:textId="5A05E557" w:rsidR="00216D6B" w:rsidRDefault="00216D6B" w:rsidP="00216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Soft tissues disorders</w:t>
            </w:r>
          </w:p>
        </w:tc>
        <w:tc>
          <w:tcPr>
            <w:tcW w:w="0" w:type="auto"/>
            <w:vAlign w:val="center"/>
          </w:tcPr>
          <w:p w14:paraId="3EE805BE" w14:textId="399D7C83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312C8D" w14:textId="69BE84F4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8717F5" w14:textId="4CFF7CE6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4AED9B5" w14:textId="006771DA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E2EE71" w14:textId="1B877A0F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6E217ED" w14:textId="37625E54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5ABCC5C0" w14:textId="53C98C5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16FB2AE6" w14:textId="7618C40F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3CA96C5B" w14:textId="2F265BFA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AAEBEBE" w14:textId="6DA34847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CD85724" w14:textId="2C18D06B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0293CAF0" w14:textId="4F005FD4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7ADCF7E8" w14:textId="5C692261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17</w:t>
            </w:r>
          </w:p>
        </w:tc>
      </w:tr>
      <w:tr w:rsidR="00216D6B" w:rsidRPr="0087626C" w14:paraId="21801A25" w14:textId="77777777" w:rsidTr="0043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0205346" w14:textId="7DA5F700" w:rsidR="00216D6B" w:rsidRDefault="00742DA9" w:rsidP="00216D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333" w:type="dxa"/>
            <w:vAlign w:val="center"/>
          </w:tcPr>
          <w:p w14:paraId="032786BD" w14:textId="2F3C235B" w:rsidR="00216D6B" w:rsidRDefault="00216D6B" w:rsidP="0021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the oesophagus, stomach and duodenum</w:t>
            </w:r>
          </w:p>
        </w:tc>
        <w:tc>
          <w:tcPr>
            <w:tcW w:w="0" w:type="auto"/>
            <w:vAlign w:val="center"/>
          </w:tcPr>
          <w:p w14:paraId="1E68C020" w14:textId="4858BF53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9F5FB3" w14:textId="0FB0B610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2718DE" w14:textId="09452E4D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F1B105" w14:textId="3E0DF313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210BBE" w14:textId="3832F519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FCC6CD6" w14:textId="15F187B7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10782E67" w14:textId="6DF043D4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98E52E" w14:textId="35671FBE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1D9D05A8" w14:textId="50397C16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EEBFE5" w14:textId="485A3D72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448112" w14:textId="48F41601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C1850F4" w14:textId="56FD0B2A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0BE66A13" w14:textId="44A22C30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10</w:t>
            </w:r>
          </w:p>
        </w:tc>
      </w:tr>
      <w:tr w:rsidR="00216D6B" w:rsidRPr="0087626C" w14:paraId="29F7301F" w14:textId="77777777" w:rsidTr="0043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BD866BD" w14:textId="538336B4" w:rsidR="00216D6B" w:rsidRDefault="00742DA9" w:rsidP="00216D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333" w:type="dxa"/>
            <w:vAlign w:val="center"/>
          </w:tcPr>
          <w:p w14:paraId="77EA2F42" w14:textId="3125315A" w:rsidR="00216D6B" w:rsidRDefault="00216D6B" w:rsidP="00216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Mycoses</w:t>
            </w:r>
          </w:p>
        </w:tc>
        <w:tc>
          <w:tcPr>
            <w:tcW w:w="0" w:type="auto"/>
            <w:vAlign w:val="center"/>
          </w:tcPr>
          <w:p w14:paraId="6E23E591" w14:textId="1C8616CA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2AEFC6" w14:textId="5F2505B1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3D61C2" w14:textId="2A584DFD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DC3FCB" w14:textId="18B4B1F6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883360" w14:textId="671BF60B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927C19D" w14:textId="36BAEF5F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353B98C6" w14:textId="3C7DCE27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60BD9E" w14:textId="415A8250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C57407E" w14:textId="4846103A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5229C5" w14:textId="42E960C1" w:rsidR="00216D6B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19381D" w14:textId="0E31A43B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B8AB0AA" w14:textId="2176364A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22A8349D" w14:textId="4F0D79F7" w:rsidR="00216D6B" w:rsidRPr="00FB539A" w:rsidRDefault="00216D6B" w:rsidP="00216D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9</w:t>
            </w:r>
          </w:p>
        </w:tc>
      </w:tr>
      <w:tr w:rsidR="00216D6B" w:rsidRPr="0087626C" w14:paraId="71F16535" w14:textId="77777777" w:rsidTr="0043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1CF110D" w14:textId="1F88B62A" w:rsidR="00216D6B" w:rsidRDefault="00742DA9" w:rsidP="00216D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33" w:type="dxa"/>
            <w:vAlign w:val="center"/>
          </w:tcPr>
          <w:p w14:paraId="0FCDFAC4" w14:textId="7AE3149F" w:rsidR="00216D6B" w:rsidRDefault="00216D6B" w:rsidP="0021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Infections of the skin and subcutaneous tissue</w:t>
            </w:r>
          </w:p>
        </w:tc>
        <w:tc>
          <w:tcPr>
            <w:tcW w:w="0" w:type="auto"/>
            <w:vAlign w:val="center"/>
          </w:tcPr>
          <w:p w14:paraId="6C19D8EA" w14:textId="530CE4B4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A36D30" w14:textId="30AE9D6A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A09EBC" w14:textId="35D9C50C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AF65309" w14:textId="7E693985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6DC57B5" w14:textId="25D08D31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E1DB9FC" w14:textId="4CC55D9A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574BC5B" w14:textId="4AA4BDC1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6AD7A9" w14:textId="2D1062AA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FE037BF" w14:textId="68A5ED85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C793EC" w14:textId="4095F862" w:rsidR="00216D6B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829009" w14:textId="5466A51C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1DC9829" w14:textId="00D91764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36C65681" w14:textId="2363003E" w:rsidR="00216D6B" w:rsidRPr="00FB539A" w:rsidRDefault="00216D6B" w:rsidP="00216D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</w:tbl>
    <w:p w14:paraId="2AEC0E2E" w14:textId="59F5C9EC" w:rsidR="000F3378" w:rsidRDefault="000F3378" w:rsidP="000F3378">
      <w:pPr>
        <w:rPr>
          <w:lang w:val="en-GB" w:eastAsia="en-GB"/>
        </w:rPr>
      </w:pPr>
    </w:p>
    <w:p w14:paraId="4550451D" w14:textId="33785655" w:rsidR="00822BBA" w:rsidRDefault="00822BBA" w:rsidP="000F3378">
      <w:pPr>
        <w:rPr>
          <w:lang w:val="en-GB" w:eastAsia="en-GB"/>
        </w:rPr>
      </w:pPr>
    </w:p>
    <w:p w14:paraId="2A94CAD4" w14:textId="2935F997" w:rsidR="00822BBA" w:rsidRDefault="00822BBA" w:rsidP="000F3378">
      <w:pPr>
        <w:rPr>
          <w:lang w:val="en-GB" w:eastAsia="en-GB"/>
        </w:rPr>
      </w:pPr>
    </w:p>
    <w:p w14:paraId="16B4CFC7" w14:textId="3193C86E" w:rsidR="00822BBA" w:rsidRDefault="00822BBA" w:rsidP="000F3378">
      <w:pPr>
        <w:rPr>
          <w:lang w:val="en-GB" w:eastAsia="en-GB"/>
        </w:rPr>
      </w:pPr>
    </w:p>
    <w:p w14:paraId="0D7CF436" w14:textId="0DB183B4" w:rsidR="00822BBA" w:rsidRDefault="00822BBA" w:rsidP="000F3378">
      <w:pPr>
        <w:rPr>
          <w:lang w:val="en-GB" w:eastAsia="en-GB"/>
        </w:rPr>
      </w:pPr>
    </w:p>
    <w:p w14:paraId="6E1639D3" w14:textId="65B53EA6" w:rsidR="00822BBA" w:rsidRDefault="00822BBA" w:rsidP="000F3378">
      <w:pPr>
        <w:rPr>
          <w:lang w:val="en-GB" w:eastAsia="en-GB"/>
        </w:rPr>
      </w:pPr>
    </w:p>
    <w:p w14:paraId="75314ED4" w14:textId="7FAA03C3" w:rsidR="00822BBA" w:rsidRDefault="00822BBA" w:rsidP="000F3378">
      <w:pPr>
        <w:rPr>
          <w:lang w:val="en-GB" w:eastAsia="en-GB"/>
        </w:rPr>
      </w:pPr>
    </w:p>
    <w:p w14:paraId="385F4DA5" w14:textId="3B328BE2" w:rsidR="00822BBA" w:rsidRDefault="00822BBA" w:rsidP="000F3378">
      <w:pPr>
        <w:rPr>
          <w:lang w:val="en-GB" w:eastAsia="en-GB"/>
        </w:rPr>
      </w:pPr>
    </w:p>
    <w:p w14:paraId="1D2D27E2" w14:textId="685FC737" w:rsidR="00822BBA" w:rsidRDefault="00822BBA" w:rsidP="000F3378">
      <w:pPr>
        <w:rPr>
          <w:lang w:val="en-GB" w:eastAsia="en-GB"/>
        </w:rPr>
      </w:pPr>
    </w:p>
    <w:p w14:paraId="3D6A7913" w14:textId="38B39D8D" w:rsidR="00822BBA" w:rsidRDefault="00822BBA" w:rsidP="000F3378">
      <w:pPr>
        <w:rPr>
          <w:lang w:val="en-GB" w:eastAsia="en-GB"/>
        </w:rPr>
      </w:pPr>
    </w:p>
    <w:p w14:paraId="5DB00748" w14:textId="451445EC" w:rsidR="00822BBA" w:rsidRDefault="00822BBA" w:rsidP="000F3378">
      <w:pPr>
        <w:rPr>
          <w:lang w:val="en-GB" w:eastAsia="en-GB"/>
        </w:rPr>
      </w:pPr>
    </w:p>
    <w:p w14:paraId="15AE3CA1" w14:textId="77777777" w:rsidR="00822BBA" w:rsidRDefault="00822BBA" w:rsidP="000F3378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450"/>
        <w:gridCol w:w="6487"/>
        <w:gridCol w:w="514"/>
        <w:gridCol w:w="472"/>
        <w:gridCol w:w="413"/>
        <w:gridCol w:w="381"/>
        <w:gridCol w:w="455"/>
        <w:gridCol w:w="420"/>
        <w:gridCol w:w="455"/>
        <w:gridCol w:w="420"/>
        <w:gridCol w:w="356"/>
        <w:gridCol w:w="328"/>
        <w:gridCol w:w="546"/>
        <w:gridCol w:w="690"/>
        <w:gridCol w:w="648"/>
      </w:tblGrid>
      <w:tr w:rsidR="00742DA9" w14:paraId="1BD5428E" w14:textId="77777777" w:rsidTr="00742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 w:val="restart"/>
          </w:tcPr>
          <w:p w14:paraId="4C6B2307" w14:textId="77777777" w:rsidR="00742DA9" w:rsidRDefault="00742DA9" w:rsidP="00742DA9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487" w:type="dxa"/>
            <w:vMerge w:val="restart"/>
            <w:hideMark/>
          </w:tcPr>
          <w:p w14:paraId="452BA147" w14:textId="77777777" w:rsidR="00742DA9" w:rsidRDefault="00742DA9" w:rsidP="00742DA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35D7038D" w14:textId="77777777" w:rsidR="00742DA9" w:rsidRPr="00655B15" w:rsidRDefault="00742DA9" w:rsidP="00742D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14AFFB23" w14:textId="77777777" w:rsidR="00742DA9" w:rsidRPr="00655B15" w:rsidRDefault="00742DA9" w:rsidP="00742D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3E42290F" w14:textId="77777777" w:rsidR="00742DA9" w:rsidRPr="00655B15" w:rsidRDefault="00742DA9" w:rsidP="00742D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0B2DF8E6" w14:textId="77777777" w:rsidR="00742DA9" w:rsidRPr="00655B15" w:rsidRDefault="00742DA9" w:rsidP="00742D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7DB237DD" w14:textId="77777777" w:rsidR="00742DA9" w:rsidRPr="00655B15" w:rsidRDefault="00742DA9" w:rsidP="00742D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39160ED9" w14:textId="77777777" w:rsidR="00742DA9" w:rsidRPr="00655B15" w:rsidRDefault="00742DA9" w:rsidP="00742D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1E447486" w14:textId="77777777" w:rsidR="00742DA9" w:rsidRDefault="00742DA9" w:rsidP="00742DA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336FC6A" w14:textId="77777777" w:rsidR="00742DA9" w:rsidRPr="00185F31" w:rsidRDefault="00742DA9" w:rsidP="00742DA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F31">
              <w:rPr>
                <w:sz w:val="16"/>
                <w:szCs w:val="16"/>
              </w:rPr>
              <w:t>TOTAL</w:t>
            </w:r>
          </w:p>
          <w:p w14:paraId="2F7E5024" w14:textId="77777777" w:rsidR="00742DA9" w:rsidRDefault="00742DA9" w:rsidP="00742D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742DA9" w14:paraId="5358625F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14:paraId="5F671461" w14:textId="77777777" w:rsidR="00742DA9" w:rsidRDefault="00742DA9" w:rsidP="00742DA9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6487" w:type="dxa"/>
            <w:vMerge/>
          </w:tcPr>
          <w:p w14:paraId="1085C26E" w14:textId="77777777" w:rsidR="00742DA9" w:rsidRDefault="00742DA9" w:rsidP="00742DA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680ACBB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16F79AB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C9B7926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3839374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9BC8B4E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138F1BA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09E1D80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CDE826D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F3E8204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C0E9505" w14:textId="77777777" w:rsidR="00742DA9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67791D2" w14:textId="77777777" w:rsidR="00742DA9" w:rsidRPr="007E6CC4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7E6CC4">
              <w:rPr>
                <w:color w:val="C45911" w:themeColor="accent2" w:themeShade="BF"/>
                <w:sz w:val="16"/>
                <w:szCs w:val="16"/>
              </w:rPr>
              <w:t>M</w:t>
            </w:r>
            <w:r>
              <w:rPr>
                <w:color w:val="C45911" w:themeColor="accent2" w:themeShade="BF"/>
                <w:sz w:val="16"/>
                <w:szCs w:val="16"/>
              </w:rPr>
              <w:t>ale</w:t>
            </w:r>
          </w:p>
        </w:tc>
        <w:tc>
          <w:tcPr>
            <w:tcW w:w="0" w:type="auto"/>
            <w:hideMark/>
          </w:tcPr>
          <w:p w14:paraId="5421F72F" w14:textId="77777777" w:rsidR="00742DA9" w:rsidRPr="007E6CC4" w:rsidRDefault="00742DA9" w:rsidP="00742D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7E6CC4">
              <w:rPr>
                <w:color w:val="C45911" w:themeColor="accent2" w:themeShade="BF"/>
                <w:sz w:val="16"/>
                <w:szCs w:val="16"/>
              </w:rPr>
              <w:t>F</w:t>
            </w:r>
            <w:r>
              <w:rPr>
                <w:color w:val="C45911" w:themeColor="accent2" w:themeShade="BF"/>
                <w:sz w:val="16"/>
                <w:szCs w:val="16"/>
              </w:rPr>
              <w:t>emale</w:t>
            </w:r>
          </w:p>
        </w:tc>
        <w:tc>
          <w:tcPr>
            <w:tcW w:w="0" w:type="auto"/>
            <w:vMerge/>
          </w:tcPr>
          <w:p w14:paraId="3614B45F" w14:textId="77777777" w:rsidR="00742DA9" w:rsidRDefault="00742DA9" w:rsidP="00742DA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432CD5" w:rsidRPr="0087626C" w14:paraId="4835CC32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0C2C9C1" w14:textId="6990C1C1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6487" w:type="dxa"/>
            <w:vAlign w:val="center"/>
          </w:tcPr>
          <w:p w14:paraId="4BC2B286" w14:textId="7EFCACF0" w:rsidR="00432CD5" w:rsidRPr="00D61F78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Blindness and low vision</w:t>
            </w:r>
          </w:p>
        </w:tc>
        <w:tc>
          <w:tcPr>
            <w:tcW w:w="0" w:type="auto"/>
            <w:vAlign w:val="center"/>
          </w:tcPr>
          <w:p w14:paraId="0747AE7A" w14:textId="15172CB1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FD3D8F" w14:textId="351A3EEB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2F7C7B" w14:textId="4AEC9530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9C732E2" w14:textId="712427C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F7C46B" w14:textId="1316F93A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371F2D" w14:textId="7363EA54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AB3E72C" w14:textId="5B218490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2B87D7F" w14:textId="2FE75F75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AB323F0" w14:textId="5A45C87F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768DDF" w14:textId="4229846E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2D7C21" w14:textId="4DCA5710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2BFFC8D8" w14:textId="667AD840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0EC8CB8E" w14:textId="11C70E7B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E25721" w:rsidRPr="0087626C" w14:paraId="74152359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34723A" w14:textId="7165F049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487" w:type="dxa"/>
            <w:vAlign w:val="center"/>
          </w:tcPr>
          <w:p w14:paraId="610EFF66" w14:textId="3E837DCE" w:rsidR="00432CD5" w:rsidRDefault="00432CD5" w:rsidP="00432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skin and subcutaneous</w:t>
            </w:r>
          </w:p>
        </w:tc>
        <w:tc>
          <w:tcPr>
            <w:tcW w:w="0" w:type="auto"/>
            <w:vAlign w:val="center"/>
          </w:tcPr>
          <w:p w14:paraId="1768CE4A" w14:textId="1C83487F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BEA561" w14:textId="7380F25F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DB526D" w14:textId="34DF163B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F617C8" w14:textId="6D64A8AD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FB3AFB" w14:textId="49A7ED7B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E129B9B" w14:textId="4A4E729B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3AE85CDB" w14:textId="3E8F85DE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F3F0556" w14:textId="230F5C28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FBCB4E5" w14:textId="1F4F4173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748A62" w14:textId="3E8EA73A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EDBF99" w14:textId="01B23CBB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5DC1CEF" w14:textId="2DD0918D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284EDA30" w14:textId="356C89DE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432CD5" w:rsidRPr="0087626C" w14:paraId="4430B087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B7B9E26" w14:textId="6EC0254A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6487" w:type="dxa"/>
            <w:vAlign w:val="center"/>
          </w:tcPr>
          <w:p w14:paraId="006F13F7" w14:textId="557E232C" w:rsidR="00432CD5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Cystitis</w:t>
            </w:r>
          </w:p>
        </w:tc>
        <w:tc>
          <w:tcPr>
            <w:tcW w:w="0" w:type="auto"/>
            <w:vAlign w:val="center"/>
          </w:tcPr>
          <w:p w14:paraId="405D9D75" w14:textId="1FF1EA9C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6E6A38" w14:textId="1EC217CC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EDCE0B" w14:textId="1717BEA2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0664D1" w14:textId="04F9184F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56AA8C" w14:textId="63263ECD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5D9AA2E" w14:textId="4D442FD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A628114" w14:textId="4BEC1E20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FE91FD" w14:textId="3C4C955B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43379D0" w14:textId="610A94D4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5D517C5" w14:textId="6DFC81DF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AFDE079" w14:textId="0B0F47B1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89937D5" w14:textId="643E188E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38FFB0DC" w14:textId="3D40F5D3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432CD5" w:rsidRPr="0087626C" w14:paraId="5D4CE7A4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7FB1915" w14:textId="70A50E88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22</w:t>
            </w:r>
          </w:p>
        </w:tc>
        <w:tc>
          <w:tcPr>
            <w:tcW w:w="6487" w:type="dxa"/>
            <w:vAlign w:val="center"/>
          </w:tcPr>
          <w:p w14:paraId="06FE08EF" w14:textId="19AB5723" w:rsidR="00432CD5" w:rsidRDefault="00432CD5" w:rsidP="00432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Mood [affective] disorders</w:t>
            </w:r>
          </w:p>
        </w:tc>
        <w:tc>
          <w:tcPr>
            <w:tcW w:w="0" w:type="auto"/>
            <w:vAlign w:val="center"/>
          </w:tcPr>
          <w:p w14:paraId="5AA9652E" w14:textId="6FB87711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9B83EF" w14:textId="12BCC3EF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2122B7" w14:textId="6EB56BEE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3DBDD8" w14:textId="40FA8DEF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A8C895" w14:textId="6723E90E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323D00D" w14:textId="67B0B91E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FF146FC" w14:textId="01BA977B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3CF73C" w14:textId="6E520C84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E5806D" w14:textId="5CB7250E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7CC851" w14:textId="791579A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1D826C" w14:textId="47E8E744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B214F83" w14:textId="4CFCEF3F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27F42C1C" w14:textId="1E733209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432CD5" w:rsidRPr="0087626C" w14:paraId="668E80EA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E76A30" w14:textId="6605BE54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23</w:t>
            </w:r>
          </w:p>
        </w:tc>
        <w:tc>
          <w:tcPr>
            <w:tcW w:w="6487" w:type="dxa"/>
            <w:vAlign w:val="center"/>
          </w:tcPr>
          <w:p w14:paraId="12E18CFB" w14:textId="77777777" w:rsidR="00432CD5" w:rsidRPr="00D61F78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the breast</w:t>
            </w:r>
          </w:p>
        </w:tc>
        <w:tc>
          <w:tcPr>
            <w:tcW w:w="0" w:type="auto"/>
            <w:vAlign w:val="center"/>
          </w:tcPr>
          <w:p w14:paraId="71EA2EFB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193D0F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483541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42FB90F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5DB4200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7FD3C3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5DEBD0E8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BA31CB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150699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AAEADC" w14:textId="77777777" w:rsidR="00432CD5" w:rsidRPr="00D7645E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00B425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B0BA815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093C3A20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432CD5" w:rsidRPr="0087626C" w14:paraId="02052554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3F4800E" w14:textId="05638BA3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24</w:t>
            </w:r>
          </w:p>
        </w:tc>
        <w:tc>
          <w:tcPr>
            <w:tcW w:w="6487" w:type="dxa"/>
            <w:vAlign w:val="center"/>
          </w:tcPr>
          <w:p w14:paraId="55E153E7" w14:textId="77777777" w:rsidR="00432CD5" w:rsidRPr="00D61F78" w:rsidRDefault="00432CD5" w:rsidP="00432C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genitourinary tract</w:t>
            </w:r>
          </w:p>
        </w:tc>
        <w:tc>
          <w:tcPr>
            <w:tcW w:w="0" w:type="auto"/>
            <w:vAlign w:val="center"/>
          </w:tcPr>
          <w:p w14:paraId="405CB550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A4833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4AEE4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A4326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2F3326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CA1172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00C17B0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F5632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2EA7D94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E0824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F31D76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BE03C6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08A3767C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432CD5" w:rsidRPr="0087626C" w14:paraId="4A8FC1E8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A75B66C" w14:textId="56F0AE00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25</w:t>
            </w:r>
          </w:p>
        </w:tc>
        <w:tc>
          <w:tcPr>
            <w:tcW w:w="6487" w:type="dxa"/>
            <w:vAlign w:val="center"/>
          </w:tcPr>
          <w:p w14:paraId="30E41BD6" w14:textId="77777777" w:rsidR="00432CD5" w:rsidRPr="00D61F78" w:rsidRDefault="00432CD5" w:rsidP="00432CD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Conjunctivitis and other disorders of conjunctiva</w:t>
            </w:r>
          </w:p>
        </w:tc>
        <w:tc>
          <w:tcPr>
            <w:tcW w:w="0" w:type="auto"/>
            <w:vAlign w:val="center"/>
          </w:tcPr>
          <w:p w14:paraId="3A0CBFF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2DAE7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8BD4F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76D71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2727E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32EE35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E95BE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78192B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06A5585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5FB36C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73037D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B59904D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601B529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432CD5" w:rsidRPr="0087626C" w14:paraId="6DDCB039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80EBD39" w14:textId="6A502245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26</w:t>
            </w:r>
          </w:p>
        </w:tc>
        <w:tc>
          <w:tcPr>
            <w:tcW w:w="6487" w:type="dxa"/>
            <w:vAlign w:val="center"/>
          </w:tcPr>
          <w:p w14:paraId="387DE250" w14:textId="77777777" w:rsidR="00432CD5" w:rsidRPr="00D61F78" w:rsidRDefault="00432CD5" w:rsidP="00432C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Keratitis and other disorders of sclera and cornea</w:t>
            </w:r>
          </w:p>
        </w:tc>
        <w:tc>
          <w:tcPr>
            <w:tcW w:w="0" w:type="auto"/>
            <w:vAlign w:val="center"/>
          </w:tcPr>
          <w:p w14:paraId="505FF027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8CE0E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9C1A57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DAB4616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EAC829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B1B01C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20BD42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097821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5233B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9720B6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CEE486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721ACA4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1E8DFC0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432CD5" w:rsidRPr="0087626C" w14:paraId="5EB6E5FC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66174FD" w14:textId="1F3F9CF7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27</w:t>
            </w:r>
          </w:p>
        </w:tc>
        <w:tc>
          <w:tcPr>
            <w:tcW w:w="6487" w:type="dxa"/>
            <w:vAlign w:val="center"/>
          </w:tcPr>
          <w:p w14:paraId="23D1F889" w14:textId="77777777" w:rsidR="00432CD5" w:rsidRPr="00D61F78" w:rsidRDefault="00432CD5" w:rsidP="00432CD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Strabismus</w:t>
            </w:r>
          </w:p>
        </w:tc>
        <w:tc>
          <w:tcPr>
            <w:tcW w:w="0" w:type="auto"/>
            <w:vAlign w:val="center"/>
          </w:tcPr>
          <w:p w14:paraId="49386574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98EA23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5AEFC4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AD351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DB0CDF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89AC8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AD08B1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3350FC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CB68F7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AB943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B62BC3B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DBF5A2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026B054C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432CD5" w:rsidRPr="0087626C" w14:paraId="56C065D5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A1E94A" w14:textId="667578C9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28</w:t>
            </w:r>
          </w:p>
        </w:tc>
        <w:tc>
          <w:tcPr>
            <w:tcW w:w="6487" w:type="dxa"/>
            <w:vAlign w:val="center"/>
          </w:tcPr>
          <w:p w14:paraId="437F8636" w14:textId="77777777" w:rsidR="00432CD5" w:rsidRPr="00D61F78" w:rsidRDefault="00432CD5" w:rsidP="00432C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Heart failure</w:t>
            </w:r>
          </w:p>
        </w:tc>
        <w:tc>
          <w:tcPr>
            <w:tcW w:w="0" w:type="auto"/>
            <w:vAlign w:val="center"/>
          </w:tcPr>
          <w:p w14:paraId="0E4CA6A7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A210C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69D63E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4CD45A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7B53A4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449758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6EB981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CF359F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048F19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695672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9262169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DCBCB8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D40B730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432CD5" w:rsidRPr="0087626C" w14:paraId="3B1E5BB1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E0F7B77" w14:textId="43A794AE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29</w:t>
            </w:r>
          </w:p>
        </w:tc>
        <w:tc>
          <w:tcPr>
            <w:tcW w:w="6487" w:type="dxa"/>
            <w:vAlign w:val="center"/>
          </w:tcPr>
          <w:p w14:paraId="23004AF7" w14:textId="77777777" w:rsidR="00432CD5" w:rsidRPr="00D61F78" w:rsidRDefault="00432CD5" w:rsidP="00432CD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 if intestine and peritoneum</w:t>
            </w:r>
          </w:p>
        </w:tc>
        <w:tc>
          <w:tcPr>
            <w:tcW w:w="0" w:type="auto"/>
            <w:vAlign w:val="center"/>
          </w:tcPr>
          <w:p w14:paraId="5D48AB30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DC38E3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7F3E3F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83D24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279E8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F9709F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6233A3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63F70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3C09258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F29A24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1043F4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0B9832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55DA849D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432CD5" w:rsidRPr="0087626C" w14:paraId="6CE6D78F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B07B48" w14:textId="0EFFB300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30</w:t>
            </w:r>
          </w:p>
        </w:tc>
        <w:tc>
          <w:tcPr>
            <w:tcW w:w="6487" w:type="dxa"/>
            <w:vAlign w:val="center"/>
          </w:tcPr>
          <w:p w14:paraId="0B7634CD" w14:textId="77777777" w:rsidR="00432CD5" w:rsidRPr="00D61F78" w:rsidRDefault="00432CD5" w:rsidP="00432C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Fever of unknown origin</w:t>
            </w:r>
          </w:p>
        </w:tc>
        <w:tc>
          <w:tcPr>
            <w:tcW w:w="0" w:type="auto"/>
            <w:vAlign w:val="center"/>
          </w:tcPr>
          <w:p w14:paraId="50D4666D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6A4826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5ED0DE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7FA040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E339BA8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E73ECA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E60C58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8635CA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4CA6251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2AB8C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FEC3B7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A72A23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78082E58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432CD5" w:rsidRPr="0087626C" w14:paraId="17D2B298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EE870DF" w14:textId="0282CE09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31</w:t>
            </w:r>
          </w:p>
        </w:tc>
        <w:tc>
          <w:tcPr>
            <w:tcW w:w="6487" w:type="dxa"/>
            <w:vAlign w:val="center"/>
          </w:tcPr>
          <w:p w14:paraId="663F18D0" w14:textId="77777777" w:rsidR="00432CD5" w:rsidRPr="00D61F78" w:rsidRDefault="00432CD5" w:rsidP="00432CD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viral diseases</w:t>
            </w:r>
          </w:p>
        </w:tc>
        <w:tc>
          <w:tcPr>
            <w:tcW w:w="0" w:type="auto"/>
            <w:vAlign w:val="center"/>
          </w:tcPr>
          <w:p w14:paraId="1DA7E2D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B7296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BD1F14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5E0BF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DFF0549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B7A9E95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228489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433D68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979D1F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7355AC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AA9627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C4F3ADF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925BA5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432CD5" w:rsidRPr="0087626C" w14:paraId="460C8C0A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91A290B" w14:textId="6F26EA3C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32</w:t>
            </w:r>
          </w:p>
        </w:tc>
        <w:tc>
          <w:tcPr>
            <w:tcW w:w="6487" w:type="dxa"/>
            <w:vAlign w:val="center"/>
          </w:tcPr>
          <w:p w14:paraId="4BA54AD6" w14:textId="77777777" w:rsidR="00432CD5" w:rsidRPr="00D61F78" w:rsidRDefault="00432CD5" w:rsidP="00432C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Cerebral palsy and other paralytic syndromes</w:t>
            </w:r>
          </w:p>
        </w:tc>
        <w:tc>
          <w:tcPr>
            <w:tcW w:w="0" w:type="auto"/>
            <w:vAlign w:val="center"/>
          </w:tcPr>
          <w:p w14:paraId="1F34C44B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5B2ED6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20AD6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A9CE5F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85EC697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6F54B8D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6018A6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09E432B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283783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A7237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08FAA7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684B1C1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BA43831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432CD5" w:rsidRPr="0087626C" w14:paraId="612E0308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A65261C" w14:textId="42F4FE21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33</w:t>
            </w:r>
          </w:p>
        </w:tc>
        <w:tc>
          <w:tcPr>
            <w:tcW w:w="6487" w:type="dxa"/>
            <w:vAlign w:val="center"/>
          </w:tcPr>
          <w:p w14:paraId="4573EF24" w14:textId="77777777" w:rsidR="00432CD5" w:rsidRPr="00D61F78" w:rsidRDefault="00432CD5" w:rsidP="00432CD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Hearing loss</w:t>
            </w:r>
          </w:p>
        </w:tc>
        <w:tc>
          <w:tcPr>
            <w:tcW w:w="0" w:type="auto"/>
            <w:vAlign w:val="center"/>
          </w:tcPr>
          <w:p w14:paraId="0BAA124C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8C956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4C2ED7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7ADBE34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66B165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1B06E18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7C790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3C6B2B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E8383F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C2AABF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1D1D67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3FDE536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4F3EEE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432CD5" w:rsidRPr="0087626C" w14:paraId="0C04EBDF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D372A31" w14:textId="4BC60BFC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34</w:t>
            </w:r>
          </w:p>
        </w:tc>
        <w:tc>
          <w:tcPr>
            <w:tcW w:w="6487" w:type="dxa"/>
            <w:vAlign w:val="center"/>
          </w:tcPr>
          <w:p w14:paraId="085A5CF1" w14:textId="77777777" w:rsidR="00432CD5" w:rsidRPr="00D61F78" w:rsidRDefault="00432CD5" w:rsidP="00432C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Asthma</w:t>
            </w:r>
          </w:p>
        </w:tc>
        <w:tc>
          <w:tcPr>
            <w:tcW w:w="0" w:type="auto"/>
            <w:vAlign w:val="center"/>
          </w:tcPr>
          <w:p w14:paraId="0DAC3370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3E17C5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322B05D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D4CAC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74432F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1422477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7D9A2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A8FE1D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CD727B5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1B0C3E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B176ED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82C11C0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DB1E0AB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432CD5" w:rsidRPr="0087626C" w14:paraId="15E28EAB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3D98522" w14:textId="07C68DC7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35</w:t>
            </w:r>
          </w:p>
        </w:tc>
        <w:tc>
          <w:tcPr>
            <w:tcW w:w="6487" w:type="dxa"/>
            <w:vAlign w:val="center"/>
          </w:tcPr>
          <w:p w14:paraId="3AD528E4" w14:textId="77777777" w:rsidR="00432CD5" w:rsidRPr="00D61F78" w:rsidRDefault="00432CD5" w:rsidP="00432CD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glomerular disease</w:t>
            </w:r>
          </w:p>
        </w:tc>
        <w:tc>
          <w:tcPr>
            <w:tcW w:w="0" w:type="auto"/>
            <w:vAlign w:val="center"/>
          </w:tcPr>
          <w:p w14:paraId="1E8E8DD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E54BB9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96DC63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91962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3B6935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3FF1E4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42F974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0CBB518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1EF30F0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352B2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C520FB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F8EFE4C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BBE7D88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432CD5" w:rsidRPr="0087626C" w14:paraId="6D9CBE93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F87FBCE" w14:textId="6739CCDA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36</w:t>
            </w:r>
          </w:p>
        </w:tc>
        <w:tc>
          <w:tcPr>
            <w:tcW w:w="6487" w:type="dxa"/>
            <w:vAlign w:val="center"/>
          </w:tcPr>
          <w:p w14:paraId="0ED3E4D5" w14:textId="77777777" w:rsidR="00432CD5" w:rsidRPr="00D61F78" w:rsidRDefault="00432CD5" w:rsidP="00432C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Hyperplasia of prostate</w:t>
            </w:r>
          </w:p>
        </w:tc>
        <w:tc>
          <w:tcPr>
            <w:tcW w:w="0" w:type="auto"/>
            <w:vAlign w:val="center"/>
          </w:tcPr>
          <w:p w14:paraId="71FE6E6E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DF74D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93025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CDF5CA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5AF79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DA027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9DBDE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358A96D1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C8923D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9EFE7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95AA18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FAB4CC2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AC99FF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432CD5" w:rsidRPr="0087626C" w14:paraId="4154A0C6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147FFD2" w14:textId="2F74C4ED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37</w:t>
            </w:r>
          </w:p>
        </w:tc>
        <w:tc>
          <w:tcPr>
            <w:tcW w:w="6487" w:type="dxa"/>
            <w:vAlign w:val="center"/>
          </w:tcPr>
          <w:p w14:paraId="322DDCDA" w14:textId="77777777" w:rsidR="00432CD5" w:rsidRPr="00D61F78" w:rsidRDefault="00432CD5" w:rsidP="00432CD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menstruation</w:t>
            </w:r>
          </w:p>
        </w:tc>
        <w:tc>
          <w:tcPr>
            <w:tcW w:w="0" w:type="auto"/>
            <w:vAlign w:val="center"/>
          </w:tcPr>
          <w:p w14:paraId="247E6E90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645C3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324B8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892215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DED72D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5C9693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0095CD9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3BA35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F5DE0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7548EFB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FDF6EB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F67701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28402EEA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432CD5" w:rsidRPr="0087626C" w14:paraId="7EB7CD70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6A896A2" w14:textId="2DB389FF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38</w:t>
            </w:r>
          </w:p>
        </w:tc>
        <w:tc>
          <w:tcPr>
            <w:tcW w:w="6487" w:type="dxa"/>
            <w:vAlign w:val="center"/>
          </w:tcPr>
          <w:p w14:paraId="6CA7A25C" w14:textId="77777777" w:rsidR="00432CD5" w:rsidRPr="00D61F78" w:rsidRDefault="00432CD5" w:rsidP="00432C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Female infertility</w:t>
            </w:r>
          </w:p>
        </w:tc>
        <w:tc>
          <w:tcPr>
            <w:tcW w:w="0" w:type="auto"/>
            <w:vAlign w:val="center"/>
          </w:tcPr>
          <w:p w14:paraId="760C97A2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221790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EED6F1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B8970B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7876361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FC46AD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C30046E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26E8E5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4C1797A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5E0075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4458C1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0DAC31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693C9F6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432CD5" w:rsidRPr="0087626C" w14:paraId="519FDE12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C51312E" w14:textId="5BC1C391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39</w:t>
            </w:r>
          </w:p>
        </w:tc>
        <w:tc>
          <w:tcPr>
            <w:tcW w:w="6487" w:type="dxa"/>
            <w:vAlign w:val="center"/>
          </w:tcPr>
          <w:p w14:paraId="01D89658" w14:textId="77777777" w:rsidR="00432CD5" w:rsidRPr="00D61F78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Dislocations, sprains, strains of specified and multiple body regions</w:t>
            </w:r>
          </w:p>
        </w:tc>
        <w:tc>
          <w:tcPr>
            <w:tcW w:w="0" w:type="auto"/>
            <w:vAlign w:val="center"/>
          </w:tcPr>
          <w:p w14:paraId="6D0C5F58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B2A7B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D8BB85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9EC550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0492C3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7F10B1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CB02593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C9E58FC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C89A8F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DE1FB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73790E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BF81C87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86B260F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432CD5" w:rsidRPr="0087626C" w14:paraId="741A4919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174375" w14:textId="337879E7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40</w:t>
            </w:r>
          </w:p>
        </w:tc>
        <w:tc>
          <w:tcPr>
            <w:tcW w:w="6487" w:type="dxa"/>
            <w:vAlign w:val="center"/>
          </w:tcPr>
          <w:p w14:paraId="0083E76E" w14:textId="77777777" w:rsidR="00432CD5" w:rsidRPr="00D61F78" w:rsidRDefault="00432CD5" w:rsidP="00432C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Meningococcal infection</w:t>
            </w:r>
          </w:p>
        </w:tc>
        <w:tc>
          <w:tcPr>
            <w:tcW w:w="0" w:type="auto"/>
            <w:vAlign w:val="center"/>
          </w:tcPr>
          <w:p w14:paraId="5F520741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ED2D77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F6264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726D818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3CDF05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44958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2996F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92492A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0DC7C5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B59F8B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B65C34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0FC2663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59623C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432CD5" w:rsidRPr="0087626C" w14:paraId="1AFE5640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F7331DA" w14:textId="2FE95FCC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41</w:t>
            </w:r>
          </w:p>
        </w:tc>
        <w:tc>
          <w:tcPr>
            <w:tcW w:w="6487" w:type="dxa"/>
            <w:vAlign w:val="center"/>
          </w:tcPr>
          <w:p w14:paraId="714C5614" w14:textId="77777777" w:rsidR="00432CD5" w:rsidRPr="00D61F78" w:rsidRDefault="00432CD5" w:rsidP="00432CD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Haemorrhagic conditions and other diseases of blood and blood forming organs</w:t>
            </w:r>
          </w:p>
        </w:tc>
        <w:tc>
          <w:tcPr>
            <w:tcW w:w="0" w:type="auto"/>
            <w:vAlign w:val="center"/>
          </w:tcPr>
          <w:p w14:paraId="188F2DF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E2F109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45C8B9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3254F8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DF2A049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FBE37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D5228F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FB6D51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9D9C8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8BF584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0567B3A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C25BB4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B44D723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432CD5" w:rsidRPr="0087626C" w14:paraId="5B33608A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A3F8488" w14:textId="270CD686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42</w:t>
            </w:r>
          </w:p>
        </w:tc>
        <w:tc>
          <w:tcPr>
            <w:tcW w:w="6487" w:type="dxa"/>
            <w:vAlign w:val="center"/>
          </w:tcPr>
          <w:p w14:paraId="61CC207C" w14:textId="77777777" w:rsidR="00432CD5" w:rsidRPr="00D61F78" w:rsidRDefault="00432CD5" w:rsidP="00432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thyroid</w:t>
            </w:r>
          </w:p>
        </w:tc>
        <w:tc>
          <w:tcPr>
            <w:tcW w:w="0" w:type="auto"/>
            <w:vAlign w:val="center"/>
          </w:tcPr>
          <w:p w14:paraId="6F070F0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D8ABE0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46A7E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A37E8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3959A2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306103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9067CAA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E97805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FAE5818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76695C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B4C3B0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C42BE7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4D50526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432CD5" w:rsidRPr="0087626C" w14:paraId="6880AC72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D0B70E3" w14:textId="328E9C1C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43</w:t>
            </w:r>
          </w:p>
        </w:tc>
        <w:tc>
          <w:tcPr>
            <w:tcW w:w="6487" w:type="dxa"/>
            <w:vAlign w:val="center"/>
          </w:tcPr>
          <w:p w14:paraId="1AF69DBE" w14:textId="77777777" w:rsidR="00432CD5" w:rsidRPr="00D61F78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Migraine and other headache syndromes</w:t>
            </w:r>
          </w:p>
        </w:tc>
        <w:tc>
          <w:tcPr>
            <w:tcW w:w="0" w:type="auto"/>
            <w:vAlign w:val="center"/>
          </w:tcPr>
          <w:p w14:paraId="020E3D5F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551397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DD7CE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0D4377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E22A1C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F765401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81906B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8E1BA1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8C6E99F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FD5573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C3EAB4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D0FD1A3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2EA1051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432CD5" w:rsidRPr="0087626C" w14:paraId="3D633BC0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B647406" w14:textId="57369C3E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44</w:t>
            </w:r>
          </w:p>
        </w:tc>
        <w:tc>
          <w:tcPr>
            <w:tcW w:w="6487" w:type="dxa"/>
            <w:vAlign w:val="center"/>
          </w:tcPr>
          <w:p w14:paraId="47C3D628" w14:textId="77777777" w:rsidR="00432CD5" w:rsidRPr="00D61F78" w:rsidRDefault="00432CD5" w:rsidP="00432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Otitis media end other disorders of middle ear and mastoid</w:t>
            </w:r>
          </w:p>
        </w:tc>
        <w:tc>
          <w:tcPr>
            <w:tcW w:w="0" w:type="auto"/>
            <w:vAlign w:val="center"/>
          </w:tcPr>
          <w:p w14:paraId="3EFB9D6A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D2C007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1DA230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E3D684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A95FF2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D28028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8B760B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3C52F9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B47DF2B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493DC0" w14:textId="77777777" w:rsidR="00432CD5" w:rsidRPr="008B64F8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D2D362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0407E8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BB016B0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432CD5" w:rsidRPr="0087626C" w14:paraId="28C96DAA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2F7F81D" w14:textId="6DC06C78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45</w:t>
            </w:r>
          </w:p>
        </w:tc>
        <w:tc>
          <w:tcPr>
            <w:tcW w:w="6487" w:type="dxa"/>
            <w:vAlign w:val="center"/>
          </w:tcPr>
          <w:p w14:paraId="1DF62F54" w14:textId="77777777" w:rsidR="00432CD5" w:rsidRPr="00D61F78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Pneumonia</w:t>
            </w:r>
          </w:p>
        </w:tc>
        <w:tc>
          <w:tcPr>
            <w:tcW w:w="0" w:type="auto"/>
            <w:vAlign w:val="center"/>
          </w:tcPr>
          <w:p w14:paraId="0882653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727FB9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9A9646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183F2DD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08F6CE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F1139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89E1D2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A91E30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F7FCAA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A4EED0" w14:textId="77777777" w:rsidR="00432CD5" w:rsidRPr="008B64F8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6A4801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B5908D0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B3C640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432CD5" w:rsidRPr="0087626C" w14:paraId="2E082CAD" w14:textId="77777777" w:rsidTr="0074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80DDD6" w14:textId="5FFB5107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46</w:t>
            </w:r>
          </w:p>
        </w:tc>
        <w:tc>
          <w:tcPr>
            <w:tcW w:w="6487" w:type="dxa"/>
            <w:vAlign w:val="center"/>
          </w:tcPr>
          <w:p w14:paraId="34CB34BB" w14:textId="77777777" w:rsidR="00432CD5" w:rsidRPr="00D61F78" w:rsidRDefault="00432CD5" w:rsidP="00432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nose and nasal sinuses</w:t>
            </w:r>
          </w:p>
        </w:tc>
        <w:tc>
          <w:tcPr>
            <w:tcW w:w="0" w:type="auto"/>
            <w:vAlign w:val="center"/>
          </w:tcPr>
          <w:p w14:paraId="72B2C98A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EAAAA5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A14AFD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C6BDF3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71FECE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48CB0C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4A27DA1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BA3D1D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C76125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E69997" w14:textId="77777777" w:rsidR="00432CD5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9F04D5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892416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E3A4F7C" w14:textId="77777777" w:rsidR="00432CD5" w:rsidRPr="00FB539A" w:rsidRDefault="00432CD5" w:rsidP="00432C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432CD5" w:rsidRPr="0087626C" w14:paraId="7159E97F" w14:textId="77777777" w:rsidTr="00742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A6C084" w14:textId="3F5994C1" w:rsidR="00432CD5" w:rsidRPr="00185F31" w:rsidRDefault="00432CD5" w:rsidP="00432CD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47</w:t>
            </w:r>
          </w:p>
        </w:tc>
        <w:tc>
          <w:tcPr>
            <w:tcW w:w="6487" w:type="dxa"/>
            <w:vAlign w:val="center"/>
          </w:tcPr>
          <w:p w14:paraId="3A344F5C" w14:textId="77777777" w:rsidR="00432CD5" w:rsidRPr="00D61F78" w:rsidRDefault="00432CD5" w:rsidP="00432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Gastritis and duodenitis</w:t>
            </w:r>
          </w:p>
        </w:tc>
        <w:tc>
          <w:tcPr>
            <w:tcW w:w="0" w:type="auto"/>
            <w:vAlign w:val="center"/>
          </w:tcPr>
          <w:p w14:paraId="03D55A3C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F37329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95AAAF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C1DDA9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6146F5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EBDF13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D9B87B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86F6EF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CBC2E21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A4272C3" w14:textId="77777777" w:rsidR="00432CD5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39ADAE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C8DC61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9BB4BDC" w14:textId="77777777" w:rsidR="00432CD5" w:rsidRPr="00FB539A" w:rsidRDefault="00432CD5" w:rsidP="00432C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</w:tbl>
    <w:p w14:paraId="3CE8C1D2" w14:textId="77777777" w:rsidR="000F3378" w:rsidRDefault="000F3378" w:rsidP="000F3378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450"/>
        <w:gridCol w:w="6487"/>
        <w:gridCol w:w="488"/>
        <w:gridCol w:w="462"/>
        <w:gridCol w:w="460"/>
        <w:gridCol w:w="460"/>
        <w:gridCol w:w="581"/>
        <w:gridCol w:w="581"/>
        <w:gridCol w:w="581"/>
        <w:gridCol w:w="581"/>
        <w:gridCol w:w="460"/>
        <w:gridCol w:w="460"/>
        <w:gridCol w:w="581"/>
        <w:gridCol w:w="690"/>
        <w:gridCol w:w="703"/>
      </w:tblGrid>
      <w:tr w:rsidR="00E25721" w14:paraId="708FAEB7" w14:textId="77777777" w:rsidTr="00E25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 w:val="restart"/>
          </w:tcPr>
          <w:p w14:paraId="7BD52D97" w14:textId="77777777" w:rsidR="00E25721" w:rsidRDefault="00E25721" w:rsidP="00E25721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487" w:type="dxa"/>
            <w:vMerge w:val="restart"/>
            <w:hideMark/>
          </w:tcPr>
          <w:p w14:paraId="3C430440" w14:textId="77777777" w:rsidR="00E25721" w:rsidRDefault="00E25721" w:rsidP="00E257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7206D19B" w14:textId="77777777" w:rsidR="00E25721" w:rsidRPr="00655B15" w:rsidRDefault="00E25721" w:rsidP="00E257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0AA416A8" w14:textId="77777777" w:rsidR="00E25721" w:rsidRPr="00655B15" w:rsidRDefault="00E25721" w:rsidP="00E257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5405DB82" w14:textId="77777777" w:rsidR="00E25721" w:rsidRPr="00655B15" w:rsidRDefault="00E25721" w:rsidP="00E257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7FC2F811" w14:textId="77777777" w:rsidR="00E25721" w:rsidRPr="00655B15" w:rsidRDefault="00E25721" w:rsidP="00E257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75B3AF51" w14:textId="77777777" w:rsidR="00E25721" w:rsidRPr="00655B15" w:rsidRDefault="00E25721" w:rsidP="00E257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09599C1B" w14:textId="77777777" w:rsidR="00E25721" w:rsidRPr="00655B15" w:rsidRDefault="00E25721" w:rsidP="00E257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4DC67E04" w14:textId="77777777" w:rsidR="00E25721" w:rsidRDefault="00E25721" w:rsidP="00E257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2DD40DC" w14:textId="77777777" w:rsidR="00E25721" w:rsidRPr="00185F31" w:rsidRDefault="00E25721" w:rsidP="00E257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F31">
              <w:rPr>
                <w:sz w:val="16"/>
                <w:szCs w:val="16"/>
              </w:rPr>
              <w:t>TOTAL</w:t>
            </w:r>
          </w:p>
          <w:p w14:paraId="0D0E16DC" w14:textId="77777777" w:rsidR="00E25721" w:rsidRDefault="00E25721" w:rsidP="00E257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E25721" w14:paraId="55ADCD7D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14:paraId="532E968B" w14:textId="77777777" w:rsidR="00E25721" w:rsidRDefault="00E25721" w:rsidP="00E25721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6487" w:type="dxa"/>
            <w:vMerge/>
          </w:tcPr>
          <w:p w14:paraId="3D523A46" w14:textId="77777777" w:rsidR="00E25721" w:rsidRDefault="00E25721" w:rsidP="00E2572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69258DD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767CA10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3BF8EFF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6DD958A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DBEC539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AA0D95F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7BFFE29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B862CE8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5759B18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BCBC740" w14:textId="7777777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3A7D2CA" w14:textId="77777777" w:rsidR="00E25721" w:rsidRPr="007E6CC4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7E6CC4">
              <w:rPr>
                <w:color w:val="C45911" w:themeColor="accent2" w:themeShade="BF"/>
                <w:sz w:val="16"/>
                <w:szCs w:val="16"/>
              </w:rPr>
              <w:t>M</w:t>
            </w:r>
            <w:r>
              <w:rPr>
                <w:color w:val="C45911" w:themeColor="accent2" w:themeShade="BF"/>
                <w:sz w:val="16"/>
                <w:szCs w:val="16"/>
              </w:rPr>
              <w:t>ale</w:t>
            </w:r>
          </w:p>
        </w:tc>
        <w:tc>
          <w:tcPr>
            <w:tcW w:w="0" w:type="auto"/>
            <w:hideMark/>
          </w:tcPr>
          <w:p w14:paraId="384E88D8" w14:textId="77777777" w:rsidR="00E25721" w:rsidRPr="007E6CC4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7E6CC4">
              <w:rPr>
                <w:color w:val="C45911" w:themeColor="accent2" w:themeShade="BF"/>
                <w:sz w:val="16"/>
                <w:szCs w:val="16"/>
              </w:rPr>
              <w:t>F</w:t>
            </w:r>
            <w:r>
              <w:rPr>
                <w:color w:val="C45911" w:themeColor="accent2" w:themeShade="BF"/>
                <w:sz w:val="16"/>
                <w:szCs w:val="16"/>
              </w:rPr>
              <w:t>emale</w:t>
            </w:r>
          </w:p>
        </w:tc>
        <w:tc>
          <w:tcPr>
            <w:tcW w:w="0" w:type="auto"/>
            <w:vMerge/>
          </w:tcPr>
          <w:p w14:paraId="37E48ACE" w14:textId="77777777" w:rsidR="00E25721" w:rsidRDefault="00E25721" w:rsidP="00E2572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E25721" w:rsidRPr="0087626C" w14:paraId="022C958E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7B10749" w14:textId="5E6FBD76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48</w:t>
            </w:r>
          </w:p>
        </w:tc>
        <w:tc>
          <w:tcPr>
            <w:tcW w:w="6487" w:type="dxa"/>
            <w:vAlign w:val="center"/>
          </w:tcPr>
          <w:p w14:paraId="2D712AF3" w14:textId="3A501FCC" w:rsidR="00E25721" w:rsidRPr="00D61F78" w:rsidRDefault="00E25721" w:rsidP="00E25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inflammatory diseases of female pelvic organs</w:t>
            </w:r>
          </w:p>
        </w:tc>
        <w:tc>
          <w:tcPr>
            <w:tcW w:w="0" w:type="auto"/>
            <w:vAlign w:val="center"/>
          </w:tcPr>
          <w:p w14:paraId="6989854A" w14:textId="20CE3160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CB5FFE" w14:textId="0626CFC6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2E73A2" w14:textId="302E4E39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16D7F5" w14:textId="50AE2CB3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679E21" w14:textId="215047D2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2A46CF" w14:textId="6FBF7B37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2EB3F8E" w14:textId="7731CC52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F1E196" w14:textId="41217C21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67F768" w14:textId="72656B29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8B3F4D" w14:textId="50005ACC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0843D1" w14:textId="22F0F7B4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1E7069" w14:textId="7DEB3BF1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9CB2A8E" w14:textId="533C3DAF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25721" w:rsidRPr="0087626C" w14:paraId="2B8A59FF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37227C1" w14:textId="24F5DB74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49</w:t>
            </w:r>
          </w:p>
        </w:tc>
        <w:tc>
          <w:tcPr>
            <w:tcW w:w="6487" w:type="dxa"/>
            <w:vAlign w:val="center"/>
          </w:tcPr>
          <w:p w14:paraId="4D6BCF50" w14:textId="7D4B2A72" w:rsidR="00E25721" w:rsidRDefault="00E25721" w:rsidP="00E257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Senility</w:t>
            </w:r>
          </w:p>
        </w:tc>
        <w:tc>
          <w:tcPr>
            <w:tcW w:w="0" w:type="auto"/>
            <w:vAlign w:val="center"/>
          </w:tcPr>
          <w:p w14:paraId="3BFD0360" w14:textId="1E248146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7743D4" w14:textId="42711A22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720092" w14:textId="29C411A6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68CB1E4" w14:textId="4A6B98ED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912AEE" w14:textId="6EFDECF6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28C1A8" w14:textId="112A2480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9A11AA" w14:textId="23F12855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1A4731B" w14:textId="54F82B4F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E0D688" w14:textId="1FB87F7B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9305D5" w14:textId="7603E56C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53A1D4" w14:textId="2BAF5302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2743FF9" w14:textId="0A128128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C6F3F8" w14:textId="0883B97F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25721" w:rsidRPr="0087626C" w14:paraId="6B9589CB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5AB6180" w14:textId="5BE4B0AB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50</w:t>
            </w:r>
          </w:p>
        </w:tc>
        <w:tc>
          <w:tcPr>
            <w:tcW w:w="6487" w:type="dxa"/>
            <w:vAlign w:val="center"/>
          </w:tcPr>
          <w:p w14:paraId="4AC871D9" w14:textId="1ED1AA2F" w:rsidR="00E25721" w:rsidRDefault="00E25721" w:rsidP="00E25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Human immunodeficiency virus [HIV] diseases</w:t>
            </w:r>
          </w:p>
        </w:tc>
        <w:tc>
          <w:tcPr>
            <w:tcW w:w="0" w:type="auto"/>
            <w:vAlign w:val="center"/>
          </w:tcPr>
          <w:p w14:paraId="06C45F89" w14:textId="22B708ED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91CC1C" w14:textId="0336A4FC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5010A3" w14:textId="345527DA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9AF51D" w14:textId="4AB6F289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BA2057" w14:textId="330110F5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779C65" w14:textId="1A488642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B7B306" w14:textId="76AA4D25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75BA8F8" w14:textId="073C6BEC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6E3059" w14:textId="3BFBDF3D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41A2A5" w14:textId="22BBB354" w:rsidR="00E25721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096564" w14:textId="1EA9F94E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88371CF" w14:textId="68A7795F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B21327" w14:textId="1280B0EB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295D2603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2D42DA6" w14:textId="7D01389E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256B7">
              <w:rPr>
                <w:bCs w:val="0"/>
                <w:sz w:val="16"/>
                <w:szCs w:val="16"/>
              </w:rPr>
              <w:t>51</w:t>
            </w:r>
          </w:p>
        </w:tc>
        <w:tc>
          <w:tcPr>
            <w:tcW w:w="6487" w:type="dxa"/>
            <w:vAlign w:val="center"/>
          </w:tcPr>
          <w:p w14:paraId="00E831B8" w14:textId="3573F26F" w:rsidR="00E25721" w:rsidRDefault="00E25721" w:rsidP="00E257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56B7">
              <w:rPr>
                <w:rFonts w:ascii="Calibri" w:hAnsi="Calibri" w:cs="Calibri"/>
                <w:b/>
                <w:color w:val="000000"/>
                <w:lang w:val="en-GB"/>
              </w:rPr>
              <w:t>Other viral diseases</w:t>
            </w:r>
          </w:p>
        </w:tc>
        <w:tc>
          <w:tcPr>
            <w:tcW w:w="0" w:type="auto"/>
            <w:vAlign w:val="center"/>
          </w:tcPr>
          <w:p w14:paraId="66C80F59" w14:textId="735C70B5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01A952" w14:textId="4B306EF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C96183" w14:textId="3D9E0CFB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AEDDAB" w14:textId="7DF7BF3C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57AC55B" w14:textId="0811FA0F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F224E6" w14:textId="491FAAEF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7E7A87" w14:textId="552C6A67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2F40E6" w14:textId="69F7F641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D95F58" w14:textId="1F52638B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2B77C1" w14:textId="388A041F" w:rsidR="00E25721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9DF735" w14:textId="4C9FF4C0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21B321" w14:textId="725D779F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1E1AAAA" w14:textId="02645F74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4554EB20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587FAEE" w14:textId="3EB3A835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256B7">
              <w:rPr>
                <w:bCs w:val="0"/>
                <w:sz w:val="16"/>
                <w:szCs w:val="16"/>
              </w:rPr>
              <w:t>52</w:t>
            </w:r>
          </w:p>
        </w:tc>
        <w:tc>
          <w:tcPr>
            <w:tcW w:w="6487" w:type="dxa"/>
            <w:vAlign w:val="center"/>
          </w:tcPr>
          <w:p w14:paraId="7CB2855A" w14:textId="750C691E" w:rsidR="00E25721" w:rsidRPr="00D61F78" w:rsidRDefault="00E25721" w:rsidP="00E25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 w:rsidRPr="001256B7">
              <w:rPr>
                <w:rFonts w:ascii="Calibri" w:hAnsi="Calibri" w:cs="Calibri"/>
                <w:b/>
                <w:color w:val="000000"/>
                <w:lang w:val="en-GB"/>
              </w:rPr>
              <w:t>Benign neoplasm of skin</w:t>
            </w:r>
          </w:p>
        </w:tc>
        <w:tc>
          <w:tcPr>
            <w:tcW w:w="0" w:type="auto"/>
            <w:vAlign w:val="center"/>
          </w:tcPr>
          <w:p w14:paraId="67B2C880" w14:textId="460DEEFF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C2CB9D" w14:textId="6F582978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0A1C34" w14:textId="26151BEA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E8CC63" w14:textId="33F023C3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F5AF1C" w14:textId="64DD1CA2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F4B810A" w14:textId="50E9AE99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A23B7D" w14:textId="25428DA9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D128F7" w14:textId="33D478D5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1D5DA0" w14:textId="31F34DB4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9DB16B" w14:textId="2B6C945E" w:rsidR="00E25721" w:rsidRPr="00D7645E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AC3E18" w14:textId="1F0B58D4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ED71208" w14:textId="7EA94467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DBABA6" w14:textId="543E0ECD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37F6FE12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5CD1313" w14:textId="3EA32835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53</w:t>
            </w:r>
          </w:p>
        </w:tc>
        <w:tc>
          <w:tcPr>
            <w:tcW w:w="6487" w:type="dxa"/>
            <w:vAlign w:val="center"/>
          </w:tcPr>
          <w:p w14:paraId="0761A1B0" w14:textId="6D926D55" w:rsidR="00E25721" w:rsidRPr="00D61F78" w:rsidRDefault="00E25721" w:rsidP="00E257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 situ and benign neoplasm and neoplasm of uncertain and unknown behaviour</w:t>
            </w:r>
          </w:p>
        </w:tc>
        <w:tc>
          <w:tcPr>
            <w:tcW w:w="0" w:type="auto"/>
            <w:vAlign w:val="center"/>
          </w:tcPr>
          <w:p w14:paraId="478491FD" w14:textId="5768C51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3E16177" w14:textId="507D1E8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64E1CE" w14:textId="50E9D4A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3771EF" w14:textId="701AF468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1A85FD" w14:textId="2A3407F8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92FC2C" w14:textId="296E4B10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E105D6" w14:textId="1CF33EFD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7A9EBA2" w14:textId="14939BDA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C1A0A9" w14:textId="7D708B13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3D4225" w14:textId="12AE9970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1F5B9C" w14:textId="107E0FF0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60A452B" w14:textId="6C645A2D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0C3FC3" w14:textId="320A3915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05D2C4A7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7DD77A" w14:textId="04765978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54</w:t>
            </w:r>
          </w:p>
        </w:tc>
        <w:tc>
          <w:tcPr>
            <w:tcW w:w="6487" w:type="dxa"/>
            <w:vAlign w:val="center"/>
          </w:tcPr>
          <w:p w14:paraId="0BC01C1F" w14:textId="3836546A" w:rsidR="00E25721" w:rsidRPr="00D61F78" w:rsidRDefault="00E25721" w:rsidP="00E257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anaemias</w:t>
            </w:r>
          </w:p>
        </w:tc>
        <w:tc>
          <w:tcPr>
            <w:tcW w:w="0" w:type="auto"/>
            <w:vAlign w:val="center"/>
          </w:tcPr>
          <w:p w14:paraId="64037899" w14:textId="2CE15165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366D48" w14:textId="20F631BE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0B4BFB" w14:textId="4C40E531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6EBA85" w14:textId="148C565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F64E18" w14:textId="1F38C6AB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1EB706" w14:textId="513D0F9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E6045E1" w14:textId="3A91BF76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65CDBC" w14:textId="12CAA87C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928F06" w14:textId="5125F86C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8597F8" w14:textId="092A7AFA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23E72E" w14:textId="038EBA8F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687A45" w14:textId="7A1B53A0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6278981" w14:textId="6C906E92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4183BD68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CEE349" w14:textId="4B799095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55</w:t>
            </w:r>
          </w:p>
        </w:tc>
        <w:tc>
          <w:tcPr>
            <w:tcW w:w="6487" w:type="dxa"/>
            <w:vAlign w:val="center"/>
          </w:tcPr>
          <w:p w14:paraId="78F205DD" w14:textId="22D68B3D" w:rsidR="00E25721" w:rsidRPr="00D61F78" w:rsidRDefault="00E25721" w:rsidP="00E257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Retinal detachments and breaks</w:t>
            </w:r>
          </w:p>
        </w:tc>
        <w:tc>
          <w:tcPr>
            <w:tcW w:w="0" w:type="auto"/>
            <w:vAlign w:val="center"/>
          </w:tcPr>
          <w:p w14:paraId="77D7DEC7" w14:textId="14375DAF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8A7400" w14:textId="650E398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90F9A4" w14:textId="3EA9F1EE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C5FA04" w14:textId="2683A17A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156BF4" w14:textId="1C6B932D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DB5D43" w14:textId="3E7B5741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195A337" w14:textId="52B5AA7C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A34096" w14:textId="08092400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F17889" w14:textId="39ED3D91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A9E288" w14:textId="3980EA75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644F2D" w14:textId="611690B9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3E4E09" w14:textId="56DAD906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F447D32" w14:textId="256A68EC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64DBAFD0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6061B3D" w14:textId="1F66DBEB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56</w:t>
            </w:r>
          </w:p>
        </w:tc>
        <w:tc>
          <w:tcPr>
            <w:tcW w:w="6487" w:type="dxa"/>
            <w:vAlign w:val="center"/>
          </w:tcPr>
          <w:p w14:paraId="634FF8E8" w14:textId="27F03045" w:rsidR="00E25721" w:rsidRPr="00D61F78" w:rsidRDefault="00E25721" w:rsidP="00E257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refraction and accommodation</w:t>
            </w:r>
          </w:p>
        </w:tc>
        <w:tc>
          <w:tcPr>
            <w:tcW w:w="0" w:type="auto"/>
            <w:vAlign w:val="center"/>
          </w:tcPr>
          <w:p w14:paraId="0E0CBEF7" w14:textId="259E3BB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06C5AD" w14:textId="40C4AD7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DA3D51" w14:textId="10AD8E89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6EFA22" w14:textId="10E2B11D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7EBC8B" w14:textId="274E872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142AAA" w14:textId="32946DDC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CB5937F" w14:textId="6279334F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E863E1" w14:textId="7745C39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4C6237" w14:textId="5305942F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60A9A6" w14:textId="1E4E9189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59450E" w14:textId="6492BD6C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BB1EBF" w14:textId="168E5399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E977E79" w14:textId="7A5C518B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6331B194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AF49FD1" w14:textId="16015D27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57</w:t>
            </w:r>
          </w:p>
        </w:tc>
        <w:tc>
          <w:tcPr>
            <w:tcW w:w="6487" w:type="dxa"/>
            <w:vAlign w:val="center"/>
          </w:tcPr>
          <w:p w14:paraId="75A40C49" w14:textId="62575ABD" w:rsidR="00E25721" w:rsidRPr="00D61F78" w:rsidRDefault="00E25721" w:rsidP="00E257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ischaemic heart diseases</w:t>
            </w:r>
          </w:p>
        </w:tc>
        <w:tc>
          <w:tcPr>
            <w:tcW w:w="0" w:type="auto"/>
            <w:vAlign w:val="center"/>
          </w:tcPr>
          <w:p w14:paraId="317833EC" w14:textId="25DEBA04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6CB1AF" w14:textId="5DA9922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3E97551" w14:textId="60FAA158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46903F" w14:textId="204E65D6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18A957" w14:textId="39E5C64F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252A2C" w14:textId="6D85802F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CFC355" w14:textId="77C33B01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857C8D" w14:textId="0FC22BBE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60823E9" w14:textId="6525CFC8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5670B1" w14:textId="1B8A7D3B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2E2858" w14:textId="499A543E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CE7D21" w14:textId="210710F6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9A32790" w14:textId="6E2C01A7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66B64109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47654AF" w14:textId="5D9DEB58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58</w:t>
            </w:r>
          </w:p>
        </w:tc>
        <w:tc>
          <w:tcPr>
            <w:tcW w:w="6487" w:type="dxa"/>
            <w:vAlign w:val="center"/>
          </w:tcPr>
          <w:p w14:paraId="4A9B6FDA" w14:textId="6F6E08A0" w:rsidR="00E25721" w:rsidRPr="00D61F78" w:rsidRDefault="00E25721" w:rsidP="00E257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Acute bronchitis and acute bronchiolitis</w:t>
            </w:r>
          </w:p>
        </w:tc>
        <w:tc>
          <w:tcPr>
            <w:tcW w:w="0" w:type="auto"/>
            <w:vAlign w:val="center"/>
          </w:tcPr>
          <w:p w14:paraId="481ED377" w14:textId="58ECF69A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A34AD4" w14:textId="1D21EC6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7A959C" w14:textId="0D2145E2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CA5F69" w14:textId="41EE138C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BAFB8A" w14:textId="2E11D3E7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750A00C" w14:textId="4753BB9B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18A7B4" w14:textId="2BC6F9E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BE678D5" w14:textId="7BAEAE2D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B6786B" w14:textId="45C24416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A367011" w14:textId="461231B8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763C28" w14:textId="7B173773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3EE874C" w14:textId="41F361E2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C9545D" w14:textId="3D920F8C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55720642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E9DA85" w14:textId="40002184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59</w:t>
            </w:r>
          </w:p>
        </w:tc>
        <w:tc>
          <w:tcPr>
            <w:tcW w:w="6487" w:type="dxa"/>
            <w:vAlign w:val="center"/>
          </w:tcPr>
          <w:p w14:paraId="3E7121DE" w14:textId="261BA066" w:rsidR="00E25721" w:rsidRPr="00D61F78" w:rsidRDefault="00E25721" w:rsidP="00E257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Chronic sinusitis</w:t>
            </w:r>
          </w:p>
        </w:tc>
        <w:tc>
          <w:tcPr>
            <w:tcW w:w="0" w:type="auto"/>
            <w:vAlign w:val="center"/>
          </w:tcPr>
          <w:p w14:paraId="152D1DBD" w14:textId="56DEAFE6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DA9833" w14:textId="3298779C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0DD3BE" w14:textId="6787B603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80D333" w14:textId="331E1A3D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3327B1" w14:textId="7539BCB3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8674CF" w14:textId="4CC6F139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73C1C4A" w14:textId="14D40590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161CB9" w14:textId="2A32307B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58B6E2" w14:textId="14401551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D6CAF21" w14:textId="077C600C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875336" w14:textId="67CCFDB1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9030BB" w14:textId="6C38E648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5AA6859" w14:textId="0A5BCB0B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3296E690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266E959" w14:textId="431B1DAC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60</w:t>
            </w:r>
          </w:p>
        </w:tc>
        <w:tc>
          <w:tcPr>
            <w:tcW w:w="6487" w:type="dxa"/>
            <w:vAlign w:val="center"/>
          </w:tcPr>
          <w:p w14:paraId="1112A6DE" w14:textId="50C8ADEF" w:rsidR="00E25721" w:rsidRPr="00D61F78" w:rsidRDefault="00E25721" w:rsidP="00E257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Dental caries</w:t>
            </w:r>
          </w:p>
        </w:tc>
        <w:tc>
          <w:tcPr>
            <w:tcW w:w="0" w:type="auto"/>
            <w:vAlign w:val="center"/>
          </w:tcPr>
          <w:p w14:paraId="13985A95" w14:textId="6A0CE7B1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D7C7FD" w14:textId="760721D5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202827" w14:textId="301C129B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B12194" w14:textId="3D9F9ED1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621A8F" w14:textId="22EA50E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A1BA16" w14:textId="05D726A0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6CCB89" w14:textId="30DA6C36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EC9360A" w14:textId="3EC352CA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2AED6E" w14:textId="0753777F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E37FF6" w14:textId="55DEBF0A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B0C288" w14:textId="725809C5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B239DCB" w14:textId="452A6461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694C0A" w14:textId="3D974BFF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496B0044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217EE5D" w14:textId="0A665468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61</w:t>
            </w:r>
          </w:p>
        </w:tc>
        <w:tc>
          <w:tcPr>
            <w:tcW w:w="6487" w:type="dxa"/>
            <w:vAlign w:val="center"/>
          </w:tcPr>
          <w:p w14:paraId="4B204DA3" w14:textId="5E50174E" w:rsidR="00E25721" w:rsidRPr="00D61F78" w:rsidRDefault="00E25721" w:rsidP="00E257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Diseases of appendix</w:t>
            </w:r>
          </w:p>
        </w:tc>
        <w:tc>
          <w:tcPr>
            <w:tcW w:w="0" w:type="auto"/>
            <w:vAlign w:val="center"/>
          </w:tcPr>
          <w:p w14:paraId="314F369D" w14:textId="1112D114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EEFB0E" w14:textId="7F22904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220FA4" w14:textId="3C378655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BEF254" w14:textId="7D3E6F88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633BA2" w14:textId="2A438F2E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F39BC1" w14:textId="1B4397E5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AB1627" w14:textId="7045136D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D7DA43F" w14:textId="1D870655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12C2B4" w14:textId="132A7212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C4479D" w14:textId="281368F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FC0BCF" w14:textId="4318E5FB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65DB965" w14:textId="674781B7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9E568D" w14:textId="190332F7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24D56BCE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8F60E84" w14:textId="0B1913EE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62</w:t>
            </w:r>
          </w:p>
        </w:tc>
        <w:tc>
          <w:tcPr>
            <w:tcW w:w="6487" w:type="dxa"/>
            <w:vAlign w:val="center"/>
          </w:tcPr>
          <w:p w14:paraId="0297A151" w14:textId="72A68F5B" w:rsidR="00E25721" w:rsidRPr="00D61F78" w:rsidRDefault="00E25721" w:rsidP="00E257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liver</w:t>
            </w:r>
          </w:p>
        </w:tc>
        <w:tc>
          <w:tcPr>
            <w:tcW w:w="0" w:type="auto"/>
            <w:vAlign w:val="center"/>
          </w:tcPr>
          <w:p w14:paraId="0E145F38" w14:textId="2C21CFC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95A310" w14:textId="42F332FB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9D84BE" w14:textId="65D20A60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FA1E06" w14:textId="79E7712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5EC471" w14:textId="0B4B9AFC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A2EB0F" w14:textId="0FE6F3AC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206748" w14:textId="7AF416FB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26FDE9" w14:textId="27BB7632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FE7BBCC" w14:textId="175052BD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1C4704" w14:textId="5C4054CD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DD5059" w14:textId="0EA8187D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6055C0" w14:textId="2704BD15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2C6847C" w14:textId="726EF344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42A50E3F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A9580C0" w14:textId="0E3244DA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63</w:t>
            </w:r>
          </w:p>
        </w:tc>
        <w:tc>
          <w:tcPr>
            <w:tcW w:w="6487" w:type="dxa"/>
            <w:vAlign w:val="center"/>
          </w:tcPr>
          <w:p w14:paraId="44790118" w14:textId="13CE2B6B" w:rsidR="00E25721" w:rsidRPr="00D61F78" w:rsidRDefault="00E25721" w:rsidP="00E257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Rheumatoid arthritis and other inflammatory polyarthropathies</w:t>
            </w:r>
          </w:p>
        </w:tc>
        <w:tc>
          <w:tcPr>
            <w:tcW w:w="0" w:type="auto"/>
            <w:vAlign w:val="center"/>
          </w:tcPr>
          <w:p w14:paraId="712BCA29" w14:textId="72C156B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F77BEF" w14:textId="7890743F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5A4F2D" w14:textId="22516200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9C328A" w14:textId="79F50BCE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4B8CA8" w14:textId="5963FC6C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5FEF88" w14:textId="4773779A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A7520D5" w14:textId="6DCCB9FB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79387C" w14:textId="617AED92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778D43A" w14:textId="401B1FEA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726D1D" w14:textId="12CDA309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D0ECA4" w14:textId="380E3A18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133A20" w14:textId="27845BF9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3A9C2DB" w14:textId="0ECDCB22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600C7183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12053B0" w14:textId="36A5669C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64</w:t>
            </w:r>
          </w:p>
        </w:tc>
        <w:tc>
          <w:tcPr>
            <w:tcW w:w="6487" w:type="dxa"/>
            <w:vAlign w:val="center"/>
          </w:tcPr>
          <w:p w14:paraId="603767BE" w14:textId="1352D181" w:rsidR="00E25721" w:rsidRPr="00D61F78" w:rsidRDefault="00E25721" w:rsidP="00E257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Cervical and other intervertebral disc disorders</w:t>
            </w:r>
          </w:p>
        </w:tc>
        <w:tc>
          <w:tcPr>
            <w:tcW w:w="0" w:type="auto"/>
            <w:vAlign w:val="center"/>
          </w:tcPr>
          <w:p w14:paraId="4893D7F0" w14:textId="19CB2696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CFEBF3" w14:textId="44EB6E21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9BBA58" w14:textId="1292C22D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489F8F" w14:textId="00938E09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1DDF68" w14:textId="5A3DD0C0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1063F1" w14:textId="5408A49F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D6BFC8" w14:textId="225D52F9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885471" w14:textId="778EBC2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1C4566" w14:textId="2CEA483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9F256F" w14:textId="704F8AD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C6BE2D3" w14:textId="765A8CD1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E987C6" w14:textId="49E80D02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70AAFF1" w14:textId="6CB7C219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1171E91A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6B9AEF" w14:textId="76AEB425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65</w:t>
            </w:r>
          </w:p>
        </w:tc>
        <w:tc>
          <w:tcPr>
            <w:tcW w:w="6487" w:type="dxa"/>
            <w:vAlign w:val="center"/>
          </w:tcPr>
          <w:p w14:paraId="3323B5B1" w14:textId="754E6723" w:rsidR="00E25721" w:rsidRPr="00D61F78" w:rsidRDefault="00E25721" w:rsidP="00E257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musculoskeletal system and connective tissue</w:t>
            </w:r>
          </w:p>
        </w:tc>
        <w:tc>
          <w:tcPr>
            <w:tcW w:w="0" w:type="auto"/>
            <w:vAlign w:val="center"/>
          </w:tcPr>
          <w:p w14:paraId="7BFE0C3B" w14:textId="2E877408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2837D5" w14:textId="19B684D0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F2BEB9" w14:textId="69725173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8B789A" w14:textId="0D70C58C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9E8B07" w14:textId="3ECF874E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4878A4" w14:textId="56C56026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48F10A" w14:textId="2D8FA5C2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253CEB8" w14:textId="1C5D677C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2E4AA1" w14:textId="2FAB550A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F1B78A" w14:textId="65A15356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1AF3B0" w14:textId="1A90B279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7037683" w14:textId="0810FEB0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E655AF" w14:textId="26CD56E4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6AAFFF8F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A084BB5" w14:textId="28095064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66</w:t>
            </w:r>
          </w:p>
        </w:tc>
        <w:tc>
          <w:tcPr>
            <w:tcW w:w="6487" w:type="dxa"/>
            <w:vAlign w:val="center"/>
          </w:tcPr>
          <w:p w14:paraId="0B4D409D" w14:textId="7BB56D14" w:rsidR="00E25721" w:rsidRPr="00D61F78" w:rsidRDefault="00E25721" w:rsidP="00E257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Renal failure</w:t>
            </w:r>
          </w:p>
        </w:tc>
        <w:tc>
          <w:tcPr>
            <w:tcW w:w="0" w:type="auto"/>
            <w:vAlign w:val="center"/>
          </w:tcPr>
          <w:p w14:paraId="2DB4830E" w14:textId="2BF1952E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147686" w14:textId="6287E00E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139C45" w14:textId="74A49F40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5EAF46" w14:textId="09D7431E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76FC36" w14:textId="23D33BEF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B69BCC" w14:textId="49F4A8E9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E83EECD" w14:textId="19785C5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6CF487" w14:textId="352011E0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EDD8DF" w14:textId="6F74945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A5F08D" w14:textId="36FB78E1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0A2FB5" w14:textId="3E8610FC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D50E77" w14:textId="7D7847D2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D98D1A7" w14:textId="5A48C93E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11CA48CF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CEBEF95" w14:textId="129F1077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67</w:t>
            </w:r>
          </w:p>
        </w:tc>
        <w:tc>
          <w:tcPr>
            <w:tcW w:w="6487" w:type="dxa"/>
            <w:vAlign w:val="center"/>
          </w:tcPr>
          <w:p w14:paraId="025310C8" w14:textId="377D10DA" w:rsidR="00E25721" w:rsidRPr="00D61F78" w:rsidRDefault="00E25721" w:rsidP="00E257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Hydrocele and spermatocele</w:t>
            </w:r>
          </w:p>
        </w:tc>
        <w:tc>
          <w:tcPr>
            <w:tcW w:w="0" w:type="auto"/>
            <w:vAlign w:val="center"/>
          </w:tcPr>
          <w:p w14:paraId="47B780A1" w14:textId="56B190C9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CE6E44" w14:textId="75ACB690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690603" w14:textId="46FAE239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187CBA" w14:textId="2DD7321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75CB08" w14:textId="028DA2DD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EFAB51D" w14:textId="37D12772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03171E" w14:textId="3BB269F3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9A9DDC" w14:textId="3ABC6928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A6D118" w14:textId="4999CCA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B06D33" w14:textId="1F7764CC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59EB28" w14:textId="60ACE77C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39F4F20" w14:textId="07AD25F8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AB4030" w14:textId="578ADD25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46B8725F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857D8BC" w14:textId="7A6DD192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68</w:t>
            </w:r>
          </w:p>
        </w:tc>
        <w:tc>
          <w:tcPr>
            <w:tcW w:w="6487" w:type="dxa"/>
            <w:vAlign w:val="center"/>
          </w:tcPr>
          <w:p w14:paraId="7D226C3A" w14:textId="13E979D7" w:rsidR="00E25721" w:rsidRPr="00D61F78" w:rsidRDefault="00E25721" w:rsidP="00E25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Menopausal and other perimenopausal disorders</w:t>
            </w:r>
          </w:p>
        </w:tc>
        <w:tc>
          <w:tcPr>
            <w:tcW w:w="0" w:type="auto"/>
            <w:vAlign w:val="center"/>
          </w:tcPr>
          <w:p w14:paraId="2C9ED54C" w14:textId="4FBB546A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69918F" w14:textId="4C549EF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0209B2" w14:textId="17D6F389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63AB6FA" w14:textId="1C472EDA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8A48F9" w14:textId="4CE4345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1E3C1D" w14:textId="593F4127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F52590" w14:textId="7CBF87D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AED710" w14:textId="2C1C85B8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47D3ACE" w14:textId="649352D2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45E14E" w14:textId="7C301A3F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E13977" w14:textId="2FC90B11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D6652B0" w14:textId="5DD6923D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97EF636" w14:textId="3D0EC201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42BD5AD6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D0890E9" w14:textId="4549824E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69</w:t>
            </w:r>
          </w:p>
        </w:tc>
        <w:tc>
          <w:tcPr>
            <w:tcW w:w="6487" w:type="dxa"/>
            <w:vAlign w:val="center"/>
          </w:tcPr>
          <w:p w14:paraId="3CAC11C9" w14:textId="6CB0C929" w:rsidR="00E25721" w:rsidRPr="00D61F78" w:rsidRDefault="00E25721" w:rsidP="00E257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Complications predominantly related to the puerperium and other obstetric conditions, not elsewhere classified</w:t>
            </w:r>
          </w:p>
        </w:tc>
        <w:tc>
          <w:tcPr>
            <w:tcW w:w="0" w:type="auto"/>
            <w:vAlign w:val="center"/>
          </w:tcPr>
          <w:p w14:paraId="30332F60" w14:textId="7283B8B4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AD4A2C" w14:textId="56F110D4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033AB9" w14:textId="47092C6D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F0A2A5" w14:textId="2B6C61D3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9C932C" w14:textId="0B9099B2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C6C2CC" w14:textId="4CB5BC68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A2BCE58" w14:textId="569ADE01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97F5AF" w14:textId="53EFEEB3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B9342F" w14:textId="7AAA1420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13C16B" w14:textId="5E9AA636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DF0179D" w14:textId="6017A805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C6B18A" w14:textId="3A3B8418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795A3E4" w14:textId="050B5B13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58C6A5FC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552AB11" w14:textId="43FC438F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70</w:t>
            </w:r>
          </w:p>
        </w:tc>
        <w:tc>
          <w:tcPr>
            <w:tcW w:w="6487" w:type="dxa"/>
            <w:vAlign w:val="center"/>
          </w:tcPr>
          <w:p w14:paraId="7F799785" w14:textId="1973E151" w:rsidR="00E25721" w:rsidRPr="00D61F78" w:rsidRDefault="00E25721" w:rsidP="00E257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congenital malformations and deformations of the musculoskeletal system</w:t>
            </w:r>
          </w:p>
        </w:tc>
        <w:tc>
          <w:tcPr>
            <w:tcW w:w="0" w:type="auto"/>
            <w:vAlign w:val="center"/>
          </w:tcPr>
          <w:p w14:paraId="76B6BC54" w14:textId="7C8E5F4D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63DBD3" w14:textId="616DBD32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F50A7E" w14:textId="7EDCC1E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A03945" w14:textId="10E766B5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C2006E" w14:textId="192F96D9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1975940" w14:textId="04BCB1AF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47A533" w14:textId="540FA396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994ACE" w14:textId="5DB4912C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D78570" w14:textId="64D55653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26C52F" w14:textId="0A2B6D77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6773B3" w14:textId="5E6812C0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0CE9776" w14:textId="09DC5788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95400A" w14:textId="3255038D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11695FEC" w14:textId="77777777" w:rsidTr="00E2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7DA9308" w14:textId="28D5DB60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71</w:t>
            </w:r>
          </w:p>
        </w:tc>
        <w:tc>
          <w:tcPr>
            <w:tcW w:w="6487" w:type="dxa"/>
            <w:vAlign w:val="center"/>
          </w:tcPr>
          <w:p w14:paraId="7747759E" w14:textId="0C39E946" w:rsidR="00E25721" w:rsidRPr="00D61F78" w:rsidRDefault="00E25721" w:rsidP="00E257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and unspecified effects of external courses</w:t>
            </w:r>
          </w:p>
        </w:tc>
        <w:tc>
          <w:tcPr>
            <w:tcW w:w="0" w:type="auto"/>
            <w:vAlign w:val="center"/>
          </w:tcPr>
          <w:p w14:paraId="0B7814D4" w14:textId="048359CD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C3C82F" w14:textId="57BD46C9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E36B46" w14:textId="365C66A7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9718C0" w14:textId="16812876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9D39B2" w14:textId="591DFB6B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BB2121" w14:textId="2163DE41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2F2C30F" w14:textId="5B2A2094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31E8A4" w14:textId="3932E49E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B6E5BE" w14:textId="7927166B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98A821" w14:textId="2695D009" w:rsidR="00E25721" w:rsidRPr="008B64F8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76C870" w14:textId="1BBA975F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F45159" w14:textId="24F24C41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FB539A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7E182F3" w14:textId="62C0D5B6" w:rsidR="00E25721" w:rsidRPr="00FB539A" w:rsidRDefault="00E25721" w:rsidP="00E257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FB539A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25721" w:rsidRPr="0087626C" w14:paraId="3B3AE87C" w14:textId="77777777" w:rsidTr="00E2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291AAB1" w14:textId="1413A78D" w:rsidR="00E25721" w:rsidRPr="00185F31" w:rsidRDefault="00E25721" w:rsidP="00E2572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487" w:type="dxa"/>
            <w:vAlign w:val="center"/>
          </w:tcPr>
          <w:p w14:paraId="794E067D" w14:textId="56DA69A4" w:rsidR="00E25721" w:rsidRPr="00D61F78" w:rsidRDefault="00E25721" w:rsidP="00E25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 w:rsidRPr="00B3587E">
              <w:rPr>
                <w:rFonts w:ascii="Calibri" w:hAnsi="Calibri"/>
                <w:b/>
                <w:bCs/>
                <w:i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415BE079" w14:textId="1AD38DD9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BF4D8E" w14:textId="40F5726F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0F4B5A" w14:textId="2333D36F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14:paraId="2FCAA4D2" w14:textId="16430B44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14:paraId="0C21E010" w14:textId="2513DD30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</w:tcPr>
          <w:p w14:paraId="0A9D7C24" w14:textId="061937BC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189</w:t>
            </w:r>
          </w:p>
        </w:tc>
        <w:tc>
          <w:tcPr>
            <w:tcW w:w="0" w:type="auto"/>
            <w:vAlign w:val="center"/>
          </w:tcPr>
          <w:p w14:paraId="56B018A4" w14:textId="107BCABE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239</w:t>
            </w:r>
          </w:p>
        </w:tc>
        <w:tc>
          <w:tcPr>
            <w:tcW w:w="0" w:type="auto"/>
            <w:vAlign w:val="center"/>
          </w:tcPr>
          <w:p w14:paraId="3CAE21D2" w14:textId="781D8B46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351</w:t>
            </w:r>
          </w:p>
        </w:tc>
        <w:tc>
          <w:tcPr>
            <w:tcW w:w="0" w:type="auto"/>
            <w:vAlign w:val="center"/>
          </w:tcPr>
          <w:p w14:paraId="7F5451BF" w14:textId="2074FBBC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60D11222" w14:textId="42EA2626" w:rsidR="00E25721" w:rsidRPr="008B64F8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911D0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</w:tcPr>
          <w:p w14:paraId="4FB18508" w14:textId="2BC66B41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B911D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424</w:t>
            </w:r>
          </w:p>
        </w:tc>
        <w:tc>
          <w:tcPr>
            <w:tcW w:w="0" w:type="auto"/>
            <w:vAlign w:val="center"/>
          </w:tcPr>
          <w:p w14:paraId="68496636" w14:textId="760D6238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911D0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656</w:t>
            </w:r>
          </w:p>
        </w:tc>
        <w:tc>
          <w:tcPr>
            <w:tcW w:w="0" w:type="auto"/>
            <w:vAlign w:val="bottom"/>
          </w:tcPr>
          <w:p w14:paraId="62E30B71" w14:textId="7A7DF4BA" w:rsidR="00E25721" w:rsidRPr="00FB539A" w:rsidRDefault="00E25721" w:rsidP="00E25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911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1080</w:t>
            </w:r>
          </w:p>
        </w:tc>
      </w:tr>
    </w:tbl>
    <w:p w14:paraId="4860573A" w14:textId="77777777" w:rsidR="000F3378" w:rsidRDefault="000F3378" w:rsidP="000F3378">
      <w:pPr>
        <w:rPr>
          <w:lang w:val="en-GB" w:eastAsia="en-GB"/>
        </w:rPr>
      </w:pPr>
    </w:p>
    <w:p w14:paraId="5E1CB473" w14:textId="77777777" w:rsidR="00822BBA" w:rsidRDefault="00822BBA" w:rsidP="000F3378">
      <w:pPr>
        <w:rPr>
          <w:color w:val="FF0000"/>
          <w:sz w:val="32"/>
          <w:szCs w:val="32"/>
          <w:lang w:val="en-GB" w:eastAsia="en-GB"/>
        </w:rPr>
      </w:pPr>
    </w:p>
    <w:p w14:paraId="29D59540" w14:textId="0E437E6A" w:rsidR="00216D6B" w:rsidRDefault="009E63F8" w:rsidP="000F3378">
      <w:pPr>
        <w:rPr>
          <w:lang w:val="en-GB" w:eastAsia="en-GB"/>
        </w:rPr>
      </w:pPr>
      <w:r w:rsidRPr="003B485F">
        <w:rPr>
          <w:color w:val="FF0000"/>
          <w:sz w:val="32"/>
          <w:szCs w:val="32"/>
          <w:lang w:val="en-GB" w:eastAsia="en-GB"/>
        </w:rPr>
        <w:lastRenderedPageBreak/>
        <w:t>DONE****</w:t>
      </w:r>
      <w:r>
        <w:rPr>
          <w:color w:val="FF0000"/>
          <w:sz w:val="32"/>
          <w:szCs w:val="32"/>
          <w:lang w:val="en-GB" w:eastAsia="en-GB"/>
        </w:rPr>
        <w:t>(</w:t>
      </w:r>
      <w:r w:rsidRPr="00122435">
        <w:rPr>
          <w:color w:val="FF0000"/>
          <w:sz w:val="32"/>
          <w:szCs w:val="32"/>
          <w:lang w:val="en-GB" w:eastAsia="en-GB"/>
        </w:rPr>
        <w:t>*****</w:t>
      </w:r>
      <w:r w:rsidRPr="003F124B">
        <w:rPr>
          <w:b/>
          <w:bCs/>
          <w:color w:val="70AD47" w:themeColor="accent6"/>
          <w:sz w:val="28"/>
          <w:szCs w:val="28"/>
          <w:lang w:val="en-GB" w:eastAsia="en-GB"/>
        </w:rPr>
        <w:t>****</w:t>
      </w:r>
      <w:r>
        <w:rPr>
          <w:b/>
          <w:bCs/>
          <w:color w:val="70AD47" w:themeColor="accent6"/>
          <w:sz w:val="28"/>
          <w:szCs w:val="28"/>
          <w:lang w:val="en-GB" w:eastAsia="en-GB"/>
        </w:rPr>
        <w:t>)</w:t>
      </w:r>
    </w:p>
    <w:p w14:paraId="46D83B01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Staff Medical Service (Staff Clinic)</w:t>
      </w:r>
    </w:p>
    <w:p w14:paraId="705C5FFD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22DB69D1" w14:textId="5945DF85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(52) </w:t>
      </w:r>
      <w:r w:rsidRPr="00967072">
        <w:rPr>
          <w:b/>
        </w:rPr>
        <w:t>below shows the pat</w:t>
      </w:r>
      <w:r>
        <w:rPr>
          <w:b/>
        </w:rPr>
        <w:t>tern of disease conditions seen and recorded in the Staff Medical Service (Staff Clinic). It shows that the disease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year was </w:t>
      </w:r>
      <w:r w:rsidR="00AA2E96">
        <w:rPr>
          <w:rFonts w:ascii="Calibri" w:hAnsi="Calibri" w:cs="Calibri"/>
          <w:b/>
          <w:bCs/>
          <w:color w:val="000000"/>
          <w:lang w:val="en-GB"/>
        </w:rPr>
        <w:t>Malaria</w:t>
      </w:r>
      <w:r>
        <w:rPr>
          <w:b/>
        </w:rPr>
        <w:t xml:space="preserve">, followed by </w:t>
      </w:r>
      <w:r w:rsidR="00AA2E96">
        <w:rPr>
          <w:rFonts w:ascii="Calibri" w:hAnsi="Calibri" w:cs="Calibri"/>
          <w:b/>
          <w:bCs/>
          <w:color w:val="000000"/>
          <w:lang w:val="en-GB"/>
        </w:rPr>
        <w:t>Influenza</w:t>
      </w:r>
      <w:r>
        <w:rPr>
          <w:b/>
        </w:rPr>
        <w:t xml:space="preserve">, </w:t>
      </w:r>
      <w:r w:rsidR="00AA2E96">
        <w:rPr>
          <w:rFonts w:ascii="Calibri" w:hAnsi="Calibri" w:cs="Calibri"/>
          <w:b/>
          <w:bCs/>
          <w:color w:val="000000"/>
          <w:lang w:val="en-GB"/>
        </w:rPr>
        <w:t>soft tissues disorders</w:t>
      </w:r>
      <w:r>
        <w:rPr>
          <w:b/>
        </w:rPr>
        <w:t xml:space="preserve">, </w:t>
      </w:r>
      <w:r w:rsidR="00AA2E96">
        <w:rPr>
          <w:rFonts w:ascii="Calibri" w:hAnsi="Calibri" w:cs="Calibri"/>
          <w:b/>
          <w:bCs/>
          <w:color w:val="000000"/>
          <w:lang w:val="en-GB"/>
        </w:rPr>
        <w:t>essential (primary) hypertension</w:t>
      </w:r>
      <w:r>
        <w:rPr>
          <w:b/>
        </w:rPr>
        <w:t xml:space="preserve">, </w:t>
      </w:r>
      <w:r w:rsidR="00AA2E96">
        <w:rPr>
          <w:rFonts w:ascii="Calibri" w:hAnsi="Calibri" w:cs="Calibri"/>
          <w:b/>
          <w:bCs/>
          <w:color w:val="000000"/>
          <w:lang w:val="en-GB"/>
        </w:rPr>
        <w:t>diarrhoea and gastroenteritis</w:t>
      </w:r>
      <w:r w:rsidR="00AA2E96" w:rsidRPr="00AA2E96">
        <w:rPr>
          <w:rFonts w:ascii="Calibri" w:hAnsi="Calibri" w:cs="Calibri"/>
          <w:b/>
          <w:bCs/>
          <w:color w:val="000000"/>
          <w:lang w:val="en-GB"/>
        </w:rPr>
        <w:t xml:space="preserve"> </w:t>
      </w:r>
      <w:r w:rsidR="00AA2E96">
        <w:rPr>
          <w:rFonts w:ascii="Calibri" w:hAnsi="Calibri" w:cs="Calibri"/>
          <w:b/>
          <w:bCs/>
          <w:color w:val="000000"/>
          <w:lang w:val="en-GB"/>
        </w:rPr>
        <w:t>and other symptoms, signs and abnormal clinical and laboratory findings, not elsewhere classified</w:t>
      </w:r>
      <w:r>
        <w:rPr>
          <w:b/>
        </w:rPr>
        <w:t>.</w:t>
      </w:r>
    </w:p>
    <w:p w14:paraId="567748F9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39374E53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52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</w:t>
      </w:r>
      <w:r w:rsidRPr="00FF7A99">
        <w:rPr>
          <w:color w:val="C45911" w:themeColor="accent2" w:themeShade="BF"/>
        </w:rPr>
        <w:t>the Staff Medical Service (Staff Clinic</w:t>
      </w:r>
      <w:r>
        <w:rPr>
          <w:color w:val="C45911" w:themeColor="accent2" w:themeShade="BF"/>
        </w:rPr>
        <w:t>)</w:t>
      </w:r>
    </w:p>
    <w:p w14:paraId="19C4A623" w14:textId="77777777" w:rsidR="000F3378" w:rsidRPr="00C91EFA" w:rsidRDefault="000F3378" w:rsidP="000F3378">
      <w:pPr>
        <w:spacing w:after="0" w:line="240" w:lineRule="auto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379"/>
        <w:gridCol w:w="7492"/>
        <w:gridCol w:w="584"/>
        <w:gridCol w:w="402"/>
        <w:gridCol w:w="413"/>
        <w:gridCol w:w="381"/>
        <w:gridCol w:w="440"/>
        <w:gridCol w:w="440"/>
        <w:gridCol w:w="440"/>
        <w:gridCol w:w="440"/>
        <w:gridCol w:w="356"/>
        <w:gridCol w:w="328"/>
        <w:gridCol w:w="440"/>
        <w:gridCol w:w="440"/>
        <w:gridCol w:w="648"/>
      </w:tblGrid>
      <w:tr w:rsidR="000F3378" w14:paraId="6AF0C2AE" w14:textId="77777777" w:rsidTr="005E0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8265A58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62649C56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48CE7C30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347F1B53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5C7612EF" w14:textId="77777777" w:rsidR="000F3378" w:rsidRPr="00EF2B43" w:rsidRDefault="000F3378" w:rsidP="00B3587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38C14E97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239ADC60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1698685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385A7927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01E6A909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08EF65E9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6325527E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29DA9B1C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427D4894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5B563393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15057821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  <w:p w14:paraId="0DDE48C8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28FDCA96" w14:textId="77777777" w:rsidTr="005E0B7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051FCD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6AA1B58A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8BE6691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B71B70C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4881030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2E1F08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0D65FC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B267B70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1E5A5F77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C0D21A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ED12A88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95990F3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C1AA9B2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5ECEF54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3DA61EF1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5E0B7C" w:rsidRPr="005E0B7C" w14:paraId="6B580696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19776" w14:textId="526DABA1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42C61D5" w14:textId="4D3D26B9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Typhoid and paratyphoid fevers</w:t>
            </w:r>
          </w:p>
        </w:tc>
        <w:tc>
          <w:tcPr>
            <w:tcW w:w="0" w:type="auto"/>
            <w:vAlign w:val="center"/>
          </w:tcPr>
          <w:p w14:paraId="65B20BA8" w14:textId="79C8E3BD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A761FCB" w14:textId="63F37462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AEA0F0" w14:textId="4DC5B3A5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60EA22" w14:textId="1DAAA057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02F71D" w14:textId="6A63CB38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CEE86E" w14:textId="45F9061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FB79615" w14:textId="7517A731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058078" w14:textId="7632C589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1E3117" w14:textId="35FCAB84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4E33B9" w14:textId="4FAFA760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22F721" w14:textId="58A877F3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6F8C4C" w14:textId="15376525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756629A1" w14:textId="11839FFB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5E0B7C" w:rsidRPr="005E0B7C" w14:paraId="1C3BC5BD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1A77F" w14:textId="545E1AD3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983887A" w14:textId="2629F2F1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Diarrhoea and gastroenteritis</w:t>
            </w:r>
          </w:p>
        </w:tc>
        <w:tc>
          <w:tcPr>
            <w:tcW w:w="0" w:type="auto"/>
            <w:vAlign w:val="center"/>
          </w:tcPr>
          <w:p w14:paraId="4617AC40" w14:textId="05ED7F32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37FDE0" w14:textId="2E5667C2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134010" w14:textId="3706239B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D8D5672" w14:textId="26FFCE52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23A0278" w14:textId="56FABA1B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7D9222" w14:textId="1F3B440E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5BE257" w14:textId="27D9BFB5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070217" w14:textId="6FF2FA6E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1E80811" w14:textId="207016B3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8A5A99" w14:textId="7D538458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C2AB66" w14:textId="619DDF14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363FCC" w14:textId="5E99DE3A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7E3A437B" w14:textId="29E5ED3C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5E0B7C" w:rsidRPr="005E0B7C" w14:paraId="2081657B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1DA779" w14:textId="3937FA9A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8AE8F31" w14:textId="3B5C9FB1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bacterial diseases</w:t>
            </w:r>
          </w:p>
        </w:tc>
        <w:tc>
          <w:tcPr>
            <w:tcW w:w="0" w:type="auto"/>
            <w:vAlign w:val="center"/>
          </w:tcPr>
          <w:p w14:paraId="3BB83A85" w14:textId="25429422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A9D37D" w14:textId="6EA7CC20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232DB6" w14:textId="0B4BCB56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9D8E04" w14:textId="08C89DA1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5DDC56" w14:textId="15D4A47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DAA184" w14:textId="51CCB1D8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B73095D" w14:textId="18A174B8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3B0868" w14:textId="0938D572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BE6389" w14:textId="0073CBC7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FD4BDF" w14:textId="15CDCF1F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548055" w14:textId="07E1C174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CBF9F1" w14:textId="4607B36B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840942D" w14:textId="74035834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5E0B7C" w:rsidRPr="005E0B7C" w14:paraId="239C810C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1EDF13" w14:textId="3395B9A4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14:paraId="7E60A900" w14:textId="6FBEA21C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Malaria</w:t>
            </w:r>
          </w:p>
        </w:tc>
        <w:tc>
          <w:tcPr>
            <w:tcW w:w="0" w:type="auto"/>
            <w:vAlign w:val="center"/>
          </w:tcPr>
          <w:p w14:paraId="5D4061AE" w14:textId="3CF9913E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F033A5" w14:textId="0C12FC3A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F9F5D7" w14:textId="20CA2702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591C16" w14:textId="7747EDE8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3974FD0" w14:textId="27684B58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2EDD8D8B" w14:textId="33E039E7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048BE311" w14:textId="4FFAE544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92C74A" w14:textId="3EFFC132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6AF419A1" w14:textId="3DACDA75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8814B9" w14:textId="2855BA43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8FD1F3" w14:textId="1131732A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447641D3" w14:textId="14ADEA3E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21</w:t>
            </w:r>
          </w:p>
        </w:tc>
        <w:tc>
          <w:tcPr>
            <w:tcW w:w="0" w:type="auto"/>
            <w:vAlign w:val="bottom"/>
          </w:tcPr>
          <w:p w14:paraId="07C820BC" w14:textId="70CFF1DB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25</w:t>
            </w:r>
          </w:p>
        </w:tc>
      </w:tr>
      <w:tr w:rsidR="005E0B7C" w:rsidRPr="005E0B7C" w14:paraId="1976E2A9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F7E67" w14:textId="11FF9E4D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14:paraId="5B71157A" w14:textId="52253DA0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Leishmaniasis</w:t>
            </w:r>
          </w:p>
        </w:tc>
        <w:tc>
          <w:tcPr>
            <w:tcW w:w="0" w:type="auto"/>
            <w:vAlign w:val="center"/>
          </w:tcPr>
          <w:p w14:paraId="1C51BDEB" w14:textId="2C824D8F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6EF969F" w14:textId="20E989C1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7218B8" w14:textId="1FED801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2B2536" w14:textId="19CFD4B1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3F3E58" w14:textId="2AD6C9DD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3477282" w14:textId="76396D5A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00DC70" w14:textId="6A7E901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158E28" w14:textId="33CF47C7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FB435C" w14:textId="7A16A99F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540E6B" w14:textId="18F07609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B9EB3A" w14:textId="2AD114BE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081C712" w14:textId="7DBFF6B1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DBEBD73" w14:textId="53B62632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5E0B7C" w:rsidRPr="005E0B7C" w14:paraId="0302AFD1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226DE" w14:textId="16689BA9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</w:tcPr>
          <w:p w14:paraId="7EF9D255" w14:textId="725ABCAC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Haemorrhagic conditions and other diseases of blood and blood forming organs</w:t>
            </w:r>
          </w:p>
        </w:tc>
        <w:tc>
          <w:tcPr>
            <w:tcW w:w="0" w:type="auto"/>
            <w:vAlign w:val="center"/>
          </w:tcPr>
          <w:p w14:paraId="51071638" w14:textId="04116BDC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EC33CB" w14:textId="23BBA87F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8BB73B" w14:textId="21301D25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012D06" w14:textId="5D2314D1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A2909CF" w14:textId="7E89D9F8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6A20BE" w14:textId="760C0C32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76EAFF" w14:textId="04FC750A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2220789" w14:textId="227886F1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E87F6DF" w14:textId="41BAD191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16BCA0" w14:textId="0F951746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4F2A75" w14:textId="5DCB522A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81C864D" w14:textId="37377DAD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1958E981" w14:textId="4E22289E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5E0B7C" w:rsidRPr="005E0B7C" w14:paraId="380D1478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1F9003" w14:textId="462851E6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</w:tcPr>
          <w:p w14:paraId="6AE48793" w14:textId="40B3DDD4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Transient cerebral ischaemic attacks and related syndromes</w:t>
            </w:r>
          </w:p>
        </w:tc>
        <w:tc>
          <w:tcPr>
            <w:tcW w:w="0" w:type="auto"/>
            <w:vAlign w:val="center"/>
          </w:tcPr>
          <w:p w14:paraId="5C3203FE" w14:textId="4D92F3C0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D00F34" w14:textId="5C6440D7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E3EEE5" w14:textId="7CE67639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509916" w14:textId="65615AE0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70DCF4A" w14:textId="7E8D2EF3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D60BBE" w14:textId="3B3944E2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98D6B43" w14:textId="6C0AFEE7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158D11D" w14:textId="00163528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5B3554" w14:textId="35D2080F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19B1A7" w14:textId="77E37C8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C14137" w14:textId="51C70050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DEFA3E2" w14:textId="457713BA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4D6F0B30" w14:textId="22088EAB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5E0B7C" w:rsidRPr="005E0B7C" w14:paraId="77AE3FE6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705E0" w14:textId="13DAC48A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</w:tcPr>
          <w:p w14:paraId="1C094AC1" w14:textId="1183CD67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Glaucoma</w:t>
            </w:r>
          </w:p>
        </w:tc>
        <w:tc>
          <w:tcPr>
            <w:tcW w:w="0" w:type="auto"/>
            <w:vAlign w:val="center"/>
          </w:tcPr>
          <w:p w14:paraId="2B858291" w14:textId="2581D226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EEADD9" w14:textId="2A312FFA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902803" w14:textId="745C38EF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5BCE30" w14:textId="73F48A45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01CBC5" w14:textId="7432FFAD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F33795" w14:textId="6060CF0E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A82200" w14:textId="3F84CE12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92D2FCA" w14:textId="58DCD7D4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8F57C4" w14:textId="52EB58BF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26A596" w14:textId="2643B411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AB4BD9" w14:textId="0BD5CD21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89B44C" w14:textId="252B4DAE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7BD6BA19" w14:textId="571CEAB5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5E0B7C" w:rsidRPr="005E0B7C" w14:paraId="2CDE621B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64D44" w14:textId="4AB2AFC2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</w:tcPr>
          <w:p w14:paraId="225F2D81" w14:textId="22935A03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Disorders of refraction and accommodation</w:t>
            </w:r>
          </w:p>
        </w:tc>
        <w:tc>
          <w:tcPr>
            <w:tcW w:w="0" w:type="auto"/>
            <w:vAlign w:val="center"/>
          </w:tcPr>
          <w:p w14:paraId="386174D2" w14:textId="3D22FBBC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CB76A8" w14:textId="280258A1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193C0C1" w14:textId="417928EF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568F05" w14:textId="651213F3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B983AB" w14:textId="2E3B1912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FCEA39" w14:textId="4F5A11F8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B261E7" w14:textId="644FDFC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62A28C" w14:textId="46A1D993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02C793" w14:textId="7B81D070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AF2FC4" w14:textId="5D195802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C8321E" w14:textId="5CE3AA62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37806A" w14:textId="6848EB16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3465958" w14:textId="62D17F55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5E0B7C" w:rsidRPr="005E0B7C" w14:paraId="6F523FF1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66772E" w14:textId="55E28C33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</w:tcPr>
          <w:p w14:paraId="77F70396" w14:textId="7C09724C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Essential (primary) hypertension</w:t>
            </w:r>
          </w:p>
        </w:tc>
        <w:tc>
          <w:tcPr>
            <w:tcW w:w="0" w:type="auto"/>
            <w:vAlign w:val="center"/>
          </w:tcPr>
          <w:p w14:paraId="5A519690" w14:textId="4387278A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0A02EF" w14:textId="56A62861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1F3E87" w14:textId="0FF75859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7AE8142" w14:textId="1DF815D0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A18E01" w14:textId="5AD4499A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CD18BB5" w14:textId="4E06BA0B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DE9ACAC" w14:textId="197D128B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891F728" w14:textId="38EA037E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2C3ADF8" w14:textId="58784FB6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F5E746" w14:textId="2949FA1B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B63CBA" w14:textId="7E8148E8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D446C4F" w14:textId="1154D61F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24FBEA24" w14:textId="6ED1D7C8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5E0B7C" w:rsidRPr="005E0B7C" w14:paraId="141C7BF9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6BEAB9" w14:textId="2117D2D7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</w:tcPr>
          <w:p w14:paraId="6418A3E1" w14:textId="78F2FCE6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Influenza</w:t>
            </w:r>
          </w:p>
        </w:tc>
        <w:tc>
          <w:tcPr>
            <w:tcW w:w="0" w:type="auto"/>
            <w:vAlign w:val="center"/>
          </w:tcPr>
          <w:p w14:paraId="2053E56D" w14:textId="301147F3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D9555A6" w14:textId="41339B4B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038CFB" w14:textId="75C6B051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444648F" w14:textId="2699E28C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ED280A9" w14:textId="0409410A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1C9ED4E0" w14:textId="0B824309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459440F" w14:textId="36EBE682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F94AD25" w14:textId="22B728C4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45C33909" w14:textId="0D7FB3B6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D6FEAE1" w14:textId="53B66826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92A70E" w14:textId="325506A5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0A1FC4E4" w14:textId="4CBF4AC3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10</w:t>
            </w:r>
          </w:p>
        </w:tc>
        <w:tc>
          <w:tcPr>
            <w:tcW w:w="0" w:type="auto"/>
            <w:vAlign w:val="bottom"/>
          </w:tcPr>
          <w:p w14:paraId="7FD11B97" w14:textId="6C5B83F3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17</w:t>
            </w:r>
          </w:p>
        </w:tc>
      </w:tr>
      <w:tr w:rsidR="005E0B7C" w:rsidRPr="005E0B7C" w14:paraId="5C5305F4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CCCB6" w14:textId="66285A62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</w:tcPr>
          <w:p w14:paraId="02D62003" w14:textId="6684142F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Dental caries</w:t>
            </w:r>
          </w:p>
        </w:tc>
        <w:tc>
          <w:tcPr>
            <w:tcW w:w="0" w:type="auto"/>
            <w:vAlign w:val="center"/>
          </w:tcPr>
          <w:p w14:paraId="6B96C7E9" w14:textId="2FC79B3B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803806" w14:textId="2F43FC2A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F20AD4" w14:textId="1901487E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96603F" w14:textId="714A3842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6F74D0A" w14:textId="5A8D93EA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537817" w14:textId="64C15AD6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532BCC9" w14:textId="2B245A6D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68127DD" w14:textId="22B499A2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E30FA5" w14:textId="33031D0E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DBF5EC" w14:textId="2428A77D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76356E" w14:textId="218B3AF9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EC7682" w14:textId="52293E61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088B1FE3" w14:textId="3CC82B55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5E0B7C" w:rsidRPr="005E0B7C" w14:paraId="0C9F138A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84E35" w14:textId="3477C2FA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13</w:t>
            </w:r>
          </w:p>
        </w:tc>
        <w:tc>
          <w:tcPr>
            <w:tcW w:w="0" w:type="auto"/>
            <w:vAlign w:val="center"/>
          </w:tcPr>
          <w:p w14:paraId="577D4F06" w14:textId="5445ED52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Diseases of appendix</w:t>
            </w:r>
          </w:p>
        </w:tc>
        <w:tc>
          <w:tcPr>
            <w:tcW w:w="0" w:type="auto"/>
            <w:vAlign w:val="center"/>
          </w:tcPr>
          <w:p w14:paraId="7D4D781C" w14:textId="56A9199E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05CFB2" w14:textId="6D39DAD9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FDAD84" w14:textId="5607DBD1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F6703A" w14:textId="459FEC51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3C41A8" w14:textId="778B22A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AF82AD" w14:textId="6327B87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52350CF9" w14:textId="4FDE7FE1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3F9C79" w14:textId="1EC6466A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B62BD01" w14:textId="7AB12DD3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5F98A2F" w14:textId="4EB3CF2C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36F71B" w14:textId="505F002F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B28BF7" w14:textId="26035236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00B075AD" w14:textId="05E4DD5B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5E0B7C" w:rsidRPr="005E0B7C" w14:paraId="43F0227D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BD569F" w14:textId="4D8612F7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</w:tcPr>
          <w:p w14:paraId="73B0EDA9" w14:textId="4FD3D612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diseases of the skin and subcutaneous</w:t>
            </w:r>
          </w:p>
        </w:tc>
        <w:tc>
          <w:tcPr>
            <w:tcW w:w="0" w:type="auto"/>
            <w:vAlign w:val="center"/>
          </w:tcPr>
          <w:p w14:paraId="659A5119" w14:textId="55DB6D41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260AB7" w14:textId="0839A6EC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75F822" w14:textId="7A6448FF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BCE852" w14:textId="6FBEBAB7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2985ED" w14:textId="4650069A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003C3C5" w14:textId="121E5A60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B7A1AFA" w14:textId="42C9675E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69F4CA" w14:textId="6AEACCE0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E0A88B" w14:textId="6372D98C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AEE16B" w14:textId="427627C2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0AA8B3" w14:textId="37161723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DF6CB45" w14:textId="5A106F51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FE0F3A8" w14:textId="521777EF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5E0B7C" w:rsidRPr="005E0B7C" w14:paraId="1E1729DD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67E090" w14:textId="29E425FD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vAlign w:val="center"/>
          </w:tcPr>
          <w:p w14:paraId="221ED546" w14:textId="0E6507E6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Rheumatoid arthritis and other inflammatory polyarthropathies</w:t>
            </w:r>
          </w:p>
        </w:tc>
        <w:tc>
          <w:tcPr>
            <w:tcW w:w="0" w:type="auto"/>
            <w:vAlign w:val="center"/>
          </w:tcPr>
          <w:p w14:paraId="13E893B5" w14:textId="48D57436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773FD9" w14:textId="5D51F6FB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D95167" w14:textId="4C80B34A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14D9FF" w14:textId="24CD8D7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FBF5F7" w14:textId="329EDC0A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417AE8A" w14:textId="39C95A9D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B8FCB9C" w14:textId="0B9EDC7F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82F3AA" w14:textId="38F873AC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CAB259" w14:textId="26F202D0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28E842" w14:textId="3C05D5C0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630357" w14:textId="021022C1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88418DE" w14:textId="0BF46F4B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EBAC4A8" w14:textId="2A89BFAF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5E0B7C" w:rsidRPr="005E0B7C" w14:paraId="528FFF40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DCC0A" w14:textId="73354479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16</w:t>
            </w:r>
          </w:p>
        </w:tc>
        <w:tc>
          <w:tcPr>
            <w:tcW w:w="0" w:type="auto"/>
            <w:vAlign w:val="center"/>
          </w:tcPr>
          <w:p w14:paraId="1B7983C9" w14:textId="5A735720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Arthrosis</w:t>
            </w:r>
          </w:p>
        </w:tc>
        <w:tc>
          <w:tcPr>
            <w:tcW w:w="0" w:type="auto"/>
            <w:vAlign w:val="center"/>
          </w:tcPr>
          <w:p w14:paraId="1FC17C14" w14:textId="597969A9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C1DEBC" w14:textId="5CE50025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8AB97A" w14:textId="3131978C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FA355E" w14:textId="5FC7898B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DE2BE5" w14:textId="35A5461E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46B460" w14:textId="5CF300A1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82ABF4" w14:textId="58FE9CB3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20B8AC0" w14:textId="1C13ED37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D6E328" w14:textId="24EC9BD9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D555AA" w14:textId="02CE2A95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443652" w14:textId="66F6E5EE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E4C048" w14:textId="2EEC7B14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9B1517C" w14:textId="7AC9C4E7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5E0B7C" w:rsidRPr="005E0B7C" w14:paraId="459C246D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02817" w14:textId="15A0553C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17</w:t>
            </w:r>
          </w:p>
        </w:tc>
        <w:tc>
          <w:tcPr>
            <w:tcW w:w="0" w:type="auto"/>
            <w:vAlign w:val="center"/>
          </w:tcPr>
          <w:p w14:paraId="2D4F0580" w14:textId="26B2A5AB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Soft tissues disorders</w:t>
            </w:r>
          </w:p>
        </w:tc>
        <w:tc>
          <w:tcPr>
            <w:tcW w:w="0" w:type="auto"/>
            <w:vAlign w:val="center"/>
          </w:tcPr>
          <w:p w14:paraId="4B92BED0" w14:textId="2777DB02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AF1E0F" w14:textId="3D551B84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20FFE3" w14:textId="719E370B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058A85" w14:textId="25723ACC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9FEF40" w14:textId="68447F88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AA4968" w14:textId="19329D7F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5CF0ED8" w14:textId="76529E59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795C2C" w14:textId="2459812D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1D1C672" w14:textId="341248F8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B6E1AC" w14:textId="0008BBC1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FC70A8" w14:textId="2398361C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7AA989" w14:textId="123C3FBA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bottom"/>
          </w:tcPr>
          <w:p w14:paraId="34C6B1B4" w14:textId="49D36E86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5E0B7C" w:rsidRPr="005E0B7C" w14:paraId="0211D079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2E41DE" w14:textId="7043E931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vAlign w:val="center"/>
          </w:tcPr>
          <w:p w14:paraId="13A19414" w14:textId="0BA6FA0A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Disorder of bone density and structure</w:t>
            </w:r>
          </w:p>
        </w:tc>
        <w:tc>
          <w:tcPr>
            <w:tcW w:w="0" w:type="auto"/>
            <w:vAlign w:val="center"/>
          </w:tcPr>
          <w:p w14:paraId="38BA801C" w14:textId="7CA51CD6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D17887" w14:textId="5103AE7E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09C263" w14:textId="51EEF863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7326A9" w14:textId="597CE08D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9EDAF1" w14:textId="171ADAB8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E421636" w14:textId="115F055E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85ADF92" w14:textId="749FAB2C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13FC899" w14:textId="5E9B5DFF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06FF3FEC" w14:textId="731DA78C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43E5E7" w14:textId="5CC758FA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D7917F" w14:textId="20C66D33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44F5644E" w14:textId="04525EB4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bottom"/>
          </w:tcPr>
          <w:p w14:paraId="1515D825" w14:textId="309EF26D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13</w:t>
            </w:r>
          </w:p>
        </w:tc>
      </w:tr>
      <w:tr w:rsidR="005E0B7C" w:rsidRPr="005E0B7C" w14:paraId="5F5C68E3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75AF2" w14:textId="148D4FE9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center"/>
          </w:tcPr>
          <w:p w14:paraId="7DE8B71A" w14:textId="7DB43220" w:rsidR="005E0B7C" w:rsidRPr="002C7602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Hyperplasia of prostate</w:t>
            </w:r>
          </w:p>
        </w:tc>
        <w:tc>
          <w:tcPr>
            <w:tcW w:w="0" w:type="auto"/>
            <w:vAlign w:val="center"/>
          </w:tcPr>
          <w:p w14:paraId="63C55254" w14:textId="5D4FED8C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F45149" w14:textId="176C9DA1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DF1F27" w14:textId="28146A62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BB1FDF" w14:textId="29FA4885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C25580" w14:textId="44456F05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56DEC7" w14:textId="218BD9FC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EAD3E04" w14:textId="7AAA0A56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30E6C0" w14:textId="1743F8F5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A1113E3" w14:textId="4F4F774F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34D7E4" w14:textId="55C3C6F4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4AF2EF" w14:textId="6A4BE885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056A1FF" w14:textId="6DF0E4A7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4691B869" w14:textId="63FA6784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5E0B7C" w:rsidRPr="005E0B7C" w14:paraId="78ADFE3F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0B703" w14:textId="6A333C20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center"/>
          </w:tcPr>
          <w:p w14:paraId="22E9D32C" w14:textId="1CA0C98F" w:rsidR="005E0B7C" w:rsidRPr="002C7602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Typhoid and paratyphoid fevers</w:t>
            </w:r>
          </w:p>
        </w:tc>
        <w:tc>
          <w:tcPr>
            <w:tcW w:w="0" w:type="auto"/>
            <w:vAlign w:val="center"/>
          </w:tcPr>
          <w:p w14:paraId="7F56F3CE" w14:textId="0574AF35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D42836" w14:textId="7DF3D394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177B8D" w14:textId="060F86B3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EBCB8E" w14:textId="0AD10FC5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ECDFD4" w14:textId="43A5E418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53884D" w14:textId="117C6611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3A0EC55" w14:textId="60B01E12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97442F" w14:textId="10DFC5F3" w:rsid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1F879B" w14:textId="3491BDE0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A2188F" w14:textId="3D26FD8E" w:rsidR="005E0B7C" w:rsidRPr="00EB5FC3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94D1DC" w14:textId="159E16FB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43A955" w14:textId="0FD2623D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0C3F581" w14:textId="0EA3B394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5E0B7C" w:rsidRPr="005E0B7C" w14:paraId="0D3FF9BA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FFB36B" w14:textId="0D121FCA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center"/>
          </w:tcPr>
          <w:p w14:paraId="7D92F0E6" w14:textId="2D7090BF" w:rsidR="005E0B7C" w:rsidRPr="008B3DE5" w:rsidRDefault="005E0B7C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Diarrhoea and gastroenteritis</w:t>
            </w:r>
          </w:p>
        </w:tc>
        <w:tc>
          <w:tcPr>
            <w:tcW w:w="0" w:type="auto"/>
            <w:vAlign w:val="center"/>
          </w:tcPr>
          <w:p w14:paraId="0930B061" w14:textId="09A5B1E8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EB206D" w14:textId="7EFEFF50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47CF5C" w14:textId="6448CA65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EAED7D" w14:textId="4D132C88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A5B1FF" w14:textId="67B8B7EC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AA5874" w14:textId="002692B6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104BA9" w14:textId="6C9DBC4E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3334D10" w14:textId="1B00E15A" w:rsid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2204145" w14:textId="0F8A4267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74C178" w14:textId="246DDDDE" w:rsidR="005E0B7C" w:rsidRPr="00EB5FC3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2EE46B" w14:textId="69955C8D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E0B7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FDD62E" w14:textId="52788FDC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E0B7C">
              <w:rPr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7E0E7F8B" w14:textId="3E0CDC1D" w:rsidR="005E0B7C" w:rsidRPr="005E0B7C" w:rsidRDefault="005E0B7C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5E0B7C" w:rsidRPr="005E0B7C" w14:paraId="66564D2B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82FA8" w14:textId="77777777" w:rsidR="005E0B7C" w:rsidRDefault="005E0B7C" w:rsidP="005E0B7C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B3926FB" w14:textId="63F60CDA" w:rsidR="005E0B7C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B3587E">
              <w:rPr>
                <w:rFonts w:ascii="Calibri" w:hAnsi="Calibri"/>
                <w:b/>
                <w:bCs/>
                <w:i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bottom"/>
          </w:tcPr>
          <w:p w14:paraId="0A995B0E" w14:textId="7A8198AF" w:rsidR="005E0B7C" w:rsidRPr="005E0B7C" w:rsidRDefault="005E0B7C" w:rsidP="005E0B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 xml:space="preserve">   0</w:t>
            </w:r>
          </w:p>
        </w:tc>
        <w:tc>
          <w:tcPr>
            <w:tcW w:w="0" w:type="auto"/>
            <w:vAlign w:val="bottom"/>
          </w:tcPr>
          <w:p w14:paraId="3846E2E8" w14:textId="76EDA5A5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0"/>
                <w:szCs w:val="20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0" w:type="auto"/>
            <w:vAlign w:val="bottom"/>
          </w:tcPr>
          <w:p w14:paraId="127BA850" w14:textId="7EC20815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2</w:t>
            </w:r>
          </w:p>
        </w:tc>
        <w:tc>
          <w:tcPr>
            <w:tcW w:w="0" w:type="auto"/>
            <w:vAlign w:val="bottom"/>
          </w:tcPr>
          <w:p w14:paraId="2CF4CA39" w14:textId="141612B6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0"/>
                <w:szCs w:val="20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8</w:t>
            </w:r>
          </w:p>
        </w:tc>
        <w:tc>
          <w:tcPr>
            <w:tcW w:w="0" w:type="auto"/>
            <w:vAlign w:val="bottom"/>
          </w:tcPr>
          <w:p w14:paraId="45FEB949" w14:textId="68D811E3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0"/>
                <w:szCs w:val="20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13</w:t>
            </w:r>
          </w:p>
        </w:tc>
        <w:tc>
          <w:tcPr>
            <w:tcW w:w="0" w:type="auto"/>
            <w:vAlign w:val="bottom"/>
          </w:tcPr>
          <w:p w14:paraId="5816F16C" w14:textId="75A73C9C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32</w:t>
            </w:r>
          </w:p>
        </w:tc>
        <w:tc>
          <w:tcPr>
            <w:tcW w:w="0" w:type="auto"/>
            <w:vAlign w:val="bottom"/>
          </w:tcPr>
          <w:p w14:paraId="03389627" w14:textId="756E0B17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11</w:t>
            </w:r>
          </w:p>
        </w:tc>
        <w:tc>
          <w:tcPr>
            <w:tcW w:w="0" w:type="auto"/>
            <w:vAlign w:val="bottom"/>
          </w:tcPr>
          <w:p w14:paraId="2CE50872" w14:textId="05CA0114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0"/>
                <w:szCs w:val="20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28</w:t>
            </w:r>
          </w:p>
        </w:tc>
        <w:tc>
          <w:tcPr>
            <w:tcW w:w="0" w:type="auto"/>
            <w:vAlign w:val="bottom"/>
          </w:tcPr>
          <w:p w14:paraId="6981D2AF" w14:textId="32DFCF57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0"/>
                <w:szCs w:val="20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0" w:type="auto"/>
            <w:vAlign w:val="bottom"/>
          </w:tcPr>
          <w:p w14:paraId="347C692E" w14:textId="6A22C0D1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0" w:type="auto"/>
            <w:vAlign w:val="bottom"/>
          </w:tcPr>
          <w:p w14:paraId="23DBC8E1" w14:textId="482D1285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25</w:t>
            </w:r>
          </w:p>
        </w:tc>
        <w:tc>
          <w:tcPr>
            <w:tcW w:w="0" w:type="auto"/>
            <w:vAlign w:val="bottom"/>
          </w:tcPr>
          <w:p w14:paraId="41B617EF" w14:textId="31111475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0"/>
                <w:szCs w:val="20"/>
                <w:lang w:val="en-GB"/>
              </w:rPr>
            </w:pPr>
            <w:r w:rsidRPr="005E0B7C">
              <w:rPr>
                <w:rFonts w:ascii="Calibri" w:hAnsi="Calibri"/>
                <w:b/>
                <w:bCs/>
                <w:color w:val="C45911" w:themeColor="accent2" w:themeShade="BF"/>
              </w:rPr>
              <w:t>71</w:t>
            </w:r>
          </w:p>
        </w:tc>
        <w:tc>
          <w:tcPr>
            <w:tcW w:w="0" w:type="auto"/>
            <w:vAlign w:val="bottom"/>
          </w:tcPr>
          <w:p w14:paraId="01C10E82" w14:textId="04AE7D39" w:rsidR="005E0B7C" w:rsidRPr="005E0B7C" w:rsidRDefault="005E0B7C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E0B7C">
              <w:rPr>
                <w:rFonts w:ascii="Calibri" w:hAnsi="Calibri"/>
                <w:b/>
                <w:bCs/>
                <w:color w:val="auto"/>
              </w:rPr>
              <w:t>96</w:t>
            </w:r>
          </w:p>
        </w:tc>
      </w:tr>
    </w:tbl>
    <w:p w14:paraId="43A2036B" w14:textId="396A033A" w:rsidR="003B485F" w:rsidRDefault="003B485F" w:rsidP="000F3378">
      <w:pPr>
        <w:rPr>
          <w:lang w:val="en-GB" w:eastAsia="en-GB"/>
        </w:rPr>
      </w:pPr>
    </w:p>
    <w:p w14:paraId="330A9C5E" w14:textId="2FD48A86" w:rsidR="003B485F" w:rsidRPr="003B485F" w:rsidRDefault="003B485F" w:rsidP="000F3378">
      <w:pPr>
        <w:rPr>
          <w:color w:val="FF0000"/>
          <w:sz w:val="32"/>
          <w:szCs w:val="32"/>
          <w:lang w:val="en-GB" w:eastAsia="en-GB"/>
        </w:rPr>
      </w:pPr>
      <w:r w:rsidRPr="003B485F">
        <w:rPr>
          <w:color w:val="FF0000"/>
          <w:sz w:val="32"/>
          <w:szCs w:val="32"/>
          <w:lang w:val="en-GB" w:eastAsia="en-GB"/>
        </w:rPr>
        <w:t>DONE****</w:t>
      </w:r>
      <w:r w:rsidR="003F124B">
        <w:rPr>
          <w:color w:val="FF0000"/>
          <w:sz w:val="32"/>
          <w:szCs w:val="32"/>
          <w:lang w:val="en-GB" w:eastAsia="en-GB"/>
        </w:rPr>
        <w:t>(</w:t>
      </w:r>
      <w:r w:rsidR="003F124B" w:rsidRPr="00122435">
        <w:rPr>
          <w:color w:val="FF0000"/>
          <w:sz w:val="32"/>
          <w:szCs w:val="32"/>
          <w:lang w:val="en-GB" w:eastAsia="en-GB"/>
        </w:rPr>
        <w:t>*****</w:t>
      </w:r>
      <w:r w:rsidR="003F124B" w:rsidRPr="003F124B">
        <w:rPr>
          <w:b/>
          <w:bCs/>
          <w:color w:val="70AD47" w:themeColor="accent6"/>
          <w:sz w:val="28"/>
          <w:szCs w:val="28"/>
          <w:lang w:val="en-GB" w:eastAsia="en-GB"/>
        </w:rPr>
        <w:t>****</w:t>
      </w:r>
      <w:r w:rsidR="003F124B">
        <w:rPr>
          <w:b/>
          <w:bCs/>
          <w:color w:val="70AD47" w:themeColor="accent6"/>
          <w:sz w:val="28"/>
          <w:szCs w:val="28"/>
          <w:lang w:val="en-GB" w:eastAsia="en-GB"/>
        </w:rPr>
        <w:t>)</w:t>
      </w:r>
    </w:p>
    <w:p w14:paraId="25B4E742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Federal Secretariat Health Centre</w:t>
      </w:r>
    </w:p>
    <w:p w14:paraId="28189928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52B866A0" w14:textId="5126F108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(53)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in the </w:t>
      </w:r>
      <w:r w:rsidRPr="00FF7A99">
        <w:rPr>
          <w:b/>
        </w:rPr>
        <w:t>Federal Secretariat Health Centre.</w:t>
      </w:r>
      <w:r>
        <w:rPr>
          <w:b/>
        </w:rPr>
        <w:t xml:space="preserve"> It shows that the disease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</w:t>
      </w:r>
      <w:r w:rsidR="004B744E">
        <w:rPr>
          <w:b/>
        </w:rPr>
        <w:t>4</w:t>
      </w:r>
      <w:r w:rsidR="004B744E" w:rsidRPr="004B744E">
        <w:rPr>
          <w:b/>
          <w:vertAlign w:val="superscript"/>
        </w:rPr>
        <w:t>th</w:t>
      </w:r>
      <w:r w:rsidR="004B744E">
        <w:rPr>
          <w:b/>
        </w:rPr>
        <w:t xml:space="preserve"> Quarter</w:t>
      </w:r>
      <w:r>
        <w:rPr>
          <w:b/>
        </w:rPr>
        <w:t xml:space="preserve"> was malaria, followed by </w:t>
      </w:r>
      <w:proofErr w:type="spellStart"/>
      <w:r w:rsidR="004B744E">
        <w:rPr>
          <w:b/>
        </w:rPr>
        <w:t>diarrhoea</w:t>
      </w:r>
      <w:proofErr w:type="spellEnd"/>
      <w:r w:rsidR="004B744E">
        <w:rPr>
          <w:b/>
        </w:rPr>
        <w:t xml:space="preserve"> and gastroenteritis, </w:t>
      </w:r>
      <w:r w:rsidR="004B744E">
        <w:rPr>
          <w:rFonts w:ascii="Calibri" w:hAnsi="Calibri" w:cs="Calibri"/>
          <w:b/>
          <w:bCs/>
          <w:color w:val="000000"/>
          <w:lang w:val="en-GB"/>
        </w:rPr>
        <w:t>Other anaemias</w:t>
      </w:r>
      <w:r>
        <w:rPr>
          <w:b/>
        </w:rPr>
        <w:t>,</w:t>
      </w:r>
      <w:r w:rsidR="00AA2E96">
        <w:rPr>
          <w:b/>
        </w:rPr>
        <w:t xml:space="preserve"> </w:t>
      </w:r>
      <w:r w:rsidR="004B744E">
        <w:rPr>
          <w:rFonts w:ascii="Calibri" w:hAnsi="Calibri" w:cs="Calibri"/>
          <w:b/>
          <w:bCs/>
          <w:color w:val="000000"/>
          <w:lang w:val="en-GB"/>
        </w:rPr>
        <w:t>Diabetes mellitus</w:t>
      </w:r>
      <w:r>
        <w:rPr>
          <w:b/>
        </w:rPr>
        <w:t xml:space="preserve">; and </w:t>
      </w:r>
      <w:r w:rsidR="004B744E">
        <w:rPr>
          <w:rFonts w:ascii="Calibri" w:hAnsi="Calibri" w:cs="Calibri"/>
          <w:b/>
          <w:bCs/>
          <w:color w:val="000000"/>
          <w:lang w:val="en-GB"/>
        </w:rPr>
        <w:t>Septicaemia.</w:t>
      </w:r>
    </w:p>
    <w:p w14:paraId="0745F2D4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2181554E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53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Surg</w:t>
      </w:r>
      <w:r w:rsidRPr="00772FF3">
        <w:rPr>
          <w:color w:val="C45911" w:themeColor="accent2" w:themeShade="BF"/>
        </w:rPr>
        <w:t xml:space="preserve">ical Out-patient Department </w:t>
      </w:r>
    </w:p>
    <w:p w14:paraId="79B26434" w14:textId="77777777" w:rsidR="000F3378" w:rsidRPr="00C91EFA" w:rsidRDefault="000F3378" w:rsidP="000F3378">
      <w:pPr>
        <w:spacing w:after="0" w:line="240" w:lineRule="auto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426"/>
        <w:gridCol w:w="6184"/>
        <w:gridCol w:w="506"/>
        <w:gridCol w:w="480"/>
        <w:gridCol w:w="407"/>
        <w:gridCol w:w="387"/>
        <w:gridCol w:w="460"/>
        <w:gridCol w:w="460"/>
        <w:gridCol w:w="460"/>
        <w:gridCol w:w="460"/>
        <w:gridCol w:w="356"/>
        <w:gridCol w:w="338"/>
        <w:gridCol w:w="460"/>
        <w:gridCol w:w="460"/>
        <w:gridCol w:w="648"/>
      </w:tblGrid>
      <w:tr w:rsidR="000F3378" w14:paraId="565D66C3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hideMark/>
          </w:tcPr>
          <w:p w14:paraId="4BBB1B0C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64097472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59C5387E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7E151602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6184" w:type="dxa"/>
            <w:vMerge w:val="restart"/>
          </w:tcPr>
          <w:p w14:paraId="09FA3B92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5FCC18CB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33E00BE6" w14:textId="77777777" w:rsidR="000F3378" w:rsidRPr="00EF2B43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35353C77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0365FE20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</w:tcPr>
          <w:p w14:paraId="583C3642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184" w:type="dxa"/>
            <w:vMerge/>
            <w:hideMark/>
          </w:tcPr>
          <w:p w14:paraId="18FA5FA4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5833CC00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56260965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0C434907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0C554326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3DFDC5B9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4B971788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7E6EA7A0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  <w:p w14:paraId="7621A28D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14F18C87" w14:textId="77777777" w:rsidTr="000F337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</w:tcPr>
          <w:p w14:paraId="7AD2D1AF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184" w:type="dxa"/>
            <w:vMerge/>
          </w:tcPr>
          <w:p w14:paraId="04C33265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F70FE12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CCFC6E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A0ED8B3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69C0EC2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BEF3078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2235F83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213D7FE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E51F5F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9566C55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386E419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8E99083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359CDFA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673FC83C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3B485F" w:rsidRPr="0087626C" w14:paraId="355E3873" w14:textId="77777777" w:rsidTr="00B3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1A8CBA5" w14:textId="77777777" w:rsidR="003B485F" w:rsidRDefault="003B485F" w:rsidP="003B485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6184" w:type="dxa"/>
            <w:vAlign w:val="center"/>
          </w:tcPr>
          <w:p w14:paraId="1399400D" w14:textId="52C86E05" w:rsidR="003B485F" w:rsidRPr="00163640" w:rsidRDefault="003B485F" w:rsidP="003B48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Malaria</w:t>
            </w:r>
          </w:p>
        </w:tc>
        <w:tc>
          <w:tcPr>
            <w:tcW w:w="0" w:type="auto"/>
            <w:vAlign w:val="center"/>
          </w:tcPr>
          <w:p w14:paraId="793AF4A8" w14:textId="506B6A3E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C8CB3D" w14:textId="465D69B2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29C6E3" w14:textId="610E9E9F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54BFE99A" w14:textId="4F0795C8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61718B71" w14:textId="2858C395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5BFF475D" w14:textId="60A602E7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6B61A867" w14:textId="7C02762C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20</w:t>
            </w:r>
          </w:p>
        </w:tc>
        <w:tc>
          <w:tcPr>
            <w:tcW w:w="0" w:type="auto"/>
            <w:vAlign w:val="center"/>
          </w:tcPr>
          <w:p w14:paraId="1C866DA8" w14:textId="12D4A0EE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15</w:t>
            </w:r>
          </w:p>
        </w:tc>
        <w:tc>
          <w:tcPr>
            <w:tcW w:w="0" w:type="auto"/>
            <w:vAlign w:val="center"/>
          </w:tcPr>
          <w:p w14:paraId="6C2991C8" w14:textId="4C6014D5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CA9800" w14:textId="746E13A0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35F2AC" w14:textId="4D43C5DA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14:paraId="44AB6C94" w14:textId="6B5DB908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0" w:type="auto"/>
            <w:vAlign w:val="bottom"/>
          </w:tcPr>
          <w:p w14:paraId="7F71372A" w14:textId="0EAC3AB8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B485F">
              <w:rPr>
                <w:rFonts w:ascii="Calibri" w:hAnsi="Calibri" w:cs="Calibri"/>
                <w:b/>
                <w:bCs/>
                <w:color w:val="C45911" w:themeColor="accent2" w:themeShade="BF"/>
              </w:rPr>
              <w:t>76</w:t>
            </w:r>
          </w:p>
        </w:tc>
      </w:tr>
      <w:tr w:rsidR="003B485F" w:rsidRPr="0087626C" w14:paraId="1C7DB79E" w14:textId="77777777" w:rsidTr="00B3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AA866B8" w14:textId="77777777" w:rsidR="003B485F" w:rsidRDefault="003B485F" w:rsidP="003B485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6184" w:type="dxa"/>
            <w:vAlign w:val="center"/>
          </w:tcPr>
          <w:p w14:paraId="2979A3F8" w14:textId="7FBCC20D" w:rsidR="003B485F" w:rsidRPr="00163640" w:rsidRDefault="003B485F" w:rsidP="003B48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Diarrhoea and gastroenteritis</w:t>
            </w:r>
          </w:p>
        </w:tc>
        <w:tc>
          <w:tcPr>
            <w:tcW w:w="0" w:type="auto"/>
            <w:vAlign w:val="center"/>
          </w:tcPr>
          <w:p w14:paraId="3A943623" w14:textId="67211CD4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EDBCC5" w14:textId="6998E712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6FCC86" w14:textId="65B0F86C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D060D4B" w14:textId="4DD6C6BA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38BD34" w14:textId="6A784C79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7BF4E42" w14:textId="2D0FE9D5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129EFB4" w14:textId="14B85370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0DD88EE" w14:textId="1AD2A3B6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DDB09AC" w14:textId="16E202B0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0EE4F3" w14:textId="1516F84E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721379" w14:textId="1F281D3C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3061D097" w14:textId="642E7E2F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338BFD35" w14:textId="62B1A5B6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B485F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3B485F" w:rsidRPr="0087626C" w14:paraId="6167EE02" w14:textId="77777777" w:rsidTr="00B3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1DF9E851" w14:textId="77777777" w:rsidR="003B485F" w:rsidRDefault="003B485F" w:rsidP="003B485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6184" w:type="dxa"/>
            <w:vAlign w:val="center"/>
          </w:tcPr>
          <w:p w14:paraId="17521C95" w14:textId="0BED125D" w:rsidR="003B485F" w:rsidRPr="00163640" w:rsidRDefault="003B485F" w:rsidP="003B48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anaemias</w:t>
            </w:r>
          </w:p>
        </w:tc>
        <w:tc>
          <w:tcPr>
            <w:tcW w:w="0" w:type="auto"/>
            <w:vAlign w:val="center"/>
          </w:tcPr>
          <w:p w14:paraId="441F3999" w14:textId="3189E08D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F188A2" w14:textId="4DA6F063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1397D3" w14:textId="56460137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B465EC" w14:textId="401B5521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6B6FAA2" w14:textId="0512BAA3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B9E1E8" w14:textId="0F758175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A1C5EF0" w14:textId="17A541DF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731F57" w14:textId="65986A7E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8613B7" w14:textId="0E88289F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AF156C" w14:textId="2AAEDF01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D57DB7" w14:textId="5ABAFF33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A44B922" w14:textId="0C1BB95F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397F3D85" w14:textId="73339690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B485F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3B485F" w:rsidRPr="0087626C" w14:paraId="4512A91F" w14:textId="77777777" w:rsidTr="00B3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B22A2A2" w14:textId="77777777" w:rsidR="003B485F" w:rsidRDefault="003B485F" w:rsidP="003B485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6184" w:type="dxa"/>
            <w:vAlign w:val="center"/>
          </w:tcPr>
          <w:p w14:paraId="2AC60DE0" w14:textId="3CD5AD4F" w:rsidR="003B485F" w:rsidRPr="00163640" w:rsidRDefault="003B485F" w:rsidP="003B48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Diabetes mellitus</w:t>
            </w:r>
          </w:p>
        </w:tc>
        <w:tc>
          <w:tcPr>
            <w:tcW w:w="0" w:type="auto"/>
            <w:vAlign w:val="center"/>
          </w:tcPr>
          <w:p w14:paraId="0B0F08F2" w14:textId="0AB0B1AC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D6D2BA" w14:textId="13394C2C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5F06DA" w14:textId="6A8EA6AE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96DEDF" w14:textId="16143AB2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F0C64A" w14:textId="5E0B4174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F3BDFA" w14:textId="16B76760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CC0965" w14:textId="11AD0F70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913EE9" w14:textId="29E8BE28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27349B" w14:textId="39E7411E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C19EE7C" w14:textId="3288772E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DECC29" w14:textId="146E7450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34B14D0" w14:textId="41512FE4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26A5A31" w14:textId="3C137186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B485F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3B485F" w:rsidRPr="0087626C" w14:paraId="529A755F" w14:textId="77777777" w:rsidTr="00B3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7EEE141" w14:textId="77777777" w:rsidR="003B485F" w:rsidRDefault="003B485F" w:rsidP="003B485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6184" w:type="dxa"/>
            <w:vAlign w:val="center"/>
          </w:tcPr>
          <w:p w14:paraId="22446709" w14:textId="34C5A429" w:rsidR="003B485F" w:rsidRPr="00163640" w:rsidRDefault="003B485F" w:rsidP="003B48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Septicaemia</w:t>
            </w:r>
          </w:p>
        </w:tc>
        <w:tc>
          <w:tcPr>
            <w:tcW w:w="0" w:type="auto"/>
            <w:vAlign w:val="center"/>
          </w:tcPr>
          <w:p w14:paraId="353197D1" w14:textId="2B36505B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99F4B5" w14:textId="173638E3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4D9E0C" w14:textId="750F0D45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B4E11E" w14:textId="1F84943C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2CFC90" w14:textId="364773DA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E1F0C9" w14:textId="67EE2016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DF2C02" w14:textId="1ED43A65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FA80C29" w14:textId="43331F95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E76D05" w14:textId="4FD640F9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4E107C" w14:textId="0E80CF32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DB63AD" w14:textId="5BEACDF1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18BBCC9" w14:textId="394BF21A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8D65C28" w14:textId="096D6036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B485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3B485F" w:rsidRPr="0087626C" w14:paraId="6FD81F0E" w14:textId="77777777" w:rsidTr="00B3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A95ADAF" w14:textId="77777777" w:rsidR="003B485F" w:rsidRDefault="003B485F" w:rsidP="003B485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6184" w:type="dxa"/>
            <w:vAlign w:val="center"/>
          </w:tcPr>
          <w:p w14:paraId="2B34C2D4" w14:textId="74E02C2D" w:rsidR="003B485F" w:rsidRPr="00163640" w:rsidRDefault="003B485F" w:rsidP="003B48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Measles</w:t>
            </w:r>
          </w:p>
        </w:tc>
        <w:tc>
          <w:tcPr>
            <w:tcW w:w="0" w:type="auto"/>
            <w:vAlign w:val="center"/>
          </w:tcPr>
          <w:p w14:paraId="222317F5" w14:textId="4F947CFA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5ADCC8" w14:textId="1191668A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D4C923" w14:textId="2719113E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5350D73" w14:textId="1DFB76FF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519E10" w14:textId="464CCD09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29A8DF" w14:textId="61AB5447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4063C8" w14:textId="478AF81C" w:rsid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40B14A" w14:textId="46048FB5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DE6896" w14:textId="727835DA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A5EE9FA" w14:textId="6808CB4E" w:rsidR="003B485F" w:rsidRPr="00EB5FC3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431176" w14:textId="3DC0C129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601963C" w14:textId="0C1672CB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35ED68BE" w14:textId="7D1D8D25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B485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3B485F" w:rsidRPr="0087626C" w14:paraId="4967E587" w14:textId="77777777" w:rsidTr="00B3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12C5AB7" w14:textId="77777777" w:rsidR="003B485F" w:rsidRDefault="003B485F" w:rsidP="003B485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6184" w:type="dxa"/>
            <w:vAlign w:val="center"/>
          </w:tcPr>
          <w:p w14:paraId="2DA0F76C" w14:textId="78624092" w:rsidR="003B485F" w:rsidRPr="00163640" w:rsidRDefault="003B485F" w:rsidP="003B48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Mycoses</w:t>
            </w:r>
          </w:p>
        </w:tc>
        <w:tc>
          <w:tcPr>
            <w:tcW w:w="0" w:type="auto"/>
            <w:vAlign w:val="center"/>
          </w:tcPr>
          <w:p w14:paraId="1340B504" w14:textId="7074EF69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6D1892" w14:textId="25FAC604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5462C4" w14:textId="1D2BF6EA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5DEF37" w14:textId="796318D4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6AEEE0C" w14:textId="7BDDE48A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EEE665" w14:textId="213DB707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09BF0F" w14:textId="2F3DFC68" w:rsid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F35A6D" w14:textId="0BC3B346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5E0AF04" w14:textId="28AD0F67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A6CE66" w14:textId="0A72154F" w:rsidR="003B485F" w:rsidRPr="00EB5FC3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48DD64" w14:textId="315EDA12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624A54" w14:textId="2C92FC54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0CA3BE0" w14:textId="400D5082" w:rsidR="003B485F" w:rsidRPr="003B485F" w:rsidRDefault="003B485F" w:rsidP="003B4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3B485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3B485F" w:rsidRPr="0087626C" w14:paraId="07DF4B12" w14:textId="77777777" w:rsidTr="003B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5037CB7" w14:textId="1794D839" w:rsidR="003B485F" w:rsidRDefault="003B485F" w:rsidP="003B485F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184" w:type="dxa"/>
          </w:tcPr>
          <w:p w14:paraId="21D471CB" w14:textId="66C4F2E9" w:rsidR="003B485F" w:rsidRPr="00163640" w:rsidRDefault="003B485F" w:rsidP="003B48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 w:rsidRPr="003825F9">
              <w:rPr>
                <w:rFonts w:ascii="Calibri" w:eastAsia="Times New Roman" w:hAnsi="Calibri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0" w:type="auto"/>
            <w:vAlign w:val="center"/>
          </w:tcPr>
          <w:p w14:paraId="6E1E2F37" w14:textId="79A1061A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065335" w14:textId="4AEF3266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B2E667" w14:textId="5E764FFD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color w:val="C45911" w:themeColor="accent2" w:themeShade="BF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23DE891" w14:textId="7D69AB63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color w:val="C45911" w:themeColor="accent2" w:themeShade="BF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C0FD2C7" w14:textId="269D3F32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5615D670" w14:textId="5FBF8F71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1ED05EBB" w14:textId="2B82AD50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14:paraId="3ACEEFD2" w14:textId="5660A437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14:paraId="2FD3147F" w14:textId="19BBAE65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C6115F" w14:textId="2EA57E30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C953D0E" w14:textId="38064459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0454303C" w14:textId="3099B4DD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</w:tcPr>
          <w:p w14:paraId="2CCB21E0" w14:textId="3A555E40" w:rsidR="003B485F" w:rsidRPr="003B485F" w:rsidRDefault="003B485F" w:rsidP="003B4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3B485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92</w:t>
            </w:r>
          </w:p>
        </w:tc>
      </w:tr>
    </w:tbl>
    <w:p w14:paraId="0A5DB0D6" w14:textId="77777777" w:rsidR="000F3378" w:rsidRDefault="000F3378" w:rsidP="000F3378">
      <w:pPr>
        <w:rPr>
          <w:lang w:val="en-GB" w:eastAsia="en-GB"/>
        </w:rPr>
      </w:pPr>
    </w:p>
    <w:p w14:paraId="4755B78A" w14:textId="77777777" w:rsidR="000F3378" w:rsidRDefault="000F3378" w:rsidP="000F3378">
      <w:pPr>
        <w:rPr>
          <w:lang w:val="en-GB" w:eastAsia="en-GB"/>
        </w:rPr>
      </w:pPr>
    </w:p>
    <w:p w14:paraId="3E6F1302" w14:textId="77777777" w:rsidR="000F3378" w:rsidRDefault="000F3378" w:rsidP="000F3378">
      <w:pPr>
        <w:rPr>
          <w:lang w:val="en-GB" w:eastAsia="en-GB"/>
        </w:rPr>
      </w:pPr>
    </w:p>
    <w:p w14:paraId="46390074" w14:textId="77777777" w:rsidR="000F3378" w:rsidRDefault="000F3378" w:rsidP="000F3378">
      <w:pPr>
        <w:rPr>
          <w:lang w:val="en-GB" w:eastAsia="en-GB"/>
        </w:rPr>
      </w:pPr>
    </w:p>
    <w:p w14:paraId="13D33BFC" w14:textId="77777777" w:rsidR="000F3378" w:rsidRDefault="000F3378" w:rsidP="000F3378">
      <w:pPr>
        <w:rPr>
          <w:lang w:val="en-GB" w:eastAsia="en-GB"/>
        </w:rPr>
      </w:pPr>
    </w:p>
    <w:p w14:paraId="29B0DDDB" w14:textId="77777777" w:rsidR="000F3378" w:rsidRDefault="000F3378" w:rsidP="000F3378">
      <w:pPr>
        <w:rPr>
          <w:lang w:val="en-GB" w:eastAsia="en-GB"/>
        </w:rPr>
      </w:pPr>
    </w:p>
    <w:p w14:paraId="013BF3F4" w14:textId="77777777" w:rsidR="000F3378" w:rsidRDefault="000F3378" w:rsidP="000F3378">
      <w:pPr>
        <w:rPr>
          <w:lang w:val="en-GB" w:eastAsia="en-GB"/>
        </w:rPr>
      </w:pPr>
    </w:p>
    <w:p w14:paraId="740A7F80" w14:textId="77777777" w:rsidR="000F3378" w:rsidRDefault="000F3378" w:rsidP="000F3378">
      <w:pPr>
        <w:rPr>
          <w:lang w:val="en-GB" w:eastAsia="en-GB"/>
        </w:rPr>
      </w:pPr>
    </w:p>
    <w:p w14:paraId="51CA439E" w14:textId="77777777" w:rsidR="000F3378" w:rsidRDefault="000F3378" w:rsidP="000F3378">
      <w:pPr>
        <w:rPr>
          <w:lang w:val="en-GB" w:eastAsia="en-GB"/>
        </w:rPr>
      </w:pPr>
    </w:p>
    <w:p w14:paraId="5790DBFD" w14:textId="201FED47" w:rsidR="000F3378" w:rsidRDefault="000F3378" w:rsidP="000F3378">
      <w:pPr>
        <w:rPr>
          <w:lang w:val="en-GB" w:eastAsia="en-GB"/>
        </w:rPr>
      </w:pPr>
    </w:p>
    <w:p w14:paraId="584BD044" w14:textId="77777777" w:rsidR="009B53EE" w:rsidRDefault="009B53EE" w:rsidP="000F3378">
      <w:pPr>
        <w:rPr>
          <w:lang w:val="en-GB" w:eastAsia="en-GB"/>
        </w:rPr>
      </w:pPr>
    </w:p>
    <w:p w14:paraId="21766E8C" w14:textId="77777777" w:rsidR="009B53EE" w:rsidRDefault="009B53EE" w:rsidP="009B53EE">
      <w:pPr>
        <w:rPr>
          <w:color w:val="FF0000"/>
          <w:sz w:val="32"/>
          <w:szCs w:val="32"/>
          <w:lang w:val="en-GB" w:eastAsia="en-GB"/>
        </w:rPr>
      </w:pPr>
    </w:p>
    <w:p w14:paraId="41391C6D" w14:textId="77777777" w:rsidR="009B53EE" w:rsidRDefault="009B53EE" w:rsidP="009B53EE">
      <w:pPr>
        <w:rPr>
          <w:color w:val="FF0000"/>
          <w:sz w:val="32"/>
          <w:szCs w:val="32"/>
          <w:lang w:val="en-GB" w:eastAsia="en-GB"/>
        </w:rPr>
      </w:pPr>
    </w:p>
    <w:p w14:paraId="5DF80B4A" w14:textId="577BBE1C" w:rsidR="009B53EE" w:rsidRPr="003B485F" w:rsidRDefault="009B53EE" w:rsidP="009B53EE">
      <w:pPr>
        <w:rPr>
          <w:color w:val="FF0000"/>
          <w:sz w:val="32"/>
          <w:szCs w:val="32"/>
          <w:lang w:val="en-GB" w:eastAsia="en-GB"/>
        </w:rPr>
      </w:pPr>
      <w:r w:rsidRPr="003B485F">
        <w:rPr>
          <w:color w:val="FF0000"/>
          <w:sz w:val="32"/>
          <w:szCs w:val="32"/>
          <w:lang w:val="en-GB" w:eastAsia="en-GB"/>
        </w:rPr>
        <w:lastRenderedPageBreak/>
        <w:t>DONE****</w:t>
      </w:r>
      <w:r>
        <w:rPr>
          <w:color w:val="FF0000"/>
          <w:sz w:val="32"/>
          <w:szCs w:val="32"/>
          <w:lang w:val="en-GB" w:eastAsia="en-GB"/>
        </w:rPr>
        <w:t>(</w:t>
      </w:r>
      <w:r w:rsidRPr="00122435">
        <w:rPr>
          <w:color w:val="FF0000"/>
          <w:sz w:val="32"/>
          <w:szCs w:val="32"/>
          <w:lang w:val="en-GB" w:eastAsia="en-GB"/>
        </w:rPr>
        <w:t>*****</w:t>
      </w:r>
      <w:r w:rsidRPr="003F124B">
        <w:rPr>
          <w:b/>
          <w:bCs/>
          <w:color w:val="70AD47" w:themeColor="accent6"/>
          <w:sz w:val="28"/>
          <w:szCs w:val="28"/>
          <w:lang w:val="en-GB" w:eastAsia="en-GB"/>
        </w:rPr>
        <w:t>****</w:t>
      </w:r>
      <w:r>
        <w:rPr>
          <w:b/>
          <w:bCs/>
          <w:color w:val="70AD47" w:themeColor="accent6"/>
          <w:sz w:val="28"/>
          <w:szCs w:val="28"/>
          <w:lang w:val="en-GB" w:eastAsia="en-GB"/>
        </w:rPr>
        <w:t>)</w:t>
      </w:r>
    </w:p>
    <w:p w14:paraId="506D97B7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Emergency</w:t>
      </w:r>
      <w:r w:rsidRPr="00772FF3">
        <w:rPr>
          <w:b/>
          <w:color w:val="C45911" w:themeColor="accent2" w:themeShade="BF"/>
          <w:sz w:val="24"/>
          <w:szCs w:val="24"/>
        </w:rPr>
        <w:t xml:space="preserve"> Department</w:t>
      </w:r>
    </w:p>
    <w:p w14:paraId="176214E2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28C7EDEE" w14:textId="4066E4D1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(54A) </w:t>
      </w:r>
      <w:r w:rsidRPr="00967072">
        <w:rPr>
          <w:b/>
        </w:rPr>
        <w:t>below shows the pat</w:t>
      </w:r>
      <w:r>
        <w:rPr>
          <w:b/>
        </w:rPr>
        <w:t>tern of injuries and disease conditions seen and recorded in the Emergency department</w:t>
      </w:r>
      <w:r w:rsidRPr="00FF7A99">
        <w:rPr>
          <w:b/>
        </w:rPr>
        <w:t>.</w:t>
      </w:r>
      <w:r>
        <w:rPr>
          <w:b/>
        </w:rPr>
        <w:t xml:space="preserve"> It shows that the injury and disease</w:t>
      </w:r>
      <w:r w:rsidRPr="00967072">
        <w:rPr>
          <w:b/>
        </w:rPr>
        <w:t xml:space="preserve"> with the highest number of cases </w:t>
      </w:r>
      <w:r>
        <w:rPr>
          <w:b/>
        </w:rPr>
        <w:t>in the year was other injuries of specified, unspecified and multiple body regions, followed by other symptoms, signs and abnormal clinical and laboratory findings, not elsewhere classified</w:t>
      </w:r>
      <w:r w:rsidR="00AA2E96">
        <w:rPr>
          <w:b/>
        </w:rPr>
        <w:t xml:space="preserve">, </w:t>
      </w:r>
      <w:r w:rsidR="00AA2E96" w:rsidRPr="00D61F78">
        <w:rPr>
          <w:rFonts w:ascii="Calibri" w:hAnsi="Calibri" w:cs="Calibri"/>
          <w:b/>
          <w:bCs/>
          <w:color w:val="000000"/>
          <w:lang w:val="en-GB"/>
        </w:rPr>
        <w:t>Transport Accident</w:t>
      </w:r>
      <w:r>
        <w:rPr>
          <w:b/>
        </w:rPr>
        <w:t>;</w:t>
      </w:r>
      <w:r w:rsidR="00AA2E96">
        <w:rPr>
          <w:b/>
        </w:rPr>
        <w:t xml:space="preserve"> and</w:t>
      </w:r>
      <w:r>
        <w:rPr>
          <w:b/>
        </w:rPr>
        <w:t xml:space="preserve"> fractures of other limb bones</w:t>
      </w:r>
      <w:r w:rsidR="00AA2E96">
        <w:rPr>
          <w:b/>
        </w:rPr>
        <w:t>.</w:t>
      </w:r>
    </w:p>
    <w:p w14:paraId="18FF9669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2039F08B" w14:textId="5EE76989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54A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</w:t>
      </w:r>
      <w:r w:rsidR="007A0E8C">
        <w:rPr>
          <w:color w:val="C45911" w:themeColor="accent2" w:themeShade="BF"/>
        </w:rPr>
        <w:t>Emergency</w:t>
      </w:r>
      <w:r w:rsidRPr="00772FF3">
        <w:rPr>
          <w:color w:val="C45911" w:themeColor="accent2" w:themeShade="BF"/>
        </w:rPr>
        <w:t xml:space="preserve"> Department </w:t>
      </w:r>
    </w:p>
    <w:p w14:paraId="69CDD963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379"/>
        <w:gridCol w:w="6330"/>
        <w:gridCol w:w="514"/>
        <w:gridCol w:w="472"/>
        <w:gridCol w:w="413"/>
        <w:gridCol w:w="381"/>
        <w:gridCol w:w="455"/>
        <w:gridCol w:w="420"/>
        <w:gridCol w:w="455"/>
        <w:gridCol w:w="420"/>
        <w:gridCol w:w="356"/>
        <w:gridCol w:w="328"/>
        <w:gridCol w:w="356"/>
        <w:gridCol w:w="328"/>
        <w:gridCol w:w="648"/>
      </w:tblGrid>
      <w:tr w:rsidR="000F3378" w14:paraId="492E3D4A" w14:textId="77777777" w:rsidTr="0065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 w:val="restart"/>
            <w:hideMark/>
          </w:tcPr>
          <w:p w14:paraId="1919A374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07A04F9E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2C1B15E6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2623E68F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6330" w:type="dxa"/>
            <w:vMerge w:val="restart"/>
          </w:tcPr>
          <w:p w14:paraId="26655F8A" w14:textId="77777777" w:rsidR="000F3378" w:rsidRPr="00EF2B43" w:rsidRDefault="000F3378" w:rsidP="004F6B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1A0EE9DB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2855E431" w14:textId="77777777" w:rsidTr="0065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0DF22BB5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330" w:type="dxa"/>
            <w:vMerge/>
            <w:hideMark/>
          </w:tcPr>
          <w:p w14:paraId="1E8380D8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35F299E3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370674E1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0DBEA64C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65FE5AD1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69EF0061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10EE7E21" w14:textId="77777777" w:rsidR="000F3378" w:rsidRPr="001402A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02A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28697941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  <w:p w14:paraId="715D6E1B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456690BD" w14:textId="77777777" w:rsidTr="006564AA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021FF250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330" w:type="dxa"/>
            <w:vMerge/>
          </w:tcPr>
          <w:p w14:paraId="1E9F979E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B8856D9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878BA7E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A9750C2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A020C47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B9DC58D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EB0902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6982C5F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6EB156B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3A1B311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D5F5D21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E849F8B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0E96832" w14:textId="77777777" w:rsidR="000F3378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054F11B2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7A0E8C" w:rsidRPr="0087626C" w14:paraId="2F951012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hideMark/>
          </w:tcPr>
          <w:p w14:paraId="0ACB698C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6330" w:type="dxa"/>
            <w:vAlign w:val="center"/>
          </w:tcPr>
          <w:p w14:paraId="389CCCE4" w14:textId="00E9F871" w:rsidR="007A0E8C" w:rsidRPr="00D61F78" w:rsidRDefault="007A0E8C" w:rsidP="007A0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Diarrhoea and gastroenteritis</w:t>
            </w:r>
          </w:p>
        </w:tc>
        <w:tc>
          <w:tcPr>
            <w:tcW w:w="0" w:type="auto"/>
            <w:vAlign w:val="center"/>
          </w:tcPr>
          <w:p w14:paraId="726D2709" w14:textId="51C1CF05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7F66CC" w14:textId="2B10431C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979AEC" w14:textId="46171DB4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1EF80B" w14:textId="1B20CF9F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1EB390" w14:textId="5A0BC70E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DB4E91" w14:textId="07AE6803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461CD72" w14:textId="45BDBCEA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134DCD" w14:textId="34D354F3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9CA4F1" w14:textId="75B8474F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6706182" w14:textId="176CDD26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59754C" w14:textId="5401DF55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F59983" w14:textId="7B6DB000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430EF335" w14:textId="0E058D6F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7A0E8C" w:rsidRPr="0087626C" w14:paraId="3E54ADFE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F8B9904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6330" w:type="dxa"/>
            <w:vAlign w:val="center"/>
          </w:tcPr>
          <w:p w14:paraId="297A37B9" w14:textId="2AECC372" w:rsidR="007A0E8C" w:rsidRPr="00D61F78" w:rsidRDefault="007A0E8C" w:rsidP="007A0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intestinal infectious diseases</w:t>
            </w:r>
          </w:p>
        </w:tc>
        <w:tc>
          <w:tcPr>
            <w:tcW w:w="0" w:type="auto"/>
            <w:vAlign w:val="center"/>
          </w:tcPr>
          <w:p w14:paraId="50B8850E" w14:textId="060FA31C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D5438D" w14:textId="20F11D19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8D4D6A" w14:textId="5CF61D33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DFC981" w14:textId="68CB148D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422638" w14:textId="51E05C0F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8C0E957" w14:textId="27388870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BC494E2" w14:textId="3ED6F420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90799E" w14:textId="57603562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96823B" w14:textId="20ECCE90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0EF77D" w14:textId="37BD3B9C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393906" w14:textId="71A4AC95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84D6103" w14:textId="557DB2F5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2B8F9505" w14:textId="52475152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7A0E8C" w:rsidRPr="0087626C" w14:paraId="572E6B6C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49657E3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6330" w:type="dxa"/>
            <w:vAlign w:val="center"/>
          </w:tcPr>
          <w:p w14:paraId="16B64EAC" w14:textId="5812AF53" w:rsidR="007A0E8C" w:rsidRPr="00D61F78" w:rsidRDefault="007A0E8C" w:rsidP="007A0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Septicaemia</w:t>
            </w:r>
          </w:p>
        </w:tc>
        <w:tc>
          <w:tcPr>
            <w:tcW w:w="0" w:type="auto"/>
            <w:vAlign w:val="center"/>
          </w:tcPr>
          <w:p w14:paraId="6AF4E098" w14:textId="5FDF4FAA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590554" w14:textId="40A4A3BE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2E46C0" w14:textId="032075AE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5D086A" w14:textId="7072519E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18D474" w14:textId="04943BA6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9B290D" w14:textId="18C84201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582B96E" w14:textId="63542D28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108568" w14:textId="72371C79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DAB574" w14:textId="55BB4880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7018B5" w14:textId="07563AC9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7708B15" w14:textId="04ADA157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94685C" w14:textId="41DB9B77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1F74996B" w14:textId="7C224BB4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7A0E8C" w:rsidRPr="0087626C" w14:paraId="685877F6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ADBE800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6330" w:type="dxa"/>
            <w:vAlign w:val="center"/>
          </w:tcPr>
          <w:p w14:paraId="516012B4" w14:textId="5FDCF05C" w:rsidR="007A0E8C" w:rsidRPr="00D61F78" w:rsidRDefault="007A0E8C" w:rsidP="007A0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Acute hepatitis B</w:t>
            </w:r>
          </w:p>
        </w:tc>
        <w:tc>
          <w:tcPr>
            <w:tcW w:w="0" w:type="auto"/>
            <w:vAlign w:val="center"/>
          </w:tcPr>
          <w:p w14:paraId="6DBA60E6" w14:textId="23D41D96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244BC5" w14:textId="120A86AF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7B93EA" w14:textId="2BC54E8A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E65F8F" w14:textId="274FB4A5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ECCBD7" w14:textId="0A108861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754B73F" w14:textId="12EA6B8F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06B1F2" w14:textId="4A646584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E56463" w14:textId="30082AA7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48EAC7" w14:textId="28AD9C7F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63B2B4" w14:textId="313E2647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CB7822" w14:textId="54DEB9FB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9CC9AE6" w14:textId="12AC51EA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495F4EA2" w14:textId="64D7DAA1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7A0E8C" w:rsidRPr="0087626C" w14:paraId="7AAA1799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4FF13C7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6330" w:type="dxa"/>
            <w:vAlign w:val="center"/>
          </w:tcPr>
          <w:p w14:paraId="68A672FC" w14:textId="39FDDC7A" w:rsidR="007A0E8C" w:rsidRPr="00D61F78" w:rsidRDefault="007A0E8C" w:rsidP="007A0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Malaria</w:t>
            </w:r>
          </w:p>
        </w:tc>
        <w:tc>
          <w:tcPr>
            <w:tcW w:w="0" w:type="auto"/>
            <w:vAlign w:val="center"/>
          </w:tcPr>
          <w:p w14:paraId="54962881" w14:textId="24EADA5C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9CB97A" w14:textId="6C4A88A6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844447" w14:textId="1A158BBD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3C3229" w14:textId="27D69359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5D049E" w14:textId="333361A0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87044F" w14:textId="702921C7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0BCF530" w14:textId="61654E2D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16E58B" w14:textId="504CA8D0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70CB54" w14:textId="01AADC17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3353A71" w14:textId="6D7CA5A7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C0FF498" w14:textId="34321C1A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B272224" w14:textId="49F2C80C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7559E64" w14:textId="1F7D4CBF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7A0E8C" w:rsidRPr="0087626C" w14:paraId="50F107BC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A584E67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6330" w:type="dxa"/>
            <w:vAlign w:val="center"/>
          </w:tcPr>
          <w:p w14:paraId="58C4AF24" w14:textId="5B00131A" w:rsidR="007A0E8C" w:rsidRPr="00D61F78" w:rsidRDefault="007A0E8C" w:rsidP="007A0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colon</w:t>
            </w:r>
          </w:p>
        </w:tc>
        <w:tc>
          <w:tcPr>
            <w:tcW w:w="0" w:type="auto"/>
            <w:vAlign w:val="center"/>
          </w:tcPr>
          <w:p w14:paraId="0C7FDD3C" w14:textId="0B82E9D3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570284" w14:textId="144DE85D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0852E0" w14:textId="75AB5809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603BCE" w14:textId="19456093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E34545" w14:textId="50BFF8E1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E55696" w14:textId="0F28B023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378F43" w14:textId="5C1F3B32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7FBDDB" w14:textId="5F3BFB88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A33D17" w14:textId="3CAD1261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6BA6F3" w14:textId="5EA81581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1F07B0A" w14:textId="513CFD07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AD0268" w14:textId="12BB2B7B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542061C" w14:textId="1110264E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7A0E8C" w:rsidRPr="0087626C" w14:paraId="60668B1F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9C28D8A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6330" w:type="dxa"/>
            <w:vAlign w:val="center"/>
          </w:tcPr>
          <w:p w14:paraId="47BCC398" w14:textId="2CE9C408" w:rsidR="007A0E8C" w:rsidRPr="00D61F78" w:rsidRDefault="007A0E8C" w:rsidP="007A0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pancreas</w:t>
            </w:r>
          </w:p>
        </w:tc>
        <w:tc>
          <w:tcPr>
            <w:tcW w:w="0" w:type="auto"/>
            <w:vAlign w:val="center"/>
          </w:tcPr>
          <w:p w14:paraId="2FA87D9B" w14:textId="3FB4B05F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E75F8C" w14:textId="31295D38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497F8F" w14:textId="1AF517DC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AF7AF8" w14:textId="07348C18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0D7D1F" w14:textId="41A3E652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85E001" w14:textId="5312FDDE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EF8D16" w14:textId="54879DC5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044F3F" w14:textId="681A401E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60FDF3" w14:textId="653F2FD8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7FB39DB" w14:textId="6658A50B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E753AA" w14:textId="7F060FCA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48150B6" w14:textId="4BD72546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3002398C" w14:textId="66E3EECC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7A0E8C" w:rsidRPr="0087626C" w14:paraId="2FA62C95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8F4073E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6330" w:type="dxa"/>
            <w:vAlign w:val="center"/>
          </w:tcPr>
          <w:p w14:paraId="24C6AD57" w14:textId="1F123CDA" w:rsidR="007A0E8C" w:rsidRPr="00D61F78" w:rsidRDefault="007A0E8C" w:rsidP="007A0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breast</w:t>
            </w:r>
          </w:p>
        </w:tc>
        <w:tc>
          <w:tcPr>
            <w:tcW w:w="0" w:type="auto"/>
            <w:vAlign w:val="center"/>
          </w:tcPr>
          <w:p w14:paraId="74F4B7F2" w14:textId="0FAFBFFE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41BAD8" w14:textId="1904F47C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A9DB17" w14:textId="72BA07E9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46ED7A" w14:textId="3A4CF172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113F47" w14:textId="47C9D22D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B57E74" w14:textId="6544FCFA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C1050D" w14:textId="6E9376BD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EBA68D" w14:textId="529EDE59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5615F77" w14:textId="22AF3845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9835F8" w14:textId="3F151297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5B277C" w14:textId="3D4FA59B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06A953" w14:textId="5D76B4DD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679A907E" w14:textId="207514BC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7A0E8C" w:rsidRPr="0087626C" w14:paraId="1D069025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5091ECE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6330" w:type="dxa"/>
            <w:vAlign w:val="center"/>
          </w:tcPr>
          <w:p w14:paraId="19EF940A" w14:textId="19B537C9" w:rsidR="007A0E8C" w:rsidRPr="00D61F78" w:rsidRDefault="007A0E8C" w:rsidP="007A0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cervix uteri</w:t>
            </w:r>
          </w:p>
        </w:tc>
        <w:tc>
          <w:tcPr>
            <w:tcW w:w="0" w:type="auto"/>
            <w:vAlign w:val="center"/>
          </w:tcPr>
          <w:p w14:paraId="170EF6E3" w14:textId="6706D877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221F3C" w14:textId="1D3D4CC2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150030" w14:textId="168B02CF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B4FE89" w14:textId="48534FE4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95CA72" w14:textId="3235A54B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848134" w14:textId="26C595B4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5DA997" w14:textId="5908BAE3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3FEFE2" w14:textId="0F5630FA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E26568" w14:textId="6B66DEBE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58F205" w14:textId="08314C8C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4955E0" w14:textId="7C934714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705039" w14:textId="507AB5EF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6C274C5" w14:textId="08A74352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0</w:t>
            </w:r>
          </w:p>
        </w:tc>
      </w:tr>
      <w:tr w:rsidR="007A0E8C" w:rsidRPr="0087626C" w14:paraId="06F863A2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FD4A88B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6330" w:type="dxa"/>
            <w:vAlign w:val="center"/>
          </w:tcPr>
          <w:p w14:paraId="3C52B2D0" w14:textId="5829E386" w:rsidR="007A0E8C" w:rsidRPr="00D61F78" w:rsidRDefault="007A0E8C" w:rsidP="007A0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prostate</w:t>
            </w:r>
          </w:p>
        </w:tc>
        <w:tc>
          <w:tcPr>
            <w:tcW w:w="0" w:type="auto"/>
            <w:vAlign w:val="center"/>
          </w:tcPr>
          <w:p w14:paraId="4BA2B8FE" w14:textId="6DF96112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9FC389" w14:textId="164ED965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1D41C0" w14:textId="386772E7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703A90" w14:textId="3EA27392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83A204" w14:textId="0631F98E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EB6F75" w14:textId="0A19EEBB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1FCD04" w14:textId="2975608F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0919D9" w14:textId="60E3D10E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317C5D" w14:textId="5D4B7B06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07CD03B" w14:textId="3A3CD1DE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4D361B" w14:textId="5F9E6BE5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0219F60" w14:textId="5B550B29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24EBD934" w14:textId="77E418BD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7A0E8C" w:rsidRPr="0087626C" w14:paraId="59C96F6F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212E126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6330" w:type="dxa"/>
            <w:vAlign w:val="center"/>
          </w:tcPr>
          <w:p w14:paraId="29541120" w14:textId="5A0A6CC9" w:rsidR="007A0E8C" w:rsidRPr="00D61F78" w:rsidRDefault="007A0E8C" w:rsidP="007A0E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anaemias</w:t>
            </w:r>
          </w:p>
        </w:tc>
        <w:tc>
          <w:tcPr>
            <w:tcW w:w="0" w:type="auto"/>
            <w:vAlign w:val="center"/>
          </w:tcPr>
          <w:p w14:paraId="1921B373" w14:textId="0C2886A8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EDFD72" w14:textId="064115A8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20E0DF" w14:textId="353C26BD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55F986A" w14:textId="239175ED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66E656" w14:textId="3FFF0A38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99F4431" w14:textId="1A524938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E07C234" w14:textId="7929A322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B1F36B" w14:textId="1AFC7B8B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D4485A" w14:textId="4BFFE56E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E8A7E6" w14:textId="44AEFE26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7DD820" w14:textId="54B6FE5C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BD93EF6" w14:textId="0834D4FD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78511617" w14:textId="1DC844C5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7A0E8C" w:rsidRPr="0087626C" w14:paraId="46A785BB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FC4D190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11</w:t>
            </w:r>
          </w:p>
        </w:tc>
        <w:tc>
          <w:tcPr>
            <w:tcW w:w="6330" w:type="dxa"/>
            <w:vAlign w:val="center"/>
          </w:tcPr>
          <w:p w14:paraId="5CA84BCA" w14:textId="5CFC4471" w:rsidR="007A0E8C" w:rsidRPr="00D61F78" w:rsidRDefault="007A0E8C" w:rsidP="007A0E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Diabetes mellitus</w:t>
            </w:r>
          </w:p>
        </w:tc>
        <w:tc>
          <w:tcPr>
            <w:tcW w:w="0" w:type="auto"/>
            <w:vAlign w:val="center"/>
          </w:tcPr>
          <w:p w14:paraId="3F70735A" w14:textId="36DC4A34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061DE8" w14:textId="6B651EF3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B641CB" w14:textId="2D988D96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06F3E5" w14:textId="542A345A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C76871" w14:textId="6992622F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1FE7F21" w14:textId="7DB238D3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B600B26" w14:textId="27817145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989BCE" w14:textId="46ED68E9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9DF000" w14:textId="223E9185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90CF263" w14:textId="152084FE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BB9741" w14:textId="1BF7D65C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17A689E8" w14:textId="7EB0CE59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B055555" w14:textId="0DB7C875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4</w:t>
            </w:r>
          </w:p>
        </w:tc>
      </w:tr>
      <w:tr w:rsidR="007A0E8C" w:rsidRPr="0087626C" w14:paraId="0147027B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3C2277C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6330" w:type="dxa"/>
            <w:vAlign w:val="center"/>
          </w:tcPr>
          <w:p w14:paraId="6A717DA3" w14:textId="54DA92B1" w:rsidR="007A0E8C" w:rsidRPr="00D61F78" w:rsidRDefault="007A0E8C" w:rsidP="007A0E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disorders of pancreatic Internal Secretion</w:t>
            </w:r>
          </w:p>
        </w:tc>
        <w:tc>
          <w:tcPr>
            <w:tcW w:w="0" w:type="auto"/>
            <w:vAlign w:val="center"/>
          </w:tcPr>
          <w:p w14:paraId="1EEDBBE5" w14:textId="1C9F1479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4E0654" w14:textId="60546097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557897" w14:textId="484ECFF3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001BE8" w14:textId="2FD701B0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3B986D" w14:textId="51BB6C83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538541" w14:textId="68F592C6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62C11F6" w14:textId="71BFB303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3B9F43E" w14:textId="5266B907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DBBB40" w14:textId="12095370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AB6017" w14:textId="4DFB31BB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922407" w14:textId="47728EDE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7CF9EE" w14:textId="71864C4B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2A8D140D" w14:textId="089C01B3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7A0E8C" w:rsidRPr="0087626C" w14:paraId="20EF74CF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C36CE4D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13</w:t>
            </w:r>
          </w:p>
        </w:tc>
        <w:tc>
          <w:tcPr>
            <w:tcW w:w="6330" w:type="dxa"/>
            <w:vAlign w:val="center"/>
          </w:tcPr>
          <w:p w14:paraId="7D951A7D" w14:textId="603A82DD" w:rsidR="007A0E8C" w:rsidRPr="00D61F78" w:rsidRDefault="007A0E8C" w:rsidP="007A0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endocrine, nutritional and metabolic disorders</w:t>
            </w:r>
          </w:p>
        </w:tc>
        <w:tc>
          <w:tcPr>
            <w:tcW w:w="0" w:type="auto"/>
            <w:vAlign w:val="center"/>
          </w:tcPr>
          <w:p w14:paraId="5C2633CB" w14:textId="024C580D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9DD713" w14:textId="6F023B8D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50D610" w14:textId="5B0333FB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30D556" w14:textId="5B61C4E4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7546EB" w14:textId="20C258DA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2E8DE5" w14:textId="1768F981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10672F1" w14:textId="62AB3C0E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745EFD" w14:textId="529E155C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6D0F24" w14:textId="27112A74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EA9C0A" w14:textId="1CCB61A1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70FBCE" w14:textId="14219803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78F550" w14:textId="67C67F98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6367D1FB" w14:textId="0AE1C9D6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7A0E8C" w:rsidRPr="0087626C" w14:paraId="75B893DF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D60EEE3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6330" w:type="dxa"/>
            <w:vAlign w:val="center"/>
          </w:tcPr>
          <w:p w14:paraId="2AB92B18" w14:textId="3FBB4E13" w:rsidR="007A0E8C" w:rsidRPr="00D61F78" w:rsidRDefault="007A0E8C" w:rsidP="007A0E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Schizophrenia, schizotypal, and delusional disorders</w:t>
            </w:r>
          </w:p>
        </w:tc>
        <w:tc>
          <w:tcPr>
            <w:tcW w:w="0" w:type="auto"/>
            <w:vAlign w:val="center"/>
          </w:tcPr>
          <w:p w14:paraId="1CB70D24" w14:textId="551CE2AD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57FD441" w14:textId="7FACA026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FE819B" w14:textId="44F96A69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BECF6E" w14:textId="152A8051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288AAD" w14:textId="208D1C77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725CCEE9" w14:textId="1FDD5ECC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D7AA618" w14:textId="7C64FE9E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42E4D3" w14:textId="237AE95A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51411A" w14:textId="47C3E494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3B631A" w14:textId="3DB07EFD" w:rsidR="007A0E8C" w:rsidRPr="008B64F8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B55C26B" w14:textId="45F9E757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24108B3E" w14:textId="17B8FD67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29BA937B" w14:textId="1B551582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6</w:t>
            </w:r>
          </w:p>
        </w:tc>
      </w:tr>
      <w:tr w:rsidR="007A0E8C" w:rsidRPr="0087626C" w14:paraId="62B13AC7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50DC913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15</w:t>
            </w:r>
          </w:p>
        </w:tc>
        <w:tc>
          <w:tcPr>
            <w:tcW w:w="6330" w:type="dxa"/>
            <w:vAlign w:val="center"/>
          </w:tcPr>
          <w:p w14:paraId="3CE7A981" w14:textId="0FAEF710" w:rsidR="007A0E8C" w:rsidRPr="00D61F78" w:rsidRDefault="007A0E8C" w:rsidP="007A0E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Mood [affective] disorders</w:t>
            </w:r>
          </w:p>
        </w:tc>
        <w:tc>
          <w:tcPr>
            <w:tcW w:w="0" w:type="auto"/>
            <w:vAlign w:val="center"/>
          </w:tcPr>
          <w:p w14:paraId="1E5E9E45" w14:textId="2ECCD4A0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EA7FD4" w14:textId="0D52C8EC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36BBC8" w14:textId="695399CF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CEEAB5" w14:textId="0F572DCF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0EEFC1" w14:textId="709F7B8E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8109C52" w14:textId="7935E2E8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049F47E" w14:textId="24DC5FA9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356589" w14:textId="21D81881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84F17D" w14:textId="3D63635A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313581" w14:textId="4D42CAAE" w:rsidR="007A0E8C" w:rsidRPr="008B64F8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DE81B0" w14:textId="71129370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B21FF06" w14:textId="0C85074D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42416AF6" w14:textId="514CA1CA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7A0E8C" w:rsidRPr="0087626C" w14:paraId="2E948161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428D536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16</w:t>
            </w:r>
          </w:p>
        </w:tc>
        <w:tc>
          <w:tcPr>
            <w:tcW w:w="6330" w:type="dxa"/>
            <w:vAlign w:val="center"/>
          </w:tcPr>
          <w:p w14:paraId="6D884830" w14:textId="4648D137" w:rsidR="007A0E8C" w:rsidRPr="00D61F78" w:rsidRDefault="007A0E8C" w:rsidP="007A0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 Neurotic, stress-related, and somatoform disorders</w:t>
            </w:r>
          </w:p>
        </w:tc>
        <w:tc>
          <w:tcPr>
            <w:tcW w:w="0" w:type="auto"/>
            <w:vAlign w:val="center"/>
          </w:tcPr>
          <w:p w14:paraId="204655E5" w14:textId="6B2C9CAA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5A00CB" w14:textId="257CB553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DD33FB" w14:textId="3E8A320B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1FDB8E" w14:textId="03F8BC77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36B957" w14:textId="00732D5B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C7127E1" w14:textId="5154B57F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13C471" w14:textId="20338F4C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D641DDC" w14:textId="13DDB669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DA4FAC" w14:textId="438C6E95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2F4FA6" w14:textId="798422BA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0F8F29" w14:textId="5C134867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FF3FB67" w14:textId="67BDD44B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3E005A49" w14:textId="4C2BA844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7A0E8C" w:rsidRPr="0087626C" w14:paraId="3DE97016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2343E6F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17</w:t>
            </w:r>
          </w:p>
        </w:tc>
        <w:tc>
          <w:tcPr>
            <w:tcW w:w="6330" w:type="dxa"/>
            <w:vAlign w:val="center"/>
          </w:tcPr>
          <w:p w14:paraId="794BD3C8" w14:textId="728F11DB" w:rsidR="007A0E8C" w:rsidRPr="00D61F78" w:rsidRDefault="007A0E8C" w:rsidP="007A0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mental and behavioural disorders</w:t>
            </w:r>
          </w:p>
        </w:tc>
        <w:tc>
          <w:tcPr>
            <w:tcW w:w="0" w:type="auto"/>
            <w:vAlign w:val="center"/>
          </w:tcPr>
          <w:p w14:paraId="6D0886FB" w14:textId="413999ED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2F379A" w14:textId="09F01332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7508DA" w14:textId="28612799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E1816A" w14:textId="4B51C695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2EA0C3" w14:textId="6BE74C51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3ADA505A" w14:textId="5A07C516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495BBE" w14:textId="3C97409D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517A10" w14:textId="58679CE9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C4A32F" w14:textId="60CEB76C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7B52727" w14:textId="6C4F1F17" w:rsidR="007A0E8C" w:rsidRPr="00D7645E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ABDE48" w14:textId="72B726F9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4B7B4533" w14:textId="16F72D6B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531A9596" w14:textId="50C63D1B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5</w:t>
            </w:r>
          </w:p>
        </w:tc>
      </w:tr>
      <w:tr w:rsidR="007A0E8C" w:rsidRPr="0087626C" w14:paraId="063D9ADC" w14:textId="77777777" w:rsidTr="007A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F7DD89B" w14:textId="77777777" w:rsidR="007A0E8C" w:rsidRDefault="007A0E8C" w:rsidP="007A0E8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18</w:t>
            </w:r>
          </w:p>
        </w:tc>
        <w:tc>
          <w:tcPr>
            <w:tcW w:w="6330" w:type="dxa"/>
            <w:vAlign w:val="center"/>
          </w:tcPr>
          <w:p w14:paraId="59EB7944" w14:textId="75ACE775" w:rsidR="007A0E8C" w:rsidRPr="00D61F78" w:rsidRDefault="007A0E8C" w:rsidP="007A0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Inflammatory diseases of the central nervous system</w:t>
            </w:r>
          </w:p>
        </w:tc>
        <w:tc>
          <w:tcPr>
            <w:tcW w:w="0" w:type="auto"/>
            <w:vAlign w:val="center"/>
          </w:tcPr>
          <w:p w14:paraId="39980011" w14:textId="3C9100FE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476844" w14:textId="27391FCB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77B53F" w14:textId="7CF889A1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07102BB" w14:textId="4CA414F2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82BFC3" w14:textId="0234974C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03712F" w14:textId="3E8161D9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19EDA5" w14:textId="2C5DB774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BE970C" w14:textId="7DE22C68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3B5ABD5" w14:textId="58E8751A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8DE99D" w14:textId="25A55419" w:rsidR="007A0E8C" w:rsidRPr="00D7645E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4800B3" w14:textId="2C75AB21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4FDCF9" w14:textId="6F429163" w:rsidR="007A0E8C" w:rsidRPr="007A0E8C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1DCFF5F" w14:textId="426D9B2A" w:rsidR="007A0E8C" w:rsidRPr="0012364D" w:rsidRDefault="007A0E8C" w:rsidP="007A0E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7A0E8C" w:rsidRPr="0087626C" w14:paraId="1CEDD66B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41535D8" w14:textId="521AAA83" w:rsidR="007A0E8C" w:rsidRPr="00185F31" w:rsidRDefault="007A0E8C" w:rsidP="007A0E8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19</w:t>
            </w:r>
          </w:p>
        </w:tc>
        <w:tc>
          <w:tcPr>
            <w:tcW w:w="6330" w:type="dxa"/>
            <w:vAlign w:val="center"/>
          </w:tcPr>
          <w:p w14:paraId="4CBF6FA4" w14:textId="053858BC" w:rsidR="007A0E8C" w:rsidRPr="00D61F78" w:rsidRDefault="007A0E8C" w:rsidP="007A0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Cerebral palsy and other paralytic syndromes</w:t>
            </w:r>
          </w:p>
        </w:tc>
        <w:tc>
          <w:tcPr>
            <w:tcW w:w="0" w:type="auto"/>
            <w:vAlign w:val="center"/>
          </w:tcPr>
          <w:p w14:paraId="672ACE0D" w14:textId="7E4BF3EB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02FC301" w14:textId="2C249E4D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58E7FC" w14:textId="23683606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C89AAB" w14:textId="7CECBDA3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E27029" w14:textId="64756DD3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F586CD" w14:textId="7D494C53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4118E7" w14:textId="67E344C6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6512C3" w14:textId="63AB0FCF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8D8932" w14:textId="3C263C87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9D53283" w14:textId="1429360F" w:rsid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FF7BEC" w14:textId="318773FF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E41C648" w14:textId="402CC1ED" w:rsidR="007A0E8C" w:rsidRPr="007A0E8C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7A0E8C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C607ECF" w14:textId="14A46CB6" w:rsidR="007A0E8C" w:rsidRPr="0012364D" w:rsidRDefault="007A0E8C" w:rsidP="007A0E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</w:tbl>
    <w:p w14:paraId="046A9802" w14:textId="77777777" w:rsidR="000F3378" w:rsidRDefault="000F3378" w:rsidP="000F3378">
      <w:pPr>
        <w:rPr>
          <w:lang w:val="en-GB" w:eastAsia="en-GB"/>
        </w:rPr>
      </w:pPr>
    </w:p>
    <w:p w14:paraId="08562D0B" w14:textId="77777777" w:rsidR="000F3378" w:rsidRDefault="000F3378" w:rsidP="000F3378">
      <w:pPr>
        <w:rPr>
          <w:lang w:val="en-GB" w:eastAsia="en-GB"/>
        </w:rPr>
      </w:pPr>
    </w:p>
    <w:p w14:paraId="6D0AA7D4" w14:textId="77777777" w:rsidR="000F3378" w:rsidRDefault="000F3378" w:rsidP="000F3378">
      <w:pPr>
        <w:rPr>
          <w:lang w:val="en-GB" w:eastAsia="en-GB"/>
        </w:rPr>
      </w:pPr>
    </w:p>
    <w:p w14:paraId="4CD56FFE" w14:textId="77777777" w:rsidR="000F3378" w:rsidRDefault="000F3378" w:rsidP="000F3378">
      <w:pPr>
        <w:rPr>
          <w:lang w:val="en-GB" w:eastAsia="en-GB"/>
        </w:rPr>
      </w:pPr>
    </w:p>
    <w:p w14:paraId="33364668" w14:textId="77777777" w:rsidR="000F3378" w:rsidRPr="00C91EFA" w:rsidRDefault="000F3378" w:rsidP="000F3378">
      <w:pPr>
        <w:rPr>
          <w:lang w:val="en-GB" w:eastAsia="en-GB"/>
        </w:rPr>
      </w:pPr>
    </w:p>
    <w:p w14:paraId="4437C32C" w14:textId="77777777" w:rsidR="000F3378" w:rsidRPr="00C91EFA" w:rsidRDefault="000F3378" w:rsidP="000F3378">
      <w:pPr>
        <w:rPr>
          <w:lang w:val="en-GB" w:eastAsia="en-GB"/>
        </w:rPr>
      </w:pPr>
    </w:p>
    <w:p w14:paraId="2A473C16" w14:textId="77777777" w:rsidR="000F3378" w:rsidRPr="00C91EFA" w:rsidRDefault="000F3378" w:rsidP="000F3378">
      <w:pPr>
        <w:rPr>
          <w:lang w:val="en-GB" w:eastAsia="en-GB"/>
        </w:rPr>
      </w:pPr>
    </w:p>
    <w:p w14:paraId="09D8EE50" w14:textId="77777777" w:rsidR="000F3378" w:rsidRPr="00C91EFA" w:rsidRDefault="000F3378" w:rsidP="000F3378">
      <w:pPr>
        <w:rPr>
          <w:lang w:val="en-GB" w:eastAsia="en-GB"/>
        </w:rPr>
      </w:pPr>
    </w:p>
    <w:p w14:paraId="623B3021" w14:textId="77777777" w:rsidR="000F3378" w:rsidRPr="00C91EFA" w:rsidRDefault="000F3378" w:rsidP="000F3378">
      <w:pPr>
        <w:rPr>
          <w:lang w:val="en-GB" w:eastAsia="en-GB"/>
        </w:rPr>
      </w:pPr>
    </w:p>
    <w:p w14:paraId="13B23D41" w14:textId="77777777" w:rsidR="000F3378" w:rsidRPr="00C91EFA" w:rsidRDefault="000F3378" w:rsidP="000F3378">
      <w:pPr>
        <w:rPr>
          <w:lang w:val="en-GB" w:eastAsia="en-GB"/>
        </w:rPr>
      </w:pPr>
    </w:p>
    <w:p w14:paraId="37E4A33B" w14:textId="77777777" w:rsidR="000F3378" w:rsidRDefault="000F3378" w:rsidP="000F3378">
      <w:pPr>
        <w:rPr>
          <w:lang w:val="en-GB" w:eastAsia="en-GB"/>
        </w:rPr>
      </w:pPr>
    </w:p>
    <w:p w14:paraId="5956E640" w14:textId="77777777" w:rsidR="000F3378" w:rsidRDefault="000F3378" w:rsidP="000F3378">
      <w:pPr>
        <w:rPr>
          <w:lang w:val="en-GB" w:eastAsia="en-GB"/>
        </w:rPr>
      </w:pPr>
    </w:p>
    <w:p w14:paraId="68C64771" w14:textId="77777777" w:rsidR="003B485F" w:rsidRDefault="003B485F" w:rsidP="000F3378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450"/>
        <w:gridCol w:w="6487"/>
        <w:gridCol w:w="514"/>
        <w:gridCol w:w="472"/>
        <w:gridCol w:w="413"/>
        <w:gridCol w:w="381"/>
        <w:gridCol w:w="440"/>
        <w:gridCol w:w="440"/>
        <w:gridCol w:w="501"/>
        <w:gridCol w:w="374"/>
        <w:gridCol w:w="440"/>
        <w:gridCol w:w="440"/>
        <w:gridCol w:w="546"/>
        <w:gridCol w:w="690"/>
        <w:gridCol w:w="648"/>
      </w:tblGrid>
      <w:tr w:rsidR="000F3378" w14:paraId="3390937A" w14:textId="77777777" w:rsidTr="00AB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 w:val="restart"/>
          </w:tcPr>
          <w:p w14:paraId="5AFBFFA4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487" w:type="dxa"/>
            <w:vMerge w:val="restart"/>
            <w:hideMark/>
          </w:tcPr>
          <w:p w14:paraId="108B22A1" w14:textId="77777777" w:rsidR="000F3378" w:rsidRDefault="000F3378" w:rsidP="004F6B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44BC2B1E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01CEF352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7B5946F5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2B0431B9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5AF45568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6A7D5065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648215D2" w14:textId="77777777" w:rsidR="000F3378" w:rsidRDefault="000F3378" w:rsidP="000F337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8BFF0A" w14:textId="77777777" w:rsidR="000F3378" w:rsidRPr="00185F31" w:rsidRDefault="000F3378" w:rsidP="000F337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F31">
              <w:rPr>
                <w:sz w:val="16"/>
                <w:szCs w:val="16"/>
              </w:rPr>
              <w:t>TOTAL</w:t>
            </w:r>
          </w:p>
          <w:p w14:paraId="2EC41619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0F3378" w14:paraId="111E5072" w14:textId="77777777" w:rsidTr="00AB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14:paraId="4C76735B" w14:textId="77777777" w:rsidR="000F3378" w:rsidRDefault="000F3378" w:rsidP="000F3378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6487" w:type="dxa"/>
            <w:vMerge/>
          </w:tcPr>
          <w:p w14:paraId="77344132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AB624E2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8B1C68C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71AB789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6FFD1F7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F26F0B4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3ED32E3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DC5EDEF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D459787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1D30E9A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8E40DD3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FF3366F" w14:textId="77777777" w:rsidR="000F3378" w:rsidRPr="007E6CC4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7E6CC4">
              <w:rPr>
                <w:color w:val="C45911" w:themeColor="accent2" w:themeShade="BF"/>
                <w:sz w:val="16"/>
                <w:szCs w:val="16"/>
              </w:rPr>
              <w:t>M</w:t>
            </w:r>
            <w:r>
              <w:rPr>
                <w:color w:val="C45911" w:themeColor="accent2" w:themeShade="BF"/>
                <w:sz w:val="16"/>
                <w:szCs w:val="16"/>
              </w:rPr>
              <w:t>ale</w:t>
            </w:r>
          </w:p>
        </w:tc>
        <w:tc>
          <w:tcPr>
            <w:tcW w:w="0" w:type="auto"/>
            <w:hideMark/>
          </w:tcPr>
          <w:p w14:paraId="607C37E8" w14:textId="77777777" w:rsidR="000F3378" w:rsidRPr="007E6CC4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7E6CC4">
              <w:rPr>
                <w:color w:val="C45911" w:themeColor="accent2" w:themeShade="BF"/>
                <w:sz w:val="16"/>
                <w:szCs w:val="16"/>
              </w:rPr>
              <w:t>F</w:t>
            </w:r>
            <w:r>
              <w:rPr>
                <w:color w:val="C45911" w:themeColor="accent2" w:themeShade="BF"/>
                <w:sz w:val="16"/>
                <w:szCs w:val="16"/>
              </w:rPr>
              <w:t>emale</w:t>
            </w:r>
          </w:p>
        </w:tc>
        <w:tc>
          <w:tcPr>
            <w:tcW w:w="0" w:type="auto"/>
            <w:vMerge/>
          </w:tcPr>
          <w:p w14:paraId="1879BB97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12364D" w:rsidRPr="0087626C" w14:paraId="5F506069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798BD5B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20</w:t>
            </w:r>
          </w:p>
        </w:tc>
        <w:tc>
          <w:tcPr>
            <w:tcW w:w="6487" w:type="dxa"/>
            <w:vAlign w:val="center"/>
          </w:tcPr>
          <w:p w14:paraId="09A4FCFE" w14:textId="35C945D6" w:rsidR="0012364D" w:rsidRPr="00D61F78" w:rsidRDefault="0012364D" w:rsidP="001236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Essential (primary) hypertension</w:t>
            </w:r>
          </w:p>
        </w:tc>
        <w:tc>
          <w:tcPr>
            <w:tcW w:w="0" w:type="auto"/>
            <w:vAlign w:val="center"/>
          </w:tcPr>
          <w:p w14:paraId="198A40D7" w14:textId="3C6C4CE5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E64428" w14:textId="16098052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D19A63" w14:textId="7B7A56AE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1C7201" w14:textId="3286EE72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4E4004" w14:textId="42D217E1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1FAC760" w14:textId="1F8E3AEC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BF7342" w14:textId="2EC4BB4E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B58C75" w14:textId="0EC6B5A6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DA4A68" w14:textId="6675F53D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6552D1" w14:textId="0A16EAD9" w:rsidR="0012364D" w:rsidRPr="00D7645E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27105D" w14:textId="1C930603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2ABA3F8" w14:textId="5B30E4E5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5DBE0EF3" w14:textId="48AE6E90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50C4EB91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8F77B5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21</w:t>
            </w:r>
          </w:p>
        </w:tc>
        <w:tc>
          <w:tcPr>
            <w:tcW w:w="6487" w:type="dxa"/>
            <w:vAlign w:val="center"/>
          </w:tcPr>
          <w:p w14:paraId="7FF0333E" w14:textId="4FAEB1B8" w:rsidR="0012364D" w:rsidRPr="00D61F78" w:rsidRDefault="0012364D" w:rsidP="001236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hypertensive diseases</w:t>
            </w:r>
          </w:p>
        </w:tc>
        <w:tc>
          <w:tcPr>
            <w:tcW w:w="0" w:type="auto"/>
            <w:vAlign w:val="center"/>
          </w:tcPr>
          <w:p w14:paraId="3CEABF38" w14:textId="7BDC8BCE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B69E30" w14:textId="4284D28A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DF5EEB" w14:textId="662D811A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494226" w14:textId="02CB3127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7B9168" w14:textId="76E3F079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862850" w14:textId="43CCB521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C53D55" w14:textId="7D850E28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CECF88" w14:textId="7EE192D6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FC4C3A" w14:textId="3DA90AF1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C053345" w14:textId="6C798532" w:rsidR="0012364D" w:rsidRPr="00D7645E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E8CD4FA" w14:textId="18CA071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BD35EDA" w14:textId="4A2DF52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66EA978D" w14:textId="4D0122EA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12364D" w:rsidRPr="0087626C" w14:paraId="4292DA6C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D8DF05F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22</w:t>
            </w:r>
          </w:p>
        </w:tc>
        <w:tc>
          <w:tcPr>
            <w:tcW w:w="6487" w:type="dxa"/>
            <w:vAlign w:val="center"/>
          </w:tcPr>
          <w:p w14:paraId="394B260F" w14:textId="131E4472" w:rsidR="0012364D" w:rsidRPr="00D61F78" w:rsidRDefault="0012364D" w:rsidP="001236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Heart failure</w:t>
            </w:r>
          </w:p>
        </w:tc>
        <w:tc>
          <w:tcPr>
            <w:tcW w:w="0" w:type="auto"/>
            <w:vAlign w:val="center"/>
          </w:tcPr>
          <w:p w14:paraId="12FFD41C" w14:textId="4571066C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78F4A9" w14:textId="35378469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4EE3F7" w14:textId="73DCF8C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8C5C36" w14:textId="0E533FC1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BA6984" w14:textId="60538324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6EEE5A" w14:textId="2FD40170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2BAE736" w14:textId="27DE60DC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44C766" w14:textId="613A63E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A28A86" w14:textId="7A39F8F1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AA8E176" w14:textId="0EBAA39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DE6134" w14:textId="312D80AD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D43F2F6" w14:textId="6C34129E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42CCB6F0" w14:textId="3C0C0F62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12364D" w:rsidRPr="0087626C" w14:paraId="3435D923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D234C8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23</w:t>
            </w:r>
          </w:p>
        </w:tc>
        <w:tc>
          <w:tcPr>
            <w:tcW w:w="6487" w:type="dxa"/>
            <w:vAlign w:val="center"/>
          </w:tcPr>
          <w:p w14:paraId="193FA471" w14:textId="770CCF7B" w:rsidR="0012364D" w:rsidRPr="00D61F78" w:rsidRDefault="0012364D" w:rsidP="0012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heart diseases</w:t>
            </w:r>
          </w:p>
        </w:tc>
        <w:tc>
          <w:tcPr>
            <w:tcW w:w="0" w:type="auto"/>
            <w:vAlign w:val="center"/>
          </w:tcPr>
          <w:p w14:paraId="399436FA" w14:textId="45110E7A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60DE9F1" w14:textId="584DACE2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D48336" w14:textId="6EB26F09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BAA575" w14:textId="045E74C0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6A3021" w14:textId="55DE37C5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CC5256D" w14:textId="468F7AE0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398C5C" w14:textId="3986CD67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CA5D04" w14:textId="48552751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5F5A1E" w14:textId="685741C8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10FE72" w14:textId="2DD4703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FE5B8A" w14:textId="086ABDC4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E0AAE5A" w14:textId="25D1841B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6ACF77DA" w14:textId="4D8F25BD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515EE4BA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0D7DFC5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24</w:t>
            </w:r>
          </w:p>
        </w:tc>
        <w:tc>
          <w:tcPr>
            <w:tcW w:w="6487" w:type="dxa"/>
            <w:vAlign w:val="center"/>
          </w:tcPr>
          <w:p w14:paraId="44B04A0E" w14:textId="7D98E12D" w:rsidR="0012364D" w:rsidRPr="00D61F78" w:rsidRDefault="0012364D" w:rsidP="001236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Stroke, not specified as haemorrhage or infraction</w:t>
            </w:r>
          </w:p>
        </w:tc>
        <w:tc>
          <w:tcPr>
            <w:tcW w:w="0" w:type="auto"/>
            <w:vAlign w:val="center"/>
          </w:tcPr>
          <w:p w14:paraId="3A15CB7C" w14:textId="45773BF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2C2A10" w14:textId="106743C9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5695BB" w14:textId="70F16CF5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BB12C2" w14:textId="5C897F23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CB5E90" w14:textId="0CD6FE6F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F79C18" w14:textId="1EC224C9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2C3721" w14:textId="2FA23C5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E4BFB33" w14:textId="52483836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F0CA71" w14:textId="40556D25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930EA4" w14:textId="10F43CF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A58F42" w14:textId="6700A86C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D759D1C" w14:textId="7CB95B4E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0419159D" w14:textId="47896789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23813F3C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079925B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25</w:t>
            </w:r>
          </w:p>
        </w:tc>
        <w:tc>
          <w:tcPr>
            <w:tcW w:w="6487" w:type="dxa"/>
            <w:vAlign w:val="center"/>
          </w:tcPr>
          <w:p w14:paraId="12F07E49" w14:textId="3857512D" w:rsidR="0012364D" w:rsidRPr="00D61F78" w:rsidRDefault="0012364D" w:rsidP="0012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Asthma</w:t>
            </w:r>
          </w:p>
        </w:tc>
        <w:tc>
          <w:tcPr>
            <w:tcW w:w="0" w:type="auto"/>
            <w:vAlign w:val="center"/>
          </w:tcPr>
          <w:p w14:paraId="2F29661A" w14:textId="5FD0CBC1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3EB408" w14:textId="07441E73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8D86C7" w14:textId="44AACBF6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783B09" w14:textId="5424227A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7DB1B2" w14:textId="317F3034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616C2F3" w14:textId="13C62D32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2418A1E" w14:textId="5D08DF6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5C7053" w14:textId="373C8F42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4DE84F" w14:textId="13ED3E05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D5F577" w14:textId="7D60352C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36BD1B" w14:textId="5AF16941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019DB5" w14:textId="47D2E889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20C0DFC" w14:textId="1A90AE1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6AB506CC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063AD9A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26</w:t>
            </w:r>
          </w:p>
        </w:tc>
        <w:tc>
          <w:tcPr>
            <w:tcW w:w="6487" w:type="dxa"/>
            <w:vAlign w:val="center"/>
          </w:tcPr>
          <w:p w14:paraId="7B07BE64" w14:textId="7BAAD947" w:rsidR="0012364D" w:rsidRPr="00D61F78" w:rsidRDefault="0012364D" w:rsidP="001236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Gastric and duodenal ulcer</w:t>
            </w:r>
          </w:p>
        </w:tc>
        <w:tc>
          <w:tcPr>
            <w:tcW w:w="0" w:type="auto"/>
            <w:vAlign w:val="center"/>
          </w:tcPr>
          <w:p w14:paraId="731FED2C" w14:textId="6FBA5376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DAB216" w14:textId="33FB9953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EECEA2" w14:textId="6BC1278E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79F21F" w14:textId="58AFF72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4A5DDC" w14:textId="24D796BF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FFAF85" w14:textId="1DACF0F5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FD38B1" w14:textId="5ED50F2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6749AB1" w14:textId="508A8F27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5F6194" w14:textId="7472636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02F261C" w14:textId="0A4A4966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D5D49D" w14:textId="01281659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54A8014" w14:textId="39725B9C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6202841" w14:textId="42F54E3F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474B052E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DD2C15C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27</w:t>
            </w:r>
          </w:p>
        </w:tc>
        <w:tc>
          <w:tcPr>
            <w:tcW w:w="6487" w:type="dxa"/>
            <w:vAlign w:val="center"/>
          </w:tcPr>
          <w:p w14:paraId="5950CCEC" w14:textId="18F84D81" w:rsidR="0012364D" w:rsidRPr="00D61F78" w:rsidRDefault="0012364D" w:rsidP="0012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Paralytic ileus and intestinal obstruction without hernia</w:t>
            </w:r>
          </w:p>
        </w:tc>
        <w:tc>
          <w:tcPr>
            <w:tcW w:w="0" w:type="auto"/>
            <w:vAlign w:val="center"/>
          </w:tcPr>
          <w:p w14:paraId="0BD26629" w14:textId="21DDC0B1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A5E001" w14:textId="5A1AC930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8F472C" w14:textId="66C1CD39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AA67C2" w14:textId="56C038D2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5B5238" w14:textId="5D6A7C59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6E18E5" w14:textId="5253E4D8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BDC7E9" w14:textId="602A82D1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AAEA65" w14:textId="6DFCB351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8EEF9BD" w14:textId="231A2180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EF985C" w14:textId="2E779BA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B4CCF4" w14:textId="1B29062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2763B7" w14:textId="6819B0AE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75292A5C" w14:textId="44A114B1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266B6E69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41295FF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28</w:t>
            </w:r>
          </w:p>
        </w:tc>
        <w:tc>
          <w:tcPr>
            <w:tcW w:w="6487" w:type="dxa"/>
            <w:vAlign w:val="center"/>
          </w:tcPr>
          <w:p w14:paraId="78111AC5" w14:textId="1885F814" w:rsidR="0012364D" w:rsidRPr="00D61F78" w:rsidRDefault="0012364D" w:rsidP="001236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diseases of liver</w:t>
            </w:r>
          </w:p>
        </w:tc>
        <w:tc>
          <w:tcPr>
            <w:tcW w:w="0" w:type="auto"/>
            <w:vAlign w:val="center"/>
          </w:tcPr>
          <w:p w14:paraId="433CEE2E" w14:textId="0D918B96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8A22DF" w14:textId="0021F10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568756B" w14:textId="0B6EA6FE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6D4A63" w14:textId="0B53B4E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CB7A81" w14:textId="043E2CB0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2765BB" w14:textId="5239C087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76799F" w14:textId="5181F0E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1249591" w14:textId="2A5DD87A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38A961F" w14:textId="465BCDA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ADF0D0" w14:textId="2EFD2C6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FC3554" w14:textId="4DCC54BA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B96A238" w14:textId="22D21429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0CDA1BDC" w14:textId="19DE6CFF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6BE59AD4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277816C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29</w:t>
            </w:r>
          </w:p>
        </w:tc>
        <w:tc>
          <w:tcPr>
            <w:tcW w:w="6487" w:type="dxa"/>
            <w:vAlign w:val="center"/>
          </w:tcPr>
          <w:p w14:paraId="3DACC674" w14:textId="76F23CC9" w:rsidR="0012364D" w:rsidRPr="00D61F78" w:rsidRDefault="0012364D" w:rsidP="0012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disease of the digestive system</w:t>
            </w:r>
          </w:p>
        </w:tc>
        <w:tc>
          <w:tcPr>
            <w:tcW w:w="0" w:type="auto"/>
            <w:vAlign w:val="center"/>
          </w:tcPr>
          <w:p w14:paraId="28462F27" w14:textId="24D8F624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78BC1F0" w14:textId="47C8A569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9BD4B4" w14:textId="4CFEB85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03BBFED" w14:textId="2BDECF4C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3ECC53" w14:textId="6C0E90D8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317546" w14:textId="3EEA4782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6CF88F" w14:textId="1564B966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888900" w14:textId="4A9D68BE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FC9301" w14:textId="7FCC75A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A04437" w14:textId="478B2D2E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D65A3F6" w14:textId="5E7FF3B6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4FCDC3" w14:textId="67F5C03A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139590ED" w14:textId="77996B9E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5771D96A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271A2D6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30</w:t>
            </w:r>
          </w:p>
        </w:tc>
        <w:tc>
          <w:tcPr>
            <w:tcW w:w="6487" w:type="dxa"/>
            <w:vAlign w:val="center"/>
          </w:tcPr>
          <w:p w14:paraId="3C80D445" w14:textId="5D8C2A40" w:rsidR="0012364D" w:rsidRPr="00D61F78" w:rsidRDefault="0012364D" w:rsidP="001236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diseases of the skin and subcutaneous</w:t>
            </w:r>
          </w:p>
        </w:tc>
        <w:tc>
          <w:tcPr>
            <w:tcW w:w="0" w:type="auto"/>
            <w:vAlign w:val="center"/>
          </w:tcPr>
          <w:p w14:paraId="355C1D74" w14:textId="68E689B5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E2C26F" w14:textId="338B47EE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49E740" w14:textId="7044BA9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3974AA" w14:textId="09DE76C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3D85B0" w14:textId="55E02C27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33E61F1" w14:textId="794F2E0F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402C74" w14:textId="37958BBA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F60E19" w14:textId="428706E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879227" w14:textId="0C16E97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FE9711" w14:textId="5E770291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F64A29" w14:textId="2172CE85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C87B859" w14:textId="07F41817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3DB803AD" w14:textId="32AA7D42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55F6AF86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5AEA1FB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31</w:t>
            </w:r>
          </w:p>
        </w:tc>
        <w:tc>
          <w:tcPr>
            <w:tcW w:w="6487" w:type="dxa"/>
            <w:vAlign w:val="center"/>
          </w:tcPr>
          <w:p w14:paraId="5788F84B" w14:textId="0D035466" w:rsidR="0012364D" w:rsidRPr="00D61F78" w:rsidRDefault="0012364D" w:rsidP="0012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Soft tissues disorders</w:t>
            </w:r>
          </w:p>
        </w:tc>
        <w:tc>
          <w:tcPr>
            <w:tcW w:w="0" w:type="auto"/>
            <w:vAlign w:val="center"/>
          </w:tcPr>
          <w:p w14:paraId="3CAA347B" w14:textId="39D0468D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AC275A" w14:textId="605D84D5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6E8B47" w14:textId="525D09A6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E1E5A1" w14:textId="24A66E02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332C39" w14:textId="1A24FBB6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3485A2" w14:textId="0574ED2A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AF78CA9" w14:textId="31A717AD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DC367E" w14:textId="3A4EB44D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23466E" w14:textId="3ECB5ADC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51CED1" w14:textId="59D74534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77EE48" w14:textId="789FAE71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FD2F7F" w14:textId="5118026E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18141858" w14:textId="32212484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12364D" w:rsidRPr="0087626C" w14:paraId="2A8EC3F0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3B8936C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32</w:t>
            </w:r>
          </w:p>
        </w:tc>
        <w:tc>
          <w:tcPr>
            <w:tcW w:w="6487" w:type="dxa"/>
            <w:vAlign w:val="center"/>
          </w:tcPr>
          <w:p w14:paraId="0AFC9E15" w14:textId="756B8688" w:rsidR="0012364D" w:rsidRPr="00D61F78" w:rsidRDefault="0012364D" w:rsidP="001236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diseases of the urinary system</w:t>
            </w:r>
          </w:p>
        </w:tc>
        <w:tc>
          <w:tcPr>
            <w:tcW w:w="0" w:type="auto"/>
            <w:vAlign w:val="center"/>
          </w:tcPr>
          <w:p w14:paraId="18494B3F" w14:textId="7E28D70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D86B87" w14:textId="39103C46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A20A5C" w14:textId="762DEF41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744FF9" w14:textId="564E3BB1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2CFA85" w14:textId="59A15500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938BD8" w14:textId="3F6625AA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68BAE8" w14:textId="71B56C7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2D71D2A" w14:textId="5A7D8333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86A7A8" w14:textId="6EEB2FAC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5DA91E0" w14:textId="01277BB2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1B20E7" w14:textId="208BEAFD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4CA38A7" w14:textId="748DEF67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CEC2687" w14:textId="49A02D7A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3A00CB86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FF9F2F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33</w:t>
            </w:r>
          </w:p>
        </w:tc>
        <w:tc>
          <w:tcPr>
            <w:tcW w:w="6487" w:type="dxa"/>
            <w:vAlign w:val="center"/>
          </w:tcPr>
          <w:p w14:paraId="068AB57B" w14:textId="75896212" w:rsidR="0012364D" w:rsidRPr="00D61F78" w:rsidRDefault="0012364D" w:rsidP="0012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Hyperplasia of prostate</w:t>
            </w:r>
          </w:p>
        </w:tc>
        <w:tc>
          <w:tcPr>
            <w:tcW w:w="0" w:type="auto"/>
            <w:vAlign w:val="center"/>
          </w:tcPr>
          <w:p w14:paraId="1260D646" w14:textId="361A54B3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0903D0" w14:textId="704303AD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E407DE" w14:textId="169A8210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0ED086" w14:textId="7B9FBA8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A628EB3" w14:textId="3F540AD0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096A0E" w14:textId="39F73177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366CD6" w14:textId="14A26E04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FA07BC" w14:textId="19FA0B67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07A7C4" w14:textId="564F7B14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FBBD667" w14:textId="01536494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1D2335" w14:textId="5CD12D8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2CDC7069" w14:textId="5F0E2A4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FD142EA" w14:textId="7E22F682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12364D" w:rsidRPr="0087626C" w14:paraId="710B1D81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8C9637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34</w:t>
            </w:r>
          </w:p>
        </w:tc>
        <w:tc>
          <w:tcPr>
            <w:tcW w:w="6487" w:type="dxa"/>
            <w:vAlign w:val="center"/>
          </w:tcPr>
          <w:p w14:paraId="6B6BA135" w14:textId="190800C5" w:rsidR="0012364D" w:rsidRPr="00D61F78" w:rsidRDefault="0012364D" w:rsidP="001236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  <w:vAlign w:val="center"/>
          </w:tcPr>
          <w:p w14:paraId="1B14574E" w14:textId="2A73EBC3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661849" w14:textId="74D4E671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BE9743" w14:textId="69CB93E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BDD12A" w14:textId="199640C0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0DFA57" w14:textId="67DB7AA4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F49E3C0" w14:textId="24FCA75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B3183E" w14:textId="0CC0D5A7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B5ADAF" w14:textId="5E0540DC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D4DE06" w14:textId="3DE5ECF7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E568903" w14:textId="4DC7FF1E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8D3033F" w14:textId="004B96C1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230427B" w14:textId="1B600B1B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5073442C" w14:textId="0C365858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12364D" w:rsidRPr="0087626C" w14:paraId="1E54FAB2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77CFAE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35</w:t>
            </w:r>
          </w:p>
        </w:tc>
        <w:tc>
          <w:tcPr>
            <w:tcW w:w="6487" w:type="dxa"/>
            <w:vAlign w:val="center"/>
          </w:tcPr>
          <w:p w14:paraId="59671CC0" w14:textId="4EE0B89F" w:rsidR="0012364D" w:rsidRPr="00D61F78" w:rsidRDefault="0012364D" w:rsidP="0012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Fracture of femur</w:t>
            </w:r>
          </w:p>
        </w:tc>
        <w:tc>
          <w:tcPr>
            <w:tcW w:w="0" w:type="auto"/>
            <w:vAlign w:val="center"/>
          </w:tcPr>
          <w:p w14:paraId="63C6EA15" w14:textId="2A3EE60D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0F1CE4" w14:textId="55126DF8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D43AEF" w14:textId="232E3DF2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E5B013" w14:textId="07451E3A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A0AD29" w14:textId="3C7D364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1FB2B9" w14:textId="3C264FA2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1818DC" w14:textId="6D66637F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7E7100" w14:textId="0EF4AF1D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C1CA4B" w14:textId="6D8A99EC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7A690D" w14:textId="226F345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31CEE58" w14:textId="4FD635A4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F0588B" w14:textId="66EEBCA0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A81BDA3" w14:textId="47B17AEA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227F1376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D224865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36</w:t>
            </w:r>
          </w:p>
        </w:tc>
        <w:tc>
          <w:tcPr>
            <w:tcW w:w="6487" w:type="dxa"/>
            <w:vAlign w:val="center"/>
          </w:tcPr>
          <w:p w14:paraId="67401A57" w14:textId="095E803F" w:rsidR="0012364D" w:rsidRPr="00D61F78" w:rsidRDefault="0012364D" w:rsidP="001236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Fractures of other limb bones</w:t>
            </w:r>
          </w:p>
        </w:tc>
        <w:tc>
          <w:tcPr>
            <w:tcW w:w="0" w:type="auto"/>
            <w:vAlign w:val="center"/>
          </w:tcPr>
          <w:p w14:paraId="213F58AB" w14:textId="729C0165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396287" w14:textId="06C1E791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8596AE" w14:textId="6244983E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9F26F8C" w14:textId="727F6BB3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AE1BA2" w14:textId="2EA45649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6670485" w14:textId="15CDB3C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254718" w14:textId="56E2BB1C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254953" w14:textId="1B36DB73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7AB451" w14:textId="2DC060C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6465FD" w14:textId="642DAD31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A95739" w14:textId="666DAF31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2842E60" w14:textId="6DDDD684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63F3FEB3" w14:textId="054CDB82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12364D" w:rsidRPr="0087626C" w14:paraId="417B60A9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01A6811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37</w:t>
            </w:r>
          </w:p>
        </w:tc>
        <w:tc>
          <w:tcPr>
            <w:tcW w:w="6487" w:type="dxa"/>
            <w:vAlign w:val="center"/>
          </w:tcPr>
          <w:p w14:paraId="1017119F" w14:textId="5D835AAF" w:rsidR="0012364D" w:rsidRPr="00D61F78" w:rsidRDefault="0012364D" w:rsidP="001236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Fractures involving multiple body regions</w:t>
            </w:r>
          </w:p>
        </w:tc>
        <w:tc>
          <w:tcPr>
            <w:tcW w:w="0" w:type="auto"/>
            <w:vAlign w:val="center"/>
          </w:tcPr>
          <w:p w14:paraId="600BB224" w14:textId="0B489652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BDEBD2" w14:textId="07129EC1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0CB40E" w14:textId="5822A0DE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642B9F" w14:textId="77CF05A1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7EA1E85" w14:textId="1C91B135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BA1BECF" w14:textId="109B32E4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721E172" w14:textId="5D66F808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D28884" w14:textId="684FE14E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CBE8F9" w14:textId="5B534136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B57B10" w14:textId="37AFD21E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3EF026" w14:textId="364EB8D8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F8FCBC1" w14:textId="3A8DB799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5A887EF5" w14:textId="6540265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6</w:t>
            </w:r>
          </w:p>
        </w:tc>
      </w:tr>
      <w:tr w:rsidR="0012364D" w:rsidRPr="0087626C" w14:paraId="5F6D07D6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537FD33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38</w:t>
            </w:r>
          </w:p>
        </w:tc>
        <w:tc>
          <w:tcPr>
            <w:tcW w:w="6487" w:type="dxa"/>
            <w:vAlign w:val="center"/>
          </w:tcPr>
          <w:p w14:paraId="3FF96425" w14:textId="5506F363" w:rsidR="0012364D" w:rsidRPr="00D61F78" w:rsidRDefault="0012364D" w:rsidP="001236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Dislocations, sprains, strains of specified and multiple body regions</w:t>
            </w:r>
          </w:p>
        </w:tc>
        <w:tc>
          <w:tcPr>
            <w:tcW w:w="0" w:type="auto"/>
            <w:vAlign w:val="center"/>
          </w:tcPr>
          <w:p w14:paraId="5D83B861" w14:textId="1DDAA395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455262" w14:textId="24A5F26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7637B7" w14:textId="205EFE1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445794" w14:textId="7BFB83A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5E0720D" w14:textId="79A7B62C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8439C8" w14:textId="776CBC99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A9A9E3" w14:textId="1B3E499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E74999" w14:textId="14A2226E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FF4E25" w14:textId="0FE72A8B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65B9EF" w14:textId="6B28DB6E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9ACD27" w14:textId="061C85A2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BD4E60" w14:textId="0A7BC437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B74805C" w14:textId="675A88E7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0</w:t>
            </w:r>
          </w:p>
        </w:tc>
      </w:tr>
      <w:tr w:rsidR="0012364D" w:rsidRPr="0087626C" w14:paraId="7CE47388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4D28258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39</w:t>
            </w:r>
          </w:p>
        </w:tc>
        <w:tc>
          <w:tcPr>
            <w:tcW w:w="6487" w:type="dxa"/>
            <w:vAlign w:val="center"/>
          </w:tcPr>
          <w:p w14:paraId="4ADF4F7F" w14:textId="44B084BC" w:rsidR="0012364D" w:rsidRPr="00D61F78" w:rsidRDefault="0012364D" w:rsidP="0012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Injury of the eye and orbit</w:t>
            </w:r>
          </w:p>
        </w:tc>
        <w:tc>
          <w:tcPr>
            <w:tcW w:w="0" w:type="auto"/>
            <w:vAlign w:val="center"/>
          </w:tcPr>
          <w:p w14:paraId="73F999C5" w14:textId="7E8E649D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8D0437" w14:textId="7EC8D086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E79051" w14:textId="5D1B5BC6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984133" w14:textId="7E627470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0A3032" w14:textId="5648C818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E7D2F1" w14:textId="142DCD9D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944D28" w14:textId="76FD2EAD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C60B6B3" w14:textId="67E6A9A4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4DA93A" w14:textId="7C1C4088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61D263" w14:textId="7621A5F9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D10245" w14:textId="254F7051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B50F6E5" w14:textId="24613995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4C1C8343" w14:textId="0C1DEC46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12364D" w:rsidRPr="0087626C" w14:paraId="5370D4D1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3313292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40</w:t>
            </w:r>
          </w:p>
        </w:tc>
        <w:tc>
          <w:tcPr>
            <w:tcW w:w="6487" w:type="dxa"/>
            <w:vAlign w:val="center"/>
          </w:tcPr>
          <w:p w14:paraId="716E0924" w14:textId="4D952F1E" w:rsidR="0012364D" w:rsidRPr="00D61F78" w:rsidRDefault="0012364D" w:rsidP="001236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Intracranial injury</w:t>
            </w:r>
          </w:p>
        </w:tc>
        <w:tc>
          <w:tcPr>
            <w:tcW w:w="0" w:type="auto"/>
            <w:vAlign w:val="center"/>
          </w:tcPr>
          <w:p w14:paraId="25619ED2" w14:textId="109EE72A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1691C4" w14:textId="7C927A9E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E2DDE0" w14:textId="5F306B9C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66B3C3" w14:textId="29E85CC1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0B346E" w14:textId="40ADF535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E72BB6" w14:textId="062009F6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84D776" w14:textId="01A8B02F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4A8489" w14:textId="0590F829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CB5E3A" w14:textId="258CEEF3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EAA479" w14:textId="619A8E8A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B481C9" w14:textId="228AC93F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E3CEF6" w14:textId="4CB47A17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4A87B67E" w14:textId="58D7184B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0</w:t>
            </w:r>
          </w:p>
        </w:tc>
      </w:tr>
      <w:tr w:rsidR="0012364D" w:rsidRPr="0087626C" w14:paraId="12B07694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AA135FC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185F31">
              <w:rPr>
                <w:b w:val="0"/>
                <w:i/>
                <w:sz w:val="16"/>
                <w:szCs w:val="16"/>
              </w:rPr>
              <w:t>41</w:t>
            </w:r>
          </w:p>
        </w:tc>
        <w:tc>
          <w:tcPr>
            <w:tcW w:w="6487" w:type="dxa"/>
            <w:vAlign w:val="center"/>
          </w:tcPr>
          <w:p w14:paraId="05A0D925" w14:textId="22412480" w:rsidR="0012364D" w:rsidRPr="00D61F78" w:rsidRDefault="0012364D" w:rsidP="001236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Injury of other internal organs</w:t>
            </w:r>
          </w:p>
        </w:tc>
        <w:tc>
          <w:tcPr>
            <w:tcW w:w="0" w:type="auto"/>
            <w:vAlign w:val="center"/>
          </w:tcPr>
          <w:p w14:paraId="06B716B1" w14:textId="7BFF6EB9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EE4B42" w14:textId="028C2A13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C9FD58" w14:textId="1110BFF9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08CEB1" w14:textId="2FED8E5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EE3F35" w14:textId="556EABCC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FBA51A" w14:textId="4B46C391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AF9AFE8" w14:textId="6E9BB3B5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DE52D6" w14:textId="453B5CF5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1CC9D1" w14:textId="2BF5C68B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7703E1" w14:textId="27983DAF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DCCE57" w14:textId="3FAF4E59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E4C656" w14:textId="77E26148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E9985D7" w14:textId="18A96DB1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12364D" w:rsidRPr="0087626C" w14:paraId="618559CC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C1CDC8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42</w:t>
            </w:r>
          </w:p>
        </w:tc>
        <w:tc>
          <w:tcPr>
            <w:tcW w:w="6487" w:type="dxa"/>
            <w:vAlign w:val="center"/>
          </w:tcPr>
          <w:p w14:paraId="2400261C" w14:textId="09A70C57" w:rsidR="0012364D" w:rsidRPr="00D61F78" w:rsidRDefault="0012364D" w:rsidP="001236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Crushing injuries and traumatic amputations of specified and multiple body regions</w:t>
            </w:r>
          </w:p>
        </w:tc>
        <w:tc>
          <w:tcPr>
            <w:tcW w:w="0" w:type="auto"/>
            <w:vAlign w:val="center"/>
          </w:tcPr>
          <w:p w14:paraId="34C2B958" w14:textId="11098656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4D2F26" w14:textId="25DD4D74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1697E7" w14:textId="7D09A6B6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CE3D41" w14:textId="199EBB32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10B344" w14:textId="460067C3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0BA0A92" w14:textId="56572CC6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347F32" w14:textId="4616D3E8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007A40" w14:textId="5C47FF23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5EE854" w14:textId="0102DABD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03BAC2" w14:textId="1D0F1CC0" w:rsidR="0012364D" w:rsidRPr="008B64F8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C204897" w14:textId="0134AAC0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D8DB7D4" w14:textId="4A991603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10D1F3DF" w14:textId="68C62941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12364D" w:rsidRPr="0087626C" w14:paraId="3C147D5B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3D2D242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43</w:t>
            </w:r>
          </w:p>
        </w:tc>
        <w:tc>
          <w:tcPr>
            <w:tcW w:w="6487" w:type="dxa"/>
            <w:vAlign w:val="center"/>
          </w:tcPr>
          <w:p w14:paraId="59D8FE13" w14:textId="23817506" w:rsidR="0012364D" w:rsidRPr="00D61F78" w:rsidRDefault="0012364D" w:rsidP="001236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Other injuries of specifies, unspecified and multiple body regions</w:t>
            </w:r>
          </w:p>
        </w:tc>
        <w:tc>
          <w:tcPr>
            <w:tcW w:w="0" w:type="auto"/>
            <w:vAlign w:val="center"/>
          </w:tcPr>
          <w:p w14:paraId="7497FF68" w14:textId="74E5B0CF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62E3730" w14:textId="2B67A177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07F066" w14:textId="339E176F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9E493A" w14:textId="3B7A615F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86C1D8B" w14:textId="63EE609E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66B657C7" w14:textId="7859EAB7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7C5257EA" w14:textId="6D087A76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E03980D" w14:textId="668A05A0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AED283A" w14:textId="171DADEA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72D1C81" w14:textId="37E489B3" w:rsidR="0012364D" w:rsidRPr="008B64F8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8AB35D7" w14:textId="2B4A4AA3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2B3D3CB1" w14:textId="0A0EA74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bottom"/>
          </w:tcPr>
          <w:p w14:paraId="674E25FE" w14:textId="591FF3F8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22</w:t>
            </w:r>
          </w:p>
        </w:tc>
      </w:tr>
      <w:tr w:rsidR="0012364D" w:rsidRPr="0087626C" w14:paraId="08DC3E92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9DE1A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44</w:t>
            </w:r>
          </w:p>
        </w:tc>
        <w:tc>
          <w:tcPr>
            <w:tcW w:w="6487" w:type="dxa"/>
            <w:vAlign w:val="center"/>
          </w:tcPr>
          <w:p w14:paraId="706A87AC" w14:textId="36928582" w:rsidR="0012364D" w:rsidRPr="00D61F78" w:rsidRDefault="0012364D" w:rsidP="001236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Injuries to the Head</w:t>
            </w:r>
          </w:p>
        </w:tc>
        <w:tc>
          <w:tcPr>
            <w:tcW w:w="0" w:type="auto"/>
            <w:vAlign w:val="center"/>
          </w:tcPr>
          <w:p w14:paraId="41E3D7FB" w14:textId="48446DBC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E193D2" w14:textId="25888DF5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F0BEBF" w14:textId="4FDBD7CD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32D28EF6" w14:textId="5AA80D7B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2C34A95" w14:textId="0CB6637C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29112074" w14:textId="1A0882E3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116D251" w14:textId="2487D35C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38F2E8A" w14:textId="44E13D62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6F9380E" w14:textId="6A2E838D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1E83558" w14:textId="776BD8DF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535D03" w14:textId="6A73F5A7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11</w:t>
            </w:r>
          </w:p>
        </w:tc>
        <w:tc>
          <w:tcPr>
            <w:tcW w:w="0" w:type="auto"/>
            <w:vAlign w:val="center"/>
          </w:tcPr>
          <w:p w14:paraId="3D243998" w14:textId="18C34834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31C25FA6" w14:textId="542919E3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16</w:t>
            </w:r>
          </w:p>
        </w:tc>
      </w:tr>
      <w:tr w:rsidR="0012364D" w:rsidRPr="0087626C" w14:paraId="06300EC9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45923A9" w14:textId="77777777" w:rsidR="0012364D" w:rsidRPr="00185F31" w:rsidRDefault="0012364D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45</w:t>
            </w:r>
          </w:p>
        </w:tc>
        <w:tc>
          <w:tcPr>
            <w:tcW w:w="6487" w:type="dxa"/>
            <w:vAlign w:val="center"/>
          </w:tcPr>
          <w:p w14:paraId="6AB9BBD8" w14:textId="0348A49C" w:rsidR="0012364D" w:rsidRPr="00D61F78" w:rsidRDefault="0012364D" w:rsidP="001236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Transport Accident</w:t>
            </w:r>
          </w:p>
        </w:tc>
        <w:tc>
          <w:tcPr>
            <w:tcW w:w="0" w:type="auto"/>
            <w:vAlign w:val="center"/>
          </w:tcPr>
          <w:p w14:paraId="7268492C" w14:textId="0190973D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CC18EB" w14:textId="51E075D2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E4B3A2" w14:textId="5920F8B1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CC1389" w14:textId="2CFC3356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91645C2" w14:textId="519F1F4A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667F1F42" w14:textId="324A0680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5DF0384" w14:textId="50CD580E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7969EF1" w14:textId="5DECB30A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5C6208" w14:textId="1F53B38F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B29CEFC" w14:textId="7A47583F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DF6599C" w14:textId="1C35F1E6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11</w:t>
            </w:r>
          </w:p>
        </w:tc>
        <w:tc>
          <w:tcPr>
            <w:tcW w:w="0" w:type="auto"/>
            <w:vAlign w:val="center"/>
          </w:tcPr>
          <w:p w14:paraId="4ED89B20" w14:textId="46945D27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66C3F237" w14:textId="0CC03508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15</w:t>
            </w:r>
          </w:p>
        </w:tc>
      </w:tr>
      <w:tr w:rsidR="0012364D" w:rsidRPr="0087626C" w14:paraId="3AE788C9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DFA1CD1" w14:textId="460070E2" w:rsidR="0012364D" w:rsidRDefault="009E1EA4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46</w:t>
            </w:r>
          </w:p>
        </w:tc>
        <w:tc>
          <w:tcPr>
            <w:tcW w:w="6487" w:type="dxa"/>
            <w:vAlign w:val="center"/>
          </w:tcPr>
          <w:p w14:paraId="3F3052D2" w14:textId="631A4D4A" w:rsidR="0012364D" w:rsidRPr="00D61F78" w:rsidRDefault="0012364D" w:rsidP="001236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Falls</w:t>
            </w:r>
          </w:p>
        </w:tc>
        <w:tc>
          <w:tcPr>
            <w:tcW w:w="0" w:type="auto"/>
            <w:vAlign w:val="center"/>
          </w:tcPr>
          <w:p w14:paraId="3BE61469" w14:textId="44BF33E5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A9DCFC" w14:textId="7636B6AC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8F650D" w14:textId="2C0AE690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244B5C" w14:textId="393BE260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6BE5A3" w14:textId="49686254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C555032" w14:textId="4491081B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F2478F" w14:textId="0AF0DA9D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CB01808" w14:textId="54FF749A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A96D801" w14:textId="6729214B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E963D2" w14:textId="2FEF22EC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FA757BD" w14:textId="041B8810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31DDCF71" w14:textId="2F3F7680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256BFD77" w14:textId="30B1D82E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5</w:t>
            </w:r>
          </w:p>
        </w:tc>
      </w:tr>
      <w:tr w:rsidR="0012364D" w:rsidRPr="0087626C" w14:paraId="011432D5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4900B1" w14:textId="415031C3" w:rsidR="0012364D" w:rsidRDefault="009E1EA4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47</w:t>
            </w:r>
          </w:p>
        </w:tc>
        <w:tc>
          <w:tcPr>
            <w:tcW w:w="6487" w:type="dxa"/>
            <w:vAlign w:val="center"/>
          </w:tcPr>
          <w:p w14:paraId="55AC5978" w14:textId="2E8149CD" w:rsidR="0012364D" w:rsidRPr="00D61F78" w:rsidRDefault="0012364D" w:rsidP="001236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Exposure do in animate mechanical forces</w:t>
            </w:r>
          </w:p>
        </w:tc>
        <w:tc>
          <w:tcPr>
            <w:tcW w:w="0" w:type="auto"/>
            <w:vAlign w:val="center"/>
          </w:tcPr>
          <w:p w14:paraId="4FF14242" w14:textId="31BF21B9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87CCDE" w14:textId="0C7D74DA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CB5A41" w14:textId="43F87CFA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526853" w14:textId="2EDF5BFD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79039C" w14:textId="49D8B23B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E8C27C6" w14:textId="193A598D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DEC84C" w14:textId="6E8A4113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AB6DEA2" w14:textId="48EF6159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487AA37" w14:textId="22767F75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99F71F" w14:textId="3704631A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AA0C8C" w14:textId="3E5AADBE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5AB017BF" w14:textId="37C82EEF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08BDFC4" w14:textId="15BD69A8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6</w:t>
            </w:r>
          </w:p>
        </w:tc>
      </w:tr>
      <w:tr w:rsidR="0012364D" w:rsidRPr="0087626C" w14:paraId="5AB077A9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4E98CA" w14:textId="40988667" w:rsidR="0012364D" w:rsidRDefault="009E1EA4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48</w:t>
            </w:r>
          </w:p>
        </w:tc>
        <w:tc>
          <w:tcPr>
            <w:tcW w:w="6487" w:type="dxa"/>
            <w:vAlign w:val="center"/>
          </w:tcPr>
          <w:p w14:paraId="1D4868E8" w14:textId="5EA724BF" w:rsidR="0012364D" w:rsidRPr="00D61F78" w:rsidRDefault="0012364D" w:rsidP="001236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Assault</w:t>
            </w:r>
          </w:p>
        </w:tc>
        <w:tc>
          <w:tcPr>
            <w:tcW w:w="0" w:type="auto"/>
            <w:vAlign w:val="center"/>
          </w:tcPr>
          <w:p w14:paraId="7DED58EE" w14:textId="1E8B1BEA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799BB3" w14:textId="59BA973B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556D19B" w14:textId="66488740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B40E43" w14:textId="077993C5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93E9FE" w14:textId="5E26A729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184A451" w14:textId="0BE7AB63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A098C1" w14:textId="51A6A01F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112271" w14:textId="0059B715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632C55" w14:textId="0CD150BC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A88649" w14:textId="5513074D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3443FB" w14:textId="560BF65E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B20ED7E" w14:textId="23F76A2A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943D78A" w14:textId="65B083F4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12364D" w:rsidRPr="0087626C" w14:paraId="55F2A2C9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C6CE7B" w14:textId="75D69A25" w:rsidR="0012364D" w:rsidRDefault="009E1EA4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49</w:t>
            </w:r>
          </w:p>
        </w:tc>
        <w:tc>
          <w:tcPr>
            <w:tcW w:w="6487" w:type="dxa"/>
            <w:vAlign w:val="center"/>
          </w:tcPr>
          <w:p w14:paraId="63EBFAEE" w14:textId="34647650" w:rsidR="0012364D" w:rsidRPr="00D61F78" w:rsidRDefault="0012364D" w:rsidP="001236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All other external causes</w:t>
            </w:r>
          </w:p>
        </w:tc>
        <w:tc>
          <w:tcPr>
            <w:tcW w:w="0" w:type="auto"/>
            <w:vAlign w:val="center"/>
          </w:tcPr>
          <w:p w14:paraId="6F0669C7" w14:textId="3FC31868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14F805" w14:textId="3A8C35C8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7BB40E" w14:textId="2FF817FE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B74791" w14:textId="5BBD390C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414E49" w14:textId="05427008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164FA60" w14:textId="60D0A13F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9E5DCA9" w14:textId="3EC6CC86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4F2A8B" w14:textId="6BA0F3F7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1FE699" w14:textId="18BC28EB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DE35BA" w14:textId="057A7F4A" w:rsid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BFF89D" w14:textId="4771EB09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6B162EB" w14:textId="7852981A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E2CC0F1" w14:textId="13A20380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12364D" w:rsidRPr="0087626C" w14:paraId="1720FBAD" w14:textId="77777777" w:rsidTr="0012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F73DD9A" w14:textId="08AA2340" w:rsidR="0012364D" w:rsidRDefault="009E1EA4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50</w:t>
            </w:r>
          </w:p>
        </w:tc>
        <w:tc>
          <w:tcPr>
            <w:tcW w:w="6487" w:type="dxa"/>
            <w:vAlign w:val="center"/>
          </w:tcPr>
          <w:p w14:paraId="6B091870" w14:textId="77F5763F" w:rsidR="0012364D" w:rsidRPr="00D61F78" w:rsidRDefault="0012364D" w:rsidP="001236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Burns and corrosions</w:t>
            </w:r>
          </w:p>
        </w:tc>
        <w:tc>
          <w:tcPr>
            <w:tcW w:w="0" w:type="auto"/>
            <w:vAlign w:val="center"/>
          </w:tcPr>
          <w:p w14:paraId="56FB6311" w14:textId="496D0843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14700D" w14:textId="76E2C61B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1B5346" w14:textId="74D6FCDB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56993E" w14:textId="76AF51EB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41C041" w14:textId="3EE6A805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796A90" w14:textId="31C8A734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5F9CDFD" w14:textId="79C33221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6014D0" w14:textId="50671DB0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0B485B" w14:textId="1EEAD2F7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E387E7" w14:textId="31AC0208" w:rsid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E16F48" w14:textId="2ED6BE81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D76BFC7" w14:textId="7F572D48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6FA7E59F" w14:textId="4E711BDD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12364D" w:rsidRPr="0087626C" w14:paraId="7F397A93" w14:textId="77777777" w:rsidTr="0012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364966" w14:textId="46C138B8" w:rsidR="0012364D" w:rsidRDefault="009E1EA4" w:rsidP="0012364D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51</w:t>
            </w:r>
          </w:p>
        </w:tc>
        <w:tc>
          <w:tcPr>
            <w:tcW w:w="6487" w:type="dxa"/>
            <w:vAlign w:val="center"/>
          </w:tcPr>
          <w:p w14:paraId="7CAA98C2" w14:textId="1EC6468D" w:rsidR="0012364D" w:rsidRPr="00D61F78" w:rsidRDefault="0012364D" w:rsidP="001236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/>
              </w:rPr>
              <w:t>Maltreatment syndrome</w:t>
            </w:r>
          </w:p>
        </w:tc>
        <w:tc>
          <w:tcPr>
            <w:tcW w:w="0" w:type="auto"/>
            <w:vAlign w:val="center"/>
          </w:tcPr>
          <w:p w14:paraId="37B33660" w14:textId="6446DF19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39C9ED" w14:textId="0DE9BEEA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048D1F" w14:textId="5B4DE202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A6BA33" w14:textId="55E4601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5420B7F" w14:textId="3547F5E7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BFE03A" w14:textId="24B16FB1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09E9C8" w14:textId="4616ABC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C5AA042" w14:textId="6EC98A6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C2CE89" w14:textId="44D03EDB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7A06FB" w14:textId="04082783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36AA147" w14:textId="47E078CC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CB9EF51" w14:textId="09870A65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000000" w:themeColor="text1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141EDE0E" w14:textId="1CA687D4" w:rsidR="0012364D" w:rsidRPr="0012364D" w:rsidRDefault="0012364D" w:rsidP="0012364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12364D" w:rsidRPr="0087626C" w14:paraId="1228A820" w14:textId="77777777" w:rsidTr="00AB3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C84380B" w14:textId="77777777" w:rsidR="0012364D" w:rsidRPr="00AB320C" w:rsidRDefault="0012364D" w:rsidP="0012364D">
            <w:pPr>
              <w:spacing w:after="0" w:line="240" w:lineRule="auto"/>
              <w:rPr>
                <w:b w:val="0"/>
                <w:i/>
                <w:color w:val="C45911" w:themeColor="accent2" w:themeShade="BF"/>
                <w:sz w:val="16"/>
                <w:szCs w:val="16"/>
              </w:rPr>
            </w:pPr>
          </w:p>
        </w:tc>
        <w:tc>
          <w:tcPr>
            <w:tcW w:w="6487" w:type="dxa"/>
            <w:vAlign w:val="center"/>
          </w:tcPr>
          <w:p w14:paraId="5766E146" w14:textId="4E8B810F" w:rsidR="0012364D" w:rsidRPr="00AB320C" w:rsidRDefault="0012364D" w:rsidP="001236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0"/>
                <w:szCs w:val="20"/>
                <w:lang w:val="en-GB"/>
              </w:rPr>
            </w:pPr>
            <w:r w:rsidRPr="00AB320C"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20DD2E1F" w14:textId="724943A3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0" w:type="auto"/>
            <w:vAlign w:val="center"/>
          </w:tcPr>
          <w:p w14:paraId="603F201F" w14:textId="5108FAD9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0" w:type="auto"/>
            <w:vAlign w:val="center"/>
          </w:tcPr>
          <w:p w14:paraId="70C01C53" w14:textId="7CAFCE1A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4</w:t>
            </w:r>
          </w:p>
        </w:tc>
        <w:tc>
          <w:tcPr>
            <w:tcW w:w="0" w:type="auto"/>
            <w:vAlign w:val="center"/>
          </w:tcPr>
          <w:p w14:paraId="150B9EE8" w14:textId="54FE25B5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8</w:t>
            </w:r>
          </w:p>
        </w:tc>
        <w:tc>
          <w:tcPr>
            <w:tcW w:w="0" w:type="auto"/>
            <w:vAlign w:val="center"/>
          </w:tcPr>
          <w:p w14:paraId="79DBDC68" w14:textId="5FB4984D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50</w:t>
            </w:r>
          </w:p>
        </w:tc>
        <w:tc>
          <w:tcPr>
            <w:tcW w:w="0" w:type="auto"/>
            <w:vAlign w:val="center"/>
          </w:tcPr>
          <w:p w14:paraId="02A36F7B" w14:textId="7791549F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31</w:t>
            </w:r>
          </w:p>
        </w:tc>
        <w:tc>
          <w:tcPr>
            <w:tcW w:w="0" w:type="auto"/>
            <w:vAlign w:val="center"/>
          </w:tcPr>
          <w:p w14:paraId="52F87229" w14:textId="45D87DED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18</w:t>
            </w:r>
          </w:p>
        </w:tc>
        <w:tc>
          <w:tcPr>
            <w:tcW w:w="0" w:type="auto"/>
            <w:vAlign w:val="center"/>
          </w:tcPr>
          <w:p w14:paraId="20407CBE" w14:textId="19CAC03B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8</w:t>
            </w:r>
          </w:p>
        </w:tc>
        <w:tc>
          <w:tcPr>
            <w:tcW w:w="0" w:type="auto"/>
            <w:vAlign w:val="center"/>
          </w:tcPr>
          <w:p w14:paraId="64FE5A71" w14:textId="558671C5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19</w:t>
            </w:r>
          </w:p>
        </w:tc>
        <w:tc>
          <w:tcPr>
            <w:tcW w:w="0" w:type="auto"/>
            <w:vAlign w:val="center"/>
          </w:tcPr>
          <w:p w14:paraId="0CE07D97" w14:textId="7DDB1DD1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14</w:t>
            </w:r>
          </w:p>
        </w:tc>
        <w:tc>
          <w:tcPr>
            <w:tcW w:w="0" w:type="auto"/>
            <w:vAlign w:val="center"/>
          </w:tcPr>
          <w:p w14:paraId="1B3EC9D9" w14:textId="453AC4A3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93</w:t>
            </w:r>
          </w:p>
        </w:tc>
        <w:tc>
          <w:tcPr>
            <w:tcW w:w="0" w:type="auto"/>
            <w:vAlign w:val="center"/>
          </w:tcPr>
          <w:p w14:paraId="52D241F4" w14:textId="7985BF0F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364D">
              <w:rPr>
                <w:rFonts w:ascii="Calibri" w:hAnsi="Calibri"/>
                <w:b/>
                <w:bCs/>
                <w:color w:val="C45911" w:themeColor="accent2" w:themeShade="BF"/>
              </w:rPr>
              <w:t>60</w:t>
            </w:r>
          </w:p>
        </w:tc>
        <w:tc>
          <w:tcPr>
            <w:tcW w:w="0" w:type="auto"/>
            <w:vAlign w:val="center"/>
          </w:tcPr>
          <w:p w14:paraId="6739095A" w14:textId="58949A81" w:rsidR="0012364D" w:rsidRPr="0012364D" w:rsidRDefault="0012364D" w:rsidP="0012364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B73A58">
              <w:rPr>
                <w:rFonts w:ascii="Calibri" w:hAnsi="Calibri"/>
                <w:b/>
                <w:bCs/>
                <w:color w:val="000000" w:themeColor="text1"/>
              </w:rPr>
              <w:t>153</w:t>
            </w:r>
          </w:p>
        </w:tc>
      </w:tr>
    </w:tbl>
    <w:p w14:paraId="72FE003D" w14:textId="57F1E02A" w:rsidR="00796401" w:rsidRDefault="00796401" w:rsidP="000F3378">
      <w:pPr>
        <w:rPr>
          <w:lang w:val="en-GB" w:eastAsia="en-GB"/>
        </w:rPr>
      </w:pPr>
    </w:p>
    <w:p w14:paraId="75318133" w14:textId="059CE11D" w:rsidR="009D1D76" w:rsidRDefault="009E1EA4" w:rsidP="000F3378">
      <w:pPr>
        <w:rPr>
          <w:lang w:val="en-GB" w:eastAsia="en-GB"/>
        </w:rPr>
      </w:pPr>
      <w:r w:rsidRPr="003B485F">
        <w:rPr>
          <w:color w:val="FF0000"/>
          <w:sz w:val="32"/>
          <w:szCs w:val="32"/>
          <w:lang w:val="en-GB" w:eastAsia="en-GB"/>
        </w:rPr>
        <w:t>DONE****</w:t>
      </w:r>
      <w:r>
        <w:rPr>
          <w:color w:val="FF0000"/>
          <w:sz w:val="32"/>
          <w:szCs w:val="32"/>
          <w:lang w:val="en-GB" w:eastAsia="en-GB"/>
        </w:rPr>
        <w:t>(</w:t>
      </w:r>
      <w:r w:rsidRPr="00122435">
        <w:rPr>
          <w:color w:val="FF0000"/>
          <w:sz w:val="32"/>
          <w:szCs w:val="32"/>
          <w:lang w:val="en-GB" w:eastAsia="en-GB"/>
        </w:rPr>
        <w:t>*****</w:t>
      </w:r>
      <w:r w:rsidRPr="003F124B">
        <w:rPr>
          <w:b/>
          <w:bCs/>
          <w:color w:val="70AD47" w:themeColor="accent6"/>
          <w:sz w:val="28"/>
          <w:szCs w:val="28"/>
          <w:lang w:val="en-GB" w:eastAsia="en-GB"/>
        </w:rPr>
        <w:t>****</w:t>
      </w:r>
      <w:r>
        <w:rPr>
          <w:b/>
          <w:bCs/>
          <w:color w:val="70AD47" w:themeColor="accent6"/>
          <w:sz w:val="28"/>
          <w:szCs w:val="28"/>
          <w:lang w:val="en-GB" w:eastAsia="en-GB"/>
        </w:rPr>
        <w:t>)</w:t>
      </w:r>
    </w:p>
    <w:p w14:paraId="7EFFB329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Chief Tony </w:t>
      </w:r>
      <w:proofErr w:type="spellStart"/>
      <w:r>
        <w:rPr>
          <w:b/>
          <w:color w:val="C45911" w:themeColor="accent2" w:themeShade="BF"/>
          <w:sz w:val="24"/>
          <w:szCs w:val="24"/>
        </w:rPr>
        <w:t>Anenih</w:t>
      </w:r>
      <w:proofErr w:type="spellEnd"/>
      <w:r>
        <w:rPr>
          <w:b/>
          <w:color w:val="C45911" w:themeColor="accent2" w:themeShade="BF"/>
          <w:sz w:val="24"/>
          <w:szCs w:val="24"/>
        </w:rPr>
        <w:t xml:space="preserve"> Geriatric Centre</w:t>
      </w:r>
    </w:p>
    <w:p w14:paraId="32892C9F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5381ABFF" w14:textId="0E9E68CE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(55)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in the Chief Tony </w:t>
      </w:r>
      <w:proofErr w:type="spellStart"/>
      <w:r>
        <w:rPr>
          <w:b/>
        </w:rPr>
        <w:t>Anenih</w:t>
      </w:r>
      <w:proofErr w:type="spellEnd"/>
      <w:r>
        <w:rPr>
          <w:b/>
        </w:rPr>
        <w:t xml:space="preserve"> Geriatric Centre</w:t>
      </w:r>
      <w:r w:rsidRPr="00FF7A99">
        <w:rPr>
          <w:b/>
        </w:rPr>
        <w:t>.</w:t>
      </w:r>
      <w:r>
        <w:rPr>
          <w:b/>
        </w:rPr>
        <w:t xml:space="preserve"> It shows that the disease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year was essential (primary) hypertension, other </w:t>
      </w:r>
      <w:proofErr w:type="spellStart"/>
      <w:r>
        <w:rPr>
          <w:b/>
        </w:rPr>
        <w:t>dorsopat</w:t>
      </w:r>
      <w:r w:rsidR="009E1EA4">
        <w:rPr>
          <w:b/>
        </w:rPr>
        <w:t>h</w:t>
      </w:r>
      <w:r>
        <w:rPr>
          <w:b/>
        </w:rPr>
        <w:t>ies</w:t>
      </w:r>
      <w:proofErr w:type="spellEnd"/>
      <w:r>
        <w:rPr>
          <w:b/>
        </w:rPr>
        <w:t xml:space="preserve">, arthritis, </w:t>
      </w:r>
      <w:r w:rsidR="00AA2E96">
        <w:rPr>
          <w:b/>
        </w:rPr>
        <w:t>other hypertensive diseases,</w:t>
      </w:r>
      <w:r w:rsidR="002C4BB9">
        <w:rPr>
          <w:b/>
        </w:rPr>
        <w:t xml:space="preserve"> </w:t>
      </w:r>
      <w:r>
        <w:rPr>
          <w:b/>
        </w:rPr>
        <w:t>and hyperplasia of prostate.</w:t>
      </w:r>
    </w:p>
    <w:p w14:paraId="30B0467B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758CA549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55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</w:t>
      </w:r>
      <w:r w:rsidRPr="00090F3E">
        <w:rPr>
          <w:color w:val="C45911" w:themeColor="accent2" w:themeShade="BF"/>
        </w:rPr>
        <w:t xml:space="preserve">Chief Tony </w:t>
      </w:r>
      <w:proofErr w:type="spellStart"/>
      <w:r w:rsidRPr="00090F3E">
        <w:rPr>
          <w:color w:val="C45911" w:themeColor="accent2" w:themeShade="BF"/>
        </w:rPr>
        <w:t>Anenih</w:t>
      </w:r>
      <w:proofErr w:type="spellEnd"/>
      <w:r w:rsidRPr="00090F3E">
        <w:rPr>
          <w:color w:val="C45911" w:themeColor="accent2" w:themeShade="BF"/>
        </w:rPr>
        <w:t xml:space="preserve"> Geriatric Centre</w:t>
      </w:r>
    </w:p>
    <w:p w14:paraId="2FADE219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13386" w:type="dxa"/>
        <w:tblLook w:val="04A0" w:firstRow="1" w:lastRow="0" w:firstColumn="1" w:lastColumn="0" w:noHBand="0" w:noVBand="1"/>
      </w:tblPr>
      <w:tblGrid>
        <w:gridCol w:w="461"/>
        <w:gridCol w:w="9755"/>
        <w:gridCol w:w="973"/>
        <w:gridCol w:w="1246"/>
        <w:gridCol w:w="951"/>
      </w:tblGrid>
      <w:tr w:rsidR="000F3378" w14:paraId="197BDAAF" w14:textId="77777777" w:rsidTr="00606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CC7A73C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52676D95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64E3BD3A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0FDF3A95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01D717CF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60AA2933" w14:textId="77777777" w:rsidR="000F3378" w:rsidRPr="00EF2B43" w:rsidRDefault="000F3378" w:rsidP="004F6B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3"/>
            <w:hideMark/>
          </w:tcPr>
          <w:p w14:paraId="7AFB65C3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66CBD01B" w14:textId="77777777" w:rsidTr="0060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F813454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5AC162AA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47F30007" w14:textId="77777777" w:rsidR="000F3378" w:rsidRPr="00830BDF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30BDF">
              <w:rPr>
                <w:b/>
                <w:color w:val="C45911" w:themeColor="accent2" w:themeShade="BF"/>
                <w:sz w:val="20"/>
                <w:szCs w:val="20"/>
              </w:rPr>
              <w:t>60 YRS AND ABOVE</w:t>
            </w:r>
          </w:p>
        </w:tc>
        <w:tc>
          <w:tcPr>
            <w:tcW w:w="0" w:type="auto"/>
            <w:vMerge w:val="restart"/>
            <w:hideMark/>
          </w:tcPr>
          <w:p w14:paraId="5054F870" w14:textId="77777777" w:rsidR="000F3378" w:rsidRPr="00830BDF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30BDF">
              <w:rPr>
                <w:b/>
                <w:color w:val="auto"/>
                <w:sz w:val="20"/>
                <w:szCs w:val="20"/>
              </w:rPr>
              <w:t>TOTAL</w:t>
            </w:r>
          </w:p>
        </w:tc>
      </w:tr>
      <w:tr w:rsidR="000F3378" w14:paraId="30C11BEA" w14:textId="77777777" w:rsidTr="0060620A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3FB7978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516FCC61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90092A2" w14:textId="77777777" w:rsidR="000F3378" w:rsidRPr="00830BDF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30BDF">
              <w:rPr>
                <w:b/>
                <w:color w:val="C45911" w:themeColor="accent2" w:themeShade="BF"/>
                <w:sz w:val="20"/>
                <w:szCs w:val="20"/>
              </w:rPr>
              <w:t>Male</w:t>
            </w:r>
          </w:p>
        </w:tc>
        <w:tc>
          <w:tcPr>
            <w:tcW w:w="0" w:type="auto"/>
            <w:hideMark/>
          </w:tcPr>
          <w:p w14:paraId="3606322F" w14:textId="77777777" w:rsidR="000F3378" w:rsidRPr="00830BDF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b/>
                <w:color w:val="C45911" w:themeColor="accent2" w:themeShade="BF"/>
                <w:sz w:val="20"/>
                <w:szCs w:val="20"/>
              </w:rPr>
              <w:t>Fem</w:t>
            </w:r>
            <w:r w:rsidRPr="00830BDF">
              <w:rPr>
                <w:b/>
                <w:color w:val="C45911" w:themeColor="accent2" w:themeShade="BF"/>
                <w:sz w:val="20"/>
                <w:szCs w:val="20"/>
              </w:rPr>
              <w:t>ale</w:t>
            </w:r>
          </w:p>
        </w:tc>
        <w:tc>
          <w:tcPr>
            <w:tcW w:w="0" w:type="auto"/>
            <w:vMerge/>
          </w:tcPr>
          <w:p w14:paraId="26C00D0B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9B53EE" w:rsidRPr="0087626C" w14:paraId="6A1009B9" w14:textId="77777777" w:rsidTr="0060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8AD55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3FE811B" w14:textId="442BE033" w:rsidR="009B53EE" w:rsidRPr="009B53EE" w:rsidRDefault="009B53EE" w:rsidP="009B53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SEPTICAEMIA</w:t>
            </w:r>
          </w:p>
        </w:tc>
        <w:tc>
          <w:tcPr>
            <w:tcW w:w="0" w:type="auto"/>
            <w:vAlign w:val="center"/>
          </w:tcPr>
          <w:p w14:paraId="25AB9997" w14:textId="3AB75D61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32FF2D9" w14:textId="5F75C289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844321" w14:textId="0BEF6622" w:rsidR="009B53EE" w:rsidRP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9B53EE" w:rsidRPr="0087626C" w14:paraId="1BAF3B35" w14:textId="77777777" w:rsidTr="006062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51FC04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14:paraId="583DD7F4" w14:textId="05D47C2E" w:rsidR="009B53EE" w:rsidRPr="009B53EE" w:rsidRDefault="009B53EE" w:rsidP="009B53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VARICELLA &amp; ZOSTER</w:t>
            </w:r>
          </w:p>
        </w:tc>
        <w:tc>
          <w:tcPr>
            <w:tcW w:w="0" w:type="auto"/>
            <w:vAlign w:val="center"/>
          </w:tcPr>
          <w:p w14:paraId="579295D0" w14:textId="4BD3CE25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8A352A" w14:textId="465508C2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A26559D" w14:textId="2B93A741" w:rsidR="009B53EE" w:rsidRP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9B53EE" w:rsidRPr="0087626C" w14:paraId="34A5691E" w14:textId="77777777" w:rsidTr="0060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F2B8F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5B6D57B" w14:textId="50A23CEE" w:rsidR="009B53EE" w:rsidRPr="009B53EE" w:rsidRDefault="009B53EE" w:rsidP="009B53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MALARIA</w:t>
            </w:r>
          </w:p>
        </w:tc>
        <w:tc>
          <w:tcPr>
            <w:tcW w:w="0" w:type="auto"/>
            <w:vAlign w:val="center"/>
          </w:tcPr>
          <w:p w14:paraId="7228A2ED" w14:textId="1A27E52B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BFF56BC" w14:textId="20B31115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2DAF2EDC" w14:textId="5E7ACE70" w:rsidR="009B53EE" w:rsidRP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9B53EE" w:rsidRPr="0087626C" w14:paraId="16797ADC" w14:textId="77777777" w:rsidTr="006062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BE6A68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14:paraId="4C04EEB3" w14:textId="280F9B83" w:rsidR="009B53EE" w:rsidRPr="009B53EE" w:rsidRDefault="009B53EE" w:rsidP="009B53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MALIGNANT NEOPLASM OF MOUTH &amp; DIGESTIVE ORGANS</w:t>
            </w:r>
          </w:p>
        </w:tc>
        <w:tc>
          <w:tcPr>
            <w:tcW w:w="0" w:type="auto"/>
            <w:vAlign w:val="center"/>
          </w:tcPr>
          <w:p w14:paraId="74461779" w14:textId="671651D5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FF83FA" w14:textId="7AA9CBD6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876F3F3" w14:textId="4B98D666" w:rsidR="009B53EE" w:rsidRP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9B53EE" w:rsidRPr="0087626C" w14:paraId="78B92827" w14:textId="77777777" w:rsidTr="0060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B0BA2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14:paraId="1EAA2B28" w14:textId="5B6C5286" w:rsidR="009B53EE" w:rsidRPr="009B53EE" w:rsidRDefault="009B53EE" w:rsidP="009B53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MALIGNANT NEOPLASM OF BREAST</w:t>
            </w:r>
          </w:p>
        </w:tc>
        <w:tc>
          <w:tcPr>
            <w:tcW w:w="0" w:type="auto"/>
            <w:vAlign w:val="center"/>
          </w:tcPr>
          <w:p w14:paraId="01466731" w14:textId="7F48C224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F1651F" w14:textId="1007CB87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BC11115" w14:textId="2418481F" w:rsidR="009B53EE" w:rsidRP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9B53EE" w:rsidRPr="0087626C" w14:paraId="0814878F" w14:textId="77777777" w:rsidTr="0060620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4652BB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</w:tcPr>
          <w:p w14:paraId="0EE0C5CD" w14:textId="474F6002" w:rsidR="009B53EE" w:rsidRPr="009B53EE" w:rsidRDefault="009B53EE" w:rsidP="009B53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MALIGNANT NEOPLASM OF THE GENITOURINARY SYSTEM</w:t>
            </w:r>
          </w:p>
        </w:tc>
        <w:tc>
          <w:tcPr>
            <w:tcW w:w="0" w:type="auto"/>
            <w:vAlign w:val="center"/>
          </w:tcPr>
          <w:p w14:paraId="6010F24F" w14:textId="02F1DF7A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052C9A51" w14:textId="535EB115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B28D232" w14:textId="3D35E49C" w:rsidR="009B53EE" w:rsidRP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9B53EE" w:rsidRPr="0087626C" w14:paraId="785FB3D1" w14:textId="77777777" w:rsidTr="0060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11FB1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</w:tcPr>
          <w:p w14:paraId="3E497941" w14:textId="17BA51A1" w:rsidR="009B53EE" w:rsidRPr="009B53EE" w:rsidRDefault="009B53EE" w:rsidP="009B53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CARCINOMA IN SITU OF CERVIX</w:t>
            </w:r>
          </w:p>
        </w:tc>
        <w:tc>
          <w:tcPr>
            <w:tcW w:w="0" w:type="auto"/>
            <w:vAlign w:val="center"/>
          </w:tcPr>
          <w:p w14:paraId="23BD960C" w14:textId="4D4180FC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31FF42" w14:textId="0460E924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81A69F6" w14:textId="71FC524B" w:rsidR="009B53EE" w:rsidRP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9B53EE" w:rsidRPr="0087626C" w14:paraId="5593DD89" w14:textId="77777777" w:rsidTr="006062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254A3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</w:tcPr>
          <w:p w14:paraId="44F5A07F" w14:textId="0ED83FF0" w:rsidR="009B53EE" w:rsidRPr="009B53EE" w:rsidRDefault="009B53EE" w:rsidP="009B53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ANAEMIA</w:t>
            </w:r>
          </w:p>
        </w:tc>
        <w:tc>
          <w:tcPr>
            <w:tcW w:w="0" w:type="auto"/>
            <w:vAlign w:val="center"/>
          </w:tcPr>
          <w:p w14:paraId="1E1AF338" w14:textId="7DA7064D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0AF15EF9" w14:textId="0A309AE8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8D52FB3" w14:textId="50265B0D" w:rsidR="009B53EE" w:rsidRP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9B53EE" w:rsidRPr="0087626C" w14:paraId="0D94623E" w14:textId="77777777" w:rsidTr="0060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A6C61C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</w:tcPr>
          <w:p w14:paraId="2D0AE4E2" w14:textId="05427A16" w:rsidR="009B53EE" w:rsidRPr="009B53EE" w:rsidRDefault="009B53EE" w:rsidP="009B53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THYROTOXICOSIS &amp; OTHER DISORDER OF THYROID</w:t>
            </w:r>
          </w:p>
        </w:tc>
        <w:tc>
          <w:tcPr>
            <w:tcW w:w="0" w:type="auto"/>
            <w:vAlign w:val="center"/>
          </w:tcPr>
          <w:p w14:paraId="15FB7B3C" w14:textId="47B2027E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B36B0F" w14:textId="5D85D268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D1F1C7A" w14:textId="17F758F1" w:rsidR="009B53EE" w:rsidRP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9B53EE" w:rsidRPr="0087626C" w14:paraId="1FD623A5" w14:textId="77777777" w:rsidTr="0060620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89A9E9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</w:tcPr>
          <w:p w14:paraId="0C480AC4" w14:textId="0D50E025" w:rsidR="009B53EE" w:rsidRPr="009B53EE" w:rsidRDefault="009B53EE" w:rsidP="009B53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DIABETICS MELLITUS</w:t>
            </w:r>
          </w:p>
        </w:tc>
        <w:tc>
          <w:tcPr>
            <w:tcW w:w="0" w:type="auto"/>
            <w:vAlign w:val="center"/>
          </w:tcPr>
          <w:p w14:paraId="42D1C0BE" w14:textId="50F31818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03DC1411" w14:textId="4F2D922D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2CFA77E4" w14:textId="15D2AE71" w:rsidR="009B53EE" w:rsidRP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15</w:t>
            </w:r>
          </w:p>
        </w:tc>
      </w:tr>
      <w:tr w:rsidR="009B53EE" w:rsidRPr="0087626C" w14:paraId="664CC674" w14:textId="77777777" w:rsidTr="0060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24528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</w:tcPr>
          <w:p w14:paraId="3EC41607" w14:textId="718DDBE6" w:rsidR="009B53EE" w:rsidRPr="009B53EE" w:rsidRDefault="009B53EE" w:rsidP="009B53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OBESITY</w:t>
            </w:r>
          </w:p>
        </w:tc>
        <w:tc>
          <w:tcPr>
            <w:tcW w:w="0" w:type="auto"/>
            <w:vAlign w:val="center"/>
          </w:tcPr>
          <w:p w14:paraId="038DE62F" w14:textId="5C04EB5E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5C4522B" w14:textId="296F55FB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07912533" w14:textId="1D26C7A6" w:rsidR="009B53EE" w:rsidRP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17</w:t>
            </w:r>
          </w:p>
        </w:tc>
      </w:tr>
      <w:tr w:rsidR="009B53EE" w:rsidRPr="0087626C" w14:paraId="6D66F417" w14:textId="77777777" w:rsidTr="006062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6416F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</w:tcPr>
          <w:p w14:paraId="2FE90B61" w14:textId="4FAC0C04" w:rsidR="009B53EE" w:rsidRPr="009B53EE" w:rsidRDefault="009B53EE" w:rsidP="009B53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ENDOCRINE, NUTRITIONAL &amp; METABOLIC DISORDERS INCLUDING VOLUME DEPLETION</w:t>
            </w:r>
          </w:p>
        </w:tc>
        <w:tc>
          <w:tcPr>
            <w:tcW w:w="0" w:type="auto"/>
            <w:vAlign w:val="center"/>
          </w:tcPr>
          <w:p w14:paraId="1A6649BA" w14:textId="0D55FE69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2734F7" w14:textId="26FFC3C7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827E41D" w14:textId="3946F60C" w:rsidR="009B53EE" w:rsidRP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9B53EE" w:rsidRPr="0087626C" w14:paraId="1D6B30AC" w14:textId="77777777" w:rsidTr="0060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F021B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13</w:t>
            </w:r>
          </w:p>
        </w:tc>
        <w:tc>
          <w:tcPr>
            <w:tcW w:w="0" w:type="auto"/>
            <w:vAlign w:val="center"/>
          </w:tcPr>
          <w:p w14:paraId="51F08113" w14:textId="75126102" w:rsidR="009B53EE" w:rsidRPr="009B53EE" w:rsidRDefault="009B53EE" w:rsidP="009B53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DEMENTIA</w:t>
            </w:r>
          </w:p>
        </w:tc>
        <w:tc>
          <w:tcPr>
            <w:tcW w:w="0" w:type="auto"/>
            <w:vAlign w:val="center"/>
          </w:tcPr>
          <w:p w14:paraId="1294A9BF" w14:textId="028DE822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6C40B0D1" w14:textId="740AEB95" w:rsid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08CC371E" w14:textId="33E0936D" w:rsidR="009B53EE" w:rsidRPr="009B53EE" w:rsidRDefault="009B53EE" w:rsidP="009B53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13</w:t>
            </w:r>
          </w:p>
        </w:tc>
      </w:tr>
      <w:tr w:rsidR="009B53EE" w:rsidRPr="0087626C" w14:paraId="5A997D6A" w14:textId="77777777" w:rsidTr="006062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3707DC" w14:textId="77777777" w:rsidR="009B53EE" w:rsidRPr="001E2E17" w:rsidRDefault="009B53EE" w:rsidP="009B53EE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</w:tcPr>
          <w:p w14:paraId="3E354070" w14:textId="45B4117C" w:rsidR="009B53EE" w:rsidRPr="009B53EE" w:rsidRDefault="009B53EE" w:rsidP="009B53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53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MENTAL &amp; BEHAVIOURAL DISORDERS</w:t>
            </w:r>
          </w:p>
        </w:tc>
        <w:tc>
          <w:tcPr>
            <w:tcW w:w="0" w:type="auto"/>
            <w:vAlign w:val="center"/>
          </w:tcPr>
          <w:p w14:paraId="1BF5E766" w14:textId="7D69C56B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43BAFE4F" w14:textId="4C80074F" w:rsid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77BAF6C3" w14:textId="6B5D1524" w:rsidR="009B53EE" w:rsidRPr="009B53EE" w:rsidRDefault="009B53EE" w:rsidP="009B53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9B53EE">
              <w:rPr>
                <w:rFonts w:ascii="Calibri" w:hAnsi="Calibri" w:cs="Calibri"/>
                <w:b/>
                <w:bCs/>
                <w:color w:val="C45911" w:themeColor="accent2" w:themeShade="BF"/>
              </w:rPr>
              <w:t>14</w:t>
            </w:r>
          </w:p>
        </w:tc>
      </w:tr>
    </w:tbl>
    <w:p w14:paraId="18BEE302" w14:textId="77DFE272" w:rsidR="000F3378" w:rsidRDefault="000F3378" w:rsidP="000F3378">
      <w:pPr>
        <w:rPr>
          <w:lang w:val="en-GB" w:eastAsia="en-GB"/>
        </w:rPr>
      </w:pPr>
    </w:p>
    <w:p w14:paraId="62FF305D" w14:textId="72EF50D9" w:rsidR="00277B88" w:rsidRDefault="00277B88" w:rsidP="000F3378">
      <w:pPr>
        <w:rPr>
          <w:lang w:val="en-GB" w:eastAsia="en-GB"/>
        </w:rPr>
      </w:pPr>
    </w:p>
    <w:p w14:paraId="61FD98B4" w14:textId="77777777" w:rsidR="00277B88" w:rsidRDefault="00277B88" w:rsidP="000F3378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13386" w:type="dxa"/>
        <w:tblLook w:val="04A0" w:firstRow="1" w:lastRow="0" w:firstColumn="1" w:lastColumn="0" w:noHBand="0" w:noVBand="1"/>
      </w:tblPr>
      <w:tblGrid>
        <w:gridCol w:w="431"/>
        <w:gridCol w:w="9980"/>
        <w:gridCol w:w="913"/>
        <w:gridCol w:w="1169"/>
        <w:gridCol w:w="893"/>
      </w:tblGrid>
      <w:tr w:rsidR="009B53EE" w14:paraId="7179CBB9" w14:textId="77777777" w:rsidTr="001D1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8E5033C" w14:textId="77777777" w:rsidR="009B53EE" w:rsidRPr="007E6CC4" w:rsidRDefault="009B53EE" w:rsidP="001D1A44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14B9F156" w14:textId="77777777" w:rsidR="009B53EE" w:rsidRPr="007E6CC4" w:rsidRDefault="009B53EE" w:rsidP="001D1A44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3C6C303B" w14:textId="77777777" w:rsidR="009B53EE" w:rsidRPr="007E6CC4" w:rsidRDefault="009B53EE" w:rsidP="001D1A44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1D8325EC" w14:textId="77777777" w:rsidR="009B53EE" w:rsidRPr="007E6CC4" w:rsidRDefault="009B53EE" w:rsidP="001D1A44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B528415" w14:textId="77777777" w:rsidR="009B53EE" w:rsidRDefault="009B53EE" w:rsidP="001D1A4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37A2000F" w14:textId="77777777" w:rsidR="009B53EE" w:rsidRPr="00EF2B43" w:rsidRDefault="009B53EE" w:rsidP="001D1A4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3"/>
            <w:hideMark/>
          </w:tcPr>
          <w:p w14:paraId="5CE8FE8A" w14:textId="77777777" w:rsidR="009B53EE" w:rsidRPr="0049732E" w:rsidRDefault="009B53EE" w:rsidP="001D1A4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9B53EE" w14:paraId="1AAA6913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8895F02" w14:textId="77777777" w:rsidR="009B53EE" w:rsidRDefault="009B53EE" w:rsidP="001D1A44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790EB1A8" w14:textId="77777777" w:rsidR="009B53EE" w:rsidRDefault="009B53EE" w:rsidP="001D1A4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43C26361" w14:textId="77777777" w:rsidR="009B53EE" w:rsidRPr="00830BDF" w:rsidRDefault="009B53EE" w:rsidP="001D1A4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30BDF">
              <w:rPr>
                <w:b/>
                <w:color w:val="C45911" w:themeColor="accent2" w:themeShade="BF"/>
                <w:sz w:val="20"/>
                <w:szCs w:val="20"/>
              </w:rPr>
              <w:t>60 YRS AND ABOVE</w:t>
            </w:r>
          </w:p>
        </w:tc>
        <w:tc>
          <w:tcPr>
            <w:tcW w:w="0" w:type="auto"/>
            <w:vMerge w:val="restart"/>
            <w:hideMark/>
          </w:tcPr>
          <w:p w14:paraId="136B6911" w14:textId="77777777" w:rsidR="009B53EE" w:rsidRPr="00830BDF" w:rsidRDefault="009B53EE" w:rsidP="001D1A4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30BDF">
              <w:rPr>
                <w:b/>
                <w:color w:val="auto"/>
                <w:sz w:val="20"/>
                <w:szCs w:val="20"/>
              </w:rPr>
              <w:t>TOTAL</w:t>
            </w:r>
          </w:p>
        </w:tc>
      </w:tr>
      <w:tr w:rsidR="009B53EE" w14:paraId="74C9D5AA" w14:textId="77777777" w:rsidTr="001D1A44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68DC4B6" w14:textId="77777777" w:rsidR="009B53EE" w:rsidRDefault="009B53EE" w:rsidP="001D1A44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57C0468B" w14:textId="77777777" w:rsidR="009B53EE" w:rsidRDefault="009B53EE" w:rsidP="001D1A4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65F26D4" w14:textId="77777777" w:rsidR="009B53EE" w:rsidRPr="00830BDF" w:rsidRDefault="009B53EE" w:rsidP="001D1A4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30BDF">
              <w:rPr>
                <w:b/>
                <w:color w:val="C45911" w:themeColor="accent2" w:themeShade="BF"/>
                <w:sz w:val="20"/>
                <w:szCs w:val="20"/>
              </w:rPr>
              <w:t>Male</w:t>
            </w:r>
          </w:p>
        </w:tc>
        <w:tc>
          <w:tcPr>
            <w:tcW w:w="0" w:type="auto"/>
            <w:hideMark/>
          </w:tcPr>
          <w:p w14:paraId="0B614ED0" w14:textId="77777777" w:rsidR="009B53EE" w:rsidRPr="00830BDF" w:rsidRDefault="009B53EE" w:rsidP="001D1A4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>
              <w:rPr>
                <w:b/>
                <w:color w:val="C45911" w:themeColor="accent2" w:themeShade="BF"/>
                <w:sz w:val="20"/>
                <w:szCs w:val="20"/>
              </w:rPr>
              <w:t>Fem</w:t>
            </w:r>
            <w:r w:rsidRPr="00830BDF">
              <w:rPr>
                <w:b/>
                <w:color w:val="C45911" w:themeColor="accent2" w:themeShade="BF"/>
                <w:sz w:val="20"/>
                <w:szCs w:val="20"/>
              </w:rPr>
              <w:t>ale</w:t>
            </w:r>
          </w:p>
        </w:tc>
        <w:tc>
          <w:tcPr>
            <w:tcW w:w="0" w:type="auto"/>
            <w:vMerge/>
          </w:tcPr>
          <w:p w14:paraId="2F193317" w14:textId="77777777" w:rsidR="009B53EE" w:rsidRDefault="009B53EE" w:rsidP="001D1A4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D4198" w:rsidRPr="0087626C" w14:paraId="07B534CD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6D291" w14:textId="0431CE60" w:rsidR="002D4198" w:rsidRPr="001E2E17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15</w:t>
            </w:r>
          </w:p>
        </w:tc>
        <w:tc>
          <w:tcPr>
            <w:tcW w:w="0" w:type="auto"/>
            <w:vAlign w:val="center"/>
          </w:tcPr>
          <w:p w14:paraId="4C98EF99" w14:textId="0C83C5AC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SCHIZOPHRENIA, SCHIZOTYPAL &amp; DELUSIONAL DISORDERS</w:t>
            </w:r>
          </w:p>
        </w:tc>
        <w:tc>
          <w:tcPr>
            <w:tcW w:w="0" w:type="auto"/>
            <w:vAlign w:val="center"/>
          </w:tcPr>
          <w:p w14:paraId="222CA237" w14:textId="5E6E5EF2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557E575" w14:textId="0BA46F07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380A8C4D" w14:textId="526CD194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2D4198" w:rsidRPr="0087626C" w14:paraId="6A84ECED" w14:textId="77777777" w:rsidTr="001D1A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B7533F" w14:textId="3A4C570B" w:rsidR="002D4198" w:rsidRPr="001E2E17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16</w:t>
            </w:r>
          </w:p>
        </w:tc>
        <w:tc>
          <w:tcPr>
            <w:tcW w:w="0" w:type="auto"/>
            <w:vAlign w:val="center"/>
          </w:tcPr>
          <w:p w14:paraId="0D016943" w14:textId="3B6747CC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MOOD (AFFECTIVE) DISORDER</w:t>
            </w:r>
          </w:p>
        </w:tc>
        <w:tc>
          <w:tcPr>
            <w:tcW w:w="0" w:type="auto"/>
            <w:vAlign w:val="center"/>
          </w:tcPr>
          <w:p w14:paraId="0A2FECDC" w14:textId="25A7BB5D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B9E6C44" w14:textId="554088C8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37AC5D52" w14:textId="65033CBB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2D4198" w:rsidRPr="0087626C" w14:paraId="3B08F496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22DA6" w14:textId="1EAD757D" w:rsidR="002D4198" w:rsidRPr="001E2E17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17</w:t>
            </w:r>
          </w:p>
        </w:tc>
        <w:tc>
          <w:tcPr>
            <w:tcW w:w="0" w:type="auto"/>
            <w:vAlign w:val="center"/>
          </w:tcPr>
          <w:p w14:paraId="051DDBDA" w14:textId="5ABB2A84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NEUROTIC STRESS RELATED &amp; SOMATOFORM DISORDERS</w:t>
            </w:r>
          </w:p>
        </w:tc>
        <w:tc>
          <w:tcPr>
            <w:tcW w:w="0" w:type="auto"/>
            <w:vAlign w:val="center"/>
          </w:tcPr>
          <w:p w14:paraId="6587E38E" w14:textId="060CA1E4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931A29E" w14:textId="231C8286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0384DAE" w14:textId="74880AD5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2D4198" w:rsidRPr="0087626C" w14:paraId="197CF077" w14:textId="77777777" w:rsidTr="001D1A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9BF961" w14:textId="141D3F7F" w:rsidR="002D4198" w:rsidRPr="001E2E17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18</w:t>
            </w:r>
          </w:p>
        </w:tc>
        <w:tc>
          <w:tcPr>
            <w:tcW w:w="0" w:type="auto"/>
            <w:vAlign w:val="center"/>
          </w:tcPr>
          <w:p w14:paraId="37BAE4BE" w14:textId="0EA83702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PARKINSON’S DISEASES</w:t>
            </w:r>
          </w:p>
        </w:tc>
        <w:tc>
          <w:tcPr>
            <w:tcW w:w="0" w:type="auto"/>
            <w:vAlign w:val="center"/>
          </w:tcPr>
          <w:p w14:paraId="17E61316" w14:textId="05CE09D1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7076E019" w14:textId="644DCE15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1B800643" w14:textId="34A48661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9</w:t>
            </w:r>
          </w:p>
        </w:tc>
      </w:tr>
      <w:tr w:rsidR="002D4198" w:rsidRPr="0087626C" w14:paraId="073B693C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1BA94" w14:textId="11312454" w:rsidR="002D4198" w:rsidRPr="001E2E17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center"/>
          </w:tcPr>
          <w:p w14:paraId="4DFFA631" w14:textId="19450283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ALZHEIMER’S DISEASES</w:t>
            </w:r>
          </w:p>
        </w:tc>
        <w:tc>
          <w:tcPr>
            <w:tcW w:w="0" w:type="auto"/>
            <w:vAlign w:val="center"/>
          </w:tcPr>
          <w:p w14:paraId="63978B40" w14:textId="47914350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C61434" w14:textId="0FAEA665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501F5B2" w14:textId="3190EC8F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3401EC72" w14:textId="77777777" w:rsidTr="001D1A4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0E5C9" w14:textId="57CEE608" w:rsidR="002D4198" w:rsidRPr="001E2E17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center"/>
          </w:tcPr>
          <w:p w14:paraId="0DBC1256" w14:textId="0CC6B1D0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NERVOUS SYSTEM INCLUDING CEREBRAL PALSY &amp; OTHER PARALYTIC SYNDROMES</w:t>
            </w:r>
          </w:p>
        </w:tc>
        <w:tc>
          <w:tcPr>
            <w:tcW w:w="0" w:type="auto"/>
            <w:vAlign w:val="center"/>
          </w:tcPr>
          <w:p w14:paraId="03181735" w14:textId="0A988946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21</w:t>
            </w:r>
          </w:p>
        </w:tc>
        <w:tc>
          <w:tcPr>
            <w:tcW w:w="0" w:type="auto"/>
            <w:vAlign w:val="center"/>
          </w:tcPr>
          <w:p w14:paraId="4E3EF4F0" w14:textId="09B8B60D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21</w:t>
            </w:r>
          </w:p>
        </w:tc>
        <w:tc>
          <w:tcPr>
            <w:tcW w:w="0" w:type="auto"/>
            <w:vAlign w:val="center"/>
          </w:tcPr>
          <w:p w14:paraId="60478D3B" w14:textId="67CB7A8C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42</w:t>
            </w:r>
          </w:p>
        </w:tc>
      </w:tr>
      <w:tr w:rsidR="002D4198" w:rsidRPr="0087626C" w14:paraId="3E138D90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8AD5A" w14:textId="4FC26944" w:rsidR="002D4198" w:rsidRPr="001E2E17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center"/>
          </w:tcPr>
          <w:p w14:paraId="3B7F2AAA" w14:textId="45F6FF99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INFLAMMATION OF EYELID</w:t>
            </w:r>
          </w:p>
        </w:tc>
        <w:tc>
          <w:tcPr>
            <w:tcW w:w="0" w:type="auto"/>
            <w:vAlign w:val="center"/>
          </w:tcPr>
          <w:p w14:paraId="189494DA" w14:textId="3F6FD122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1F218D" w14:textId="62E2ABE6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056D419" w14:textId="1310BE4A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2081A586" w14:textId="77777777" w:rsidTr="001D1A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A95EC" w14:textId="7C73F051" w:rsidR="002D4198" w:rsidRPr="001E2E17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center"/>
          </w:tcPr>
          <w:p w14:paraId="6FC63295" w14:textId="4E8D1D4A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CONJUCTIVITIS &amp; OTHER DISORDERS OF CONJUCTIVA</w:t>
            </w:r>
          </w:p>
        </w:tc>
        <w:tc>
          <w:tcPr>
            <w:tcW w:w="0" w:type="auto"/>
            <w:vAlign w:val="center"/>
          </w:tcPr>
          <w:p w14:paraId="218F72A5" w14:textId="10CD0F1B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72DE8CE" w14:textId="346F771D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5748D78A" w14:textId="3A265014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EB570C" w:rsidRPr="0087626C" w14:paraId="1D04C7D1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7B7BC" w14:textId="192CB016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</w:tcPr>
          <w:p w14:paraId="2B1067A9" w14:textId="7E1FC657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CATARACT &amp; OTHER DISORDERS OF LENS</w:t>
            </w:r>
          </w:p>
        </w:tc>
        <w:tc>
          <w:tcPr>
            <w:tcW w:w="0" w:type="auto"/>
            <w:vAlign w:val="center"/>
          </w:tcPr>
          <w:p w14:paraId="2F65995C" w14:textId="6947B856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67B92587" w14:textId="2A73CEBB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44E19458" w14:textId="1059BC05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11</w:t>
            </w:r>
          </w:p>
        </w:tc>
      </w:tr>
      <w:tr w:rsidR="00EB570C" w:rsidRPr="0087626C" w14:paraId="529524F9" w14:textId="77777777" w:rsidTr="001D1A4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725A37" w14:textId="626C0618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center"/>
          </w:tcPr>
          <w:p w14:paraId="4CFBE026" w14:textId="09287A27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GLAUCOMA</w:t>
            </w:r>
          </w:p>
        </w:tc>
        <w:tc>
          <w:tcPr>
            <w:tcW w:w="0" w:type="auto"/>
            <w:vAlign w:val="center"/>
          </w:tcPr>
          <w:p w14:paraId="75D2E86B" w14:textId="4761BC86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372B502D" w14:textId="4FC8DF70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13AF9934" w14:textId="2E36B31D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15</w:t>
            </w:r>
          </w:p>
        </w:tc>
      </w:tr>
      <w:tr w:rsidR="00EB570C" w:rsidRPr="0087626C" w14:paraId="5000B0B9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B8506E" w14:textId="6532B935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center"/>
          </w:tcPr>
          <w:p w14:paraId="3FF25BFC" w14:textId="4CB0D9D8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DISORDERS OF REFRACTION &amp; ACCOMODATION</w:t>
            </w:r>
          </w:p>
        </w:tc>
        <w:tc>
          <w:tcPr>
            <w:tcW w:w="0" w:type="auto"/>
            <w:vAlign w:val="center"/>
          </w:tcPr>
          <w:p w14:paraId="4FBFAC16" w14:textId="31289FDD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739A428" w14:textId="0577C551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495B560B" w14:textId="5687CE2C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13</w:t>
            </w:r>
          </w:p>
        </w:tc>
      </w:tr>
      <w:tr w:rsidR="00EB570C" w:rsidRPr="0087626C" w14:paraId="1B221731" w14:textId="77777777" w:rsidTr="001D1A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8830C" w14:textId="65F81512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center"/>
          </w:tcPr>
          <w:p w14:paraId="21183509" w14:textId="5D7B31AA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BLINDNESS, VISUAL IMPAIRMENT &amp; LOW VISION</w:t>
            </w:r>
          </w:p>
        </w:tc>
        <w:tc>
          <w:tcPr>
            <w:tcW w:w="0" w:type="auto"/>
            <w:vAlign w:val="center"/>
          </w:tcPr>
          <w:p w14:paraId="38B74D4C" w14:textId="3D9BCE94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B1D2AD5" w14:textId="4149E0E1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011F7E" w14:textId="5136D4F9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B570C" w:rsidRPr="0087626C" w14:paraId="072BA83E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0744B" w14:textId="794D462D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27</w:t>
            </w:r>
          </w:p>
        </w:tc>
        <w:tc>
          <w:tcPr>
            <w:tcW w:w="0" w:type="auto"/>
            <w:vAlign w:val="center"/>
          </w:tcPr>
          <w:p w14:paraId="0EDA0B49" w14:textId="134ABC99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HEARING LOSS, HEARING IMPAIRMENT</w:t>
            </w:r>
          </w:p>
        </w:tc>
        <w:tc>
          <w:tcPr>
            <w:tcW w:w="0" w:type="auto"/>
            <w:vAlign w:val="center"/>
          </w:tcPr>
          <w:p w14:paraId="5DEF9F2C" w14:textId="5990E61B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BA48E7" w14:textId="5CD30B32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18BB1AB" w14:textId="5C1A159F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B570C" w:rsidRPr="0087626C" w14:paraId="13E06ABA" w14:textId="77777777" w:rsidTr="001D1A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21210" w14:textId="248A291B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center"/>
          </w:tcPr>
          <w:p w14:paraId="6BDBCAD9" w14:textId="58855CEE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THE EAR &amp; MASTOID TISSUE</w:t>
            </w:r>
          </w:p>
        </w:tc>
        <w:tc>
          <w:tcPr>
            <w:tcW w:w="0" w:type="auto"/>
            <w:vAlign w:val="center"/>
          </w:tcPr>
          <w:p w14:paraId="6A01DB45" w14:textId="26E97291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45CA65" w14:textId="0A0F02CE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47266D8" w14:textId="6B0C1D06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EB570C" w:rsidRPr="0087626C" w14:paraId="7A49E106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B1785" w14:textId="6357B4EB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center"/>
          </w:tcPr>
          <w:p w14:paraId="5E721AC3" w14:textId="043A2904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ESSENTIAL (PRIMARY) HYPERTENSION</w:t>
            </w:r>
          </w:p>
        </w:tc>
        <w:tc>
          <w:tcPr>
            <w:tcW w:w="0" w:type="auto"/>
            <w:vAlign w:val="center"/>
          </w:tcPr>
          <w:p w14:paraId="5A7995B0" w14:textId="1DED6EBC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52</w:t>
            </w:r>
          </w:p>
        </w:tc>
        <w:tc>
          <w:tcPr>
            <w:tcW w:w="0" w:type="auto"/>
            <w:vAlign w:val="center"/>
          </w:tcPr>
          <w:p w14:paraId="05705B88" w14:textId="663A790A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</w:t>
            </w:r>
          </w:p>
        </w:tc>
        <w:tc>
          <w:tcPr>
            <w:tcW w:w="0" w:type="auto"/>
            <w:vAlign w:val="center"/>
          </w:tcPr>
          <w:p w14:paraId="427414AC" w14:textId="48E89130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148</w:t>
            </w:r>
          </w:p>
        </w:tc>
      </w:tr>
      <w:tr w:rsidR="00EB570C" w:rsidRPr="0087626C" w14:paraId="40F30642" w14:textId="77777777" w:rsidTr="001D1A4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A9B83" w14:textId="36C4797B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30</w:t>
            </w:r>
          </w:p>
        </w:tc>
        <w:tc>
          <w:tcPr>
            <w:tcW w:w="0" w:type="auto"/>
            <w:vAlign w:val="center"/>
          </w:tcPr>
          <w:p w14:paraId="6C3CE600" w14:textId="0E9C185A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HYPERTENSIVE DISEASES</w:t>
            </w:r>
          </w:p>
        </w:tc>
        <w:tc>
          <w:tcPr>
            <w:tcW w:w="0" w:type="auto"/>
            <w:vAlign w:val="center"/>
          </w:tcPr>
          <w:p w14:paraId="7750801D" w14:textId="09DC6229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24</w:t>
            </w:r>
          </w:p>
        </w:tc>
        <w:tc>
          <w:tcPr>
            <w:tcW w:w="0" w:type="auto"/>
            <w:vAlign w:val="center"/>
          </w:tcPr>
          <w:p w14:paraId="664FCAF3" w14:textId="4E692C8B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41</w:t>
            </w:r>
          </w:p>
        </w:tc>
        <w:tc>
          <w:tcPr>
            <w:tcW w:w="0" w:type="auto"/>
            <w:vAlign w:val="center"/>
          </w:tcPr>
          <w:p w14:paraId="1E29B435" w14:textId="0210E1B5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65</w:t>
            </w:r>
          </w:p>
        </w:tc>
      </w:tr>
      <w:tr w:rsidR="00EB570C" w:rsidRPr="0087626C" w14:paraId="2A21246A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3E3E0" w14:textId="2A7542EB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center"/>
          </w:tcPr>
          <w:p w14:paraId="3589D04F" w14:textId="46443201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ACUTE MYOCARDIAL INFARCTION &amp; ISCHAEMIC HEART DISEASES</w:t>
            </w:r>
          </w:p>
        </w:tc>
        <w:tc>
          <w:tcPr>
            <w:tcW w:w="0" w:type="auto"/>
            <w:vAlign w:val="center"/>
          </w:tcPr>
          <w:p w14:paraId="03092891" w14:textId="585F2089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165E931" w14:textId="69002393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AFBE38" w14:textId="4D53A619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B570C" w:rsidRPr="0087626C" w14:paraId="56859F7F" w14:textId="77777777" w:rsidTr="001D1A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EC794" w14:textId="6F95060A" w:rsidR="00EB570C" w:rsidRPr="001E2E17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center"/>
          </w:tcPr>
          <w:p w14:paraId="1EBB6723" w14:textId="67B87591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CONDUCTION DISORDERS &amp; CARDIAC ARRHYTHMIAS</w:t>
            </w:r>
          </w:p>
        </w:tc>
        <w:tc>
          <w:tcPr>
            <w:tcW w:w="0" w:type="auto"/>
            <w:vAlign w:val="center"/>
          </w:tcPr>
          <w:p w14:paraId="1670728C" w14:textId="3A9DCAEA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E72D9D" w14:textId="5031EB34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9CDC830" w14:textId="2B996D1D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B570C" w:rsidRPr="0087626C" w14:paraId="0B08118E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49E9B" w14:textId="43159136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33</w:t>
            </w:r>
          </w:p>
        </w:tc>
        <w:tc>
          <w:tcPr>
            <w:tcW w:w="0" w:type="auto"/>
            <w:vAlign w:val="center"/>
          </w:tcPr>
          <w:p w14:paraId="6685877C" w14:textId="027873A5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HEART FAILURE</w:t>
            </w:r>
          </w:p>
        </w:tc>
        <w:tc>
          <w:tcPr>
            <w:tcW w:w="0" w:type="auto"/>
            <w:vAlign w:val="center"/>
          </w:tcPr>
          <w:p w14:paraId="2BAB7E75" w14:textId="4CEA8AC5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D1F233F" w14:textId="44D16DE5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E98126F" w14:textId="738023D4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EB570C" w:rsidRPr="0087626C" w14:paraId="04C1D9D4" w14:textId="77777777" w:rsidTr="001D1A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63746" w14:textId="2D70ADE5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center"/>
          </w:tcPr>
          <w:p w14:paraId="50D3453B" w14:textId="3170B222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HEART DISEASES</w:t>
            </w:r>
          </w:p>
        </w:tc>
        <w:tc>
          <w:tcPr>
            <w:tcW w:w="0" w:type="auto"/>
            <w:vAlign w:val="center"/>
          </w:tcPr>
          <w:p w14:paraId="5413C93D" w14:textId="02350E45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161C1D14" w14:textId="36E06756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F943BAA" w14:textId="5E241CC9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EB570C" w:rsidRPr="0087626C" w14:paraId="21790912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E512A" w14:textId="56CBE589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center"/>
          </w:tcPr>
          <w:p w14:paraId="550C861B" w14:textId="69406573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CEREBRAL INFARCTION</w:t>
            </w:r>
          </w:p>
        </w:tc>
        <w:tc>
          <w:tcPr>
            <w:tcW w:w="0" w:type="auto"/>
            <w:vAlign w:val="center"/>
          </w:tcPr>
          <w:p w14:paraId="5C81AF72" w14:textId="5462FDC7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63488FE" w14:textId="6BD7E5C6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787DA5" w14:textId="3AFEAF7A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B570C" w:rsidRPr="0087626C" w14:paraId="4B39511B" w14:textId="77777777" w:rsidTr="001D1A4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5DC11F" w14:textId="67318D36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center"/>
          </w:tcPr>
          <w:p w14:paraId="16C683FA" w14:textId="413F2901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PHLEBITIS, THROMBOPHLEBITIS, VENOUS EMBOLISM &amp; THROMBOSIS</w:t>
            </w:r>
          </w:p>
        </w:tc>
        <w:tc>
          <w:tcPr>
            <w:tcW w:w="0" w:type="auto"/>
            <w:vAlign w:val="center"/>
          </w:tcPr>
          <w:p w14:paraId="58C1CCC2" w14:textId="7F874CD4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DD91E7F" w14:textId="5857CE3B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73B6D2" w14:textId="0C597933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B570C" w:rsidRPr="0087626C" w14:paraId="6CDE4582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4A53D6" w14:textId="730345A7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37</w:t>
            </w:r>
          </w:p>
        </w:tc>
        <w:tc>
          <w:tcPr>
            <w:tcW w:w="0" w:type="auto"/>
            <w:vAlign w:val="center"/>
          </w:tcPr>
          <w:p w14:paraId="7F7F15E0" w14:textId="1B919415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HAEMORRHOIDS</w:t>
            </w:r>
          </w:p>
        </w:tc>
        <w:tc>
          <w:tcPr>
            <w:tcW w:w="0" w:type="auto"/>
            <w:vAlign w:val="center"/>
          </w:tcPr>
          <w:p w14:paraId="49772A1C" w14:textId="5F8B5611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B975833" w14:textId="7F71C162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1F892C" w14:textId="4A14CC6E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B570C" w:rsidRPr="0087626C" w14:paraId="2EEA33E6" w14:textId="77777777" w:rsidTr="001D1A4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C4F3C9" w14:textId="5F940D3B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center"/>
          </w:tcPr>
          <w:p w14:paraId="3FC9117A" w14:textId="55FE81F4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CIRCULATORY SYSTEM</w:t>
            </w:r>
          </w:p>
        </w:tc>
        <w:tc>
          <w:tcPr>
            <w:tcW w:w="0" w:type="auto"/>
            <w:vAlign w:val="center"/>
          </w:tcPr>
          <w:p w14:paraId="1FB05CA6" w14:textId="1AF36D4F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BDF124A" w14:textId="07B51EE8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CD6D62" w14:textId="4A6F6E64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B570C" w:rsidRPr="0087626C" w14:paraId="7432A226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8F8C3" w14:textId="4DCC6A1F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39</w:t>
            </w:r>
          </w:p>
        </w:tc>
        <w:tc>
          <w:tcPr>
            <w:tcW w:w="0" w:type="auto"/>
            <w:vAlign w:val="center"/>
          </w:tcPr>
          <w:p w14:paraId="221C2104" w14:textId="4EFA7573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ACUTE UPPER &amp; LOWER RESPIRATORY INFECTIONS INCLUDING PHARYNGITIS &amp; TONSILITIS</w:t>
            </w:r>
          </w:p>
        </w:tc>
        <w:tc>
          <w:tcPr>
            <w:tcW w:w="0" w:type="auto"/>
            <w:vAlign w:val="center"/>
          </w:tcPr>
          <w:p w14:paraId="2C2B5791" w14:textId="2FEAD070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5CB2999" w14:textId="5E4B37EB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2E0796D8" w14:textId="06AD2D68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EB570C" w:rsidRPr="0087626C" w14:paraId="55B8FC42" w14:textId="77777777" w:rsidTr="001D1A4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BF7B3" w14:textId="3610115C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40</w:t>
            </w:r>
          </w:p>
        </w:tc>
        <w:tc>
          <w:tcPr>
            <w:tcW w:w="0" w:type="auto"/>
            <w:vAlign w:val="center"/>
          </w:tcPr>
          <w:p w14:paraId="677A7CD8" w14:textId="3D4460E0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PNEUMONIA</w:t>
            </w:r>
          </w:p>
        </w:tc>
        <w:tc>
          <w:tcPr>
            <w:tcW w:w="0" w:type="auto"/>
            <w:vAlign w:val="center"/>
          </w:tcPr>
          <w:p w14:paraId="61145D1B" w14:textId="3CB3AC00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6544D190" w14:textId="53DA3ED6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C286BB7" w14:textId="76A9727A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EB570C" w:rsidRPr="0087626C" w14:paraId="1D1737AB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F0EEB" w14:textId="2176D80E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center"/>
          </w:tcPr>
          <w:p w14:paraId="44AC178D" w14:textId="15DBDDB7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BRONCHITIS, EMPHYSEMA &amp; OTHER CHRONIC OBSTUCTIVE PULMONARY DISEASES</w:t>
            </w:r>
          </w:p>
        </w:tc>
        <w:tc>
          <w:tcPr>
            <w:tcW w:w="0" w:type="auto"/>
            <w:vAlign w:val="center"/>
          </w:tcPr>
          <w:p w14:paraId="19104F52" w14:textId="5D99B13F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1BFC120" w14:textId="6C31B2B3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460B547" w14:textId="49A15DAF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B570C" w:rsidRPr="0087626C" w14:paraId="596D07C4" w14:textId="77777777" w:rsidTr="001D1A4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C1C46E" w14:textId="674B5E8F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42</w:t>
            </w:r>
          </w:p>
        </w:tc>
        <w:tc>
          <w:tcPr>
            <w:tcW w:w="0" w:type="auto"/>
            <w:vAlign w:val="center"/>
          </w:tcPr>
          <w:p w14:paraId="2E997160" w14:textId="4BACCD3D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ASTHMA</w:t>
            </w:r>
          </w:p>
        </w:tc>
        <w:tc>
          <w:tcPr>
            <w:tcW w:w="0" w:type="auto"/>
            <w:vAlign w:val="center"/>
          </w:tcPr>
          <w:p w14:paraId="4F9F394E" w14:textId="4E93E8B3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A663F7A" w14:textId="1B530AF9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9DF281" w14:textId="5BD8B42B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B570C" w:rsidRPr="0087626C" w14:paraId="6BA5A083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9B0B67" w14:textId="51778D1C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43</w:t>
            </w:r>
          </w:p>
        </w:tc>
        <w:tc>
          <w:tcPr>
            <w:tcW w:w="0" w:type="auto"/>
            <w:vAlign w:val="center"/>
          </w:tcPr>
          <w:p w14:paraId="4B1131B4" w14:textId="28E6341A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THE RESPIRATORY SYSTEM</w:t>
            </w:r>
          </w:p>
        </w:tc>
        <w:tc>
          <w:tcPr>
            <w:tcW w:w="0" w:type="auto"/>
            <w:vAlign w:val="center"/>
          </w:tcPr>
          <w:p w14:paraId="6DACA493" w14:textId="2384BAED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332819C" w14:textId="3603DFC1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3A2E7DC" w14:textId="4DABB7CB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EB570C" w:rsidRPr="0087626C" w14:paraId="601AC4AA" w14:textId="77777777" w:rsidTr="000821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FCD201" w14:textId="726D39FE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44</w:t>
            </w:r>
          </w:p>
        </w:tc>
        <w:tc>
          <w:tcPr>
            <w:tcW w:w="0" w:type="auto"/>
            <w:vAlign w:val="center"/>
          </w:tcPr>
          <w:p w14:paraId="69116ACB" w14:textId="473D1520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DISORDERS   OF TEETH &amp; SUPPORTING STRUCTURES</w:t>
            </w:r>
          </w:p>
        </w:tc>
        <w:tc>
          <w:tcPr>
            <w:tcW w:w="0" w:type="auto"/>
            <w:vAlign w:val="center"/>
          </w:tcPr>
          <w:p w14:paraId="5C3AE64E" w14:textId="4FB6C7ED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5AA22224" w14:textId="3220BF7E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90496D2" w14:textId="2D5F09EF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EB570C" w:rsidRPr="0087626C" w14:paraId="7841E4B8" w14:textId="77777777" w:rsidTr="001D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EDFA92" w14:textId="6356C8C5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DF7DF3">
              <w:rPr>
                <w:b w:val="0"/>
                <w:i/>
                <w:sz w:val="16"/>
                <w:szCs w:val="16"/>
              </w:rPr>
              <w:t>45</w:t>
            </w:r>
          </w:p>
        </w:tc>
        <w:tc>
          <w:tcPr>
            <w:tcW w:w="0" w:type="auto"/>
            <w:vAlign w:val="center"/>
          </w:tcPr>
          <w:p w14:paraId="6FB274F9" w14:textId="0D604DCF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GASTRIC &amp; DUODENAL ULCER</w:t>
            </w:r>
          </w:p>
        </w:tc>
        <w:tc>
          <w:tcPr>
            <w:tcW w:w="0" w:type="auto"/>
            <w:vAlign w:val="center"/>
          </w:tcPr>
          <w:p w14:paraId="2C3E6EAB" w14:textId="320CE267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228537C" w14:textId="33565552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1017B330" w14:textId="121404B5" w:rsidR="00EB570C" w:rsidRPr="004F6B7A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</w:tbl>
    <w:p w14:paraId="0A62CA94" w14:textId="5A2F8A85" w:rsidR="000F3378" w:rsidRDefault="000F3378" w:rsidP="000F3378">
      <w:pPr>
        <w:rPr>
          <w:lang w:val="en-GB" w:eastAsia="en-GB"/>
        </w:rPr>
      </w:pPr>
    </w:p>
    <w:p w14:paraId="6CE1E775" w14:textId="317956DC" w:rsidR="009E1EA4" w:rsidRDefault="009E1EA4" w:rsidP="000F3378">
      <w:pPr>
        <w:rPr>
          <w:lang w:val="en-GB" w:eastAsia="en-GB"/>
        </w:rPr>
      </w:pPr>
    </w:p>
    <w:p w14:paraId="17060A5E" w14:textId="77777777" w:rsidR="009E1EA4" w:rsidRDefault="009E1EA4" w:rsidP="000F3378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4908" w:type="pct"/>
        <w:tblLook w:val="04A0" w:firstRow="1" w:lastRow="0" w:firstColumn="1" w:lastColumn="0" w:noHBand="0" w:noVBand="1"/>
      </w:tblPr>
      <w:tblGrid>
        <w:gridCol w:w="826"/>
        <w:gridCol w:w="9802"/>
        <w:gridCol w:w="801"/>
        <w:gridCol w:w="1049"/>
        <w:gridCol w:w="1289"/>
      </w:tblGrid>
      <w:tr w:rsidR="000F3378" w14:paraId="21A9A978" w14:textId="77777777" w:rsidTr="00EB5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vMerge w:val="restart"/>
          </w:tcPr>
          <w:p w14:paraId="0B02372E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3560" w:type="pct"/>
            <w:vMerge w:val="restart"/>
            <w:hideMark/>
          </w:tcPr>
          <w:p w14:paraId="6F0BA804" w14:textId="77777777" w:rsidR="000F3378" w:rsidRDefault="000F3378" w:rsidP="004F6B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672" w:type="pct"/>
            <w:gridSpan w:val="2"/>
            <w:hideMark/>
          </w:tcPr>
          <w:p w14:paraId="2D398629" w14:textId="77777777" w:rsidR="000F3378" w:rsidRPr="008A7EC9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8A7EC9">
              <w:rPr>
                <w:color w:val="C45911" w:themeColor="accent2" w:themeShade="BF"/>
                <w:sz w:val="16"/>
                <w:szCs w:val="16"/>
              </w:rPr>
              <w:t>60 YRS AND ABOVE</w:t>
            </w:r>
          </w:p>
        </w:tc>
        <w:tc>
          <w:tcPr>
            <w:tcW w:w="468" w:type="pct"/>
            <w:vMerge w:val="restart"/>
            <w:hideMark/>
          </w:tcPr>
          <w:p w14:paraId="12DC8B2B" w14:textId="77777777" w:rsidR="000F3378" w:rsidRPr="002D419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 w:rsidRPr="002D4198">
              <w:rPr>
                <w:bCs w:val="0"/>
                <w:sz w:val="16"/>
                <w:szCs w:val="16"/>
              </w:rPr>
              <w:t>TOTAL</w:t>
            </w:r>
          </w:p>
          <w:p w14:paraId="31D3B3E8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0F3378" w14:paraId="2B5BE13C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vMerge/>
          </w:tcPr>
          <w:p w14:paraId="04D72070" w14:textId="77777777" w:rsidR="000F3378" w:rsidRDefault="000F3378" w:rsidP="000F3378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3560" w:type="pct"/>
            <w:vMerge/>
          </w:tcPr>
          <w:p w14:paraId="4C0412DF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91" w:type="pct"/>
            <w:hideMark/>
          </w:tcPr>
          <w:p w14:paraId="5354D8F7" w14:textId="77777777" w:rsidR="000F3378" w:rsidRPr="008A7EC9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8A7EC9">
              <w:rPr>
                <w:b/>
                <w:color w:val="C45911" w:themeColor="accent2" w:themeShade="BF"/>
                <w:sz w:val="16"/>
                <w:szCs w:val="16"/>
              </w:rPr>
              <w:t>Male</w:t>
            </w:r>
          </w:p>
        </w:tc>
        <w:tc>
          <w:tcPr>
            <w:tcW w:w="381" w:type="pct"/>
            <w:hideMark/>
          </w:tcPr>
          <w:p w14:paraId="79146168" w14:textId="77777777" w:rsidR="000F3378" w:rsidRPr="008A7EC9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8A7EC9">
              <w:rPr>
                <w:b/>
                <w:color w:val="C45911" w:themeColor="accent2" w:themeShade="BF"/>
                <w:sz w:val="16"/>
                <w:szCs w:val="16"/>
              </w:rPr>
              <w:t>Female</w:t>
            </w:r>
          </w:p>
        </w:tc>
        <w:tc>
          <w:tcPr>
            <w:tcW w:w="468" w:type="pct"/>
            <w:vMerge/>
          </w:tcPr>
          <w:p w14:paraId="1DE9BF48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D4198" w:rsidRPr="0087626C" w14:paraId="24B25366" w14:textId="77777777" w:rsidTr="00EB570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EDC777C" w14:textId="729B241C" w:rsidR="002D4198" w:rsidRPr="00DF7DF3" w:rsidRDefault="002D4198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3560" w:type="pct"/>
            <w:vAlign w:val="center"/>
          </w:tcPr>
          <w:p w14:paraId="6AE0D531" w14:textId="4B5B9B35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GASTRITIS &amp; DUODENITIS</w:t>
            </w:r>
          </w:p>
        </w:tc>
        <w:tc>
          <w:tcPr>
            <w:tcW w:w="291" w:type="pct"/>
            <w:vAlign w:val="center"/>
          </w:tcPr>
          <w:p w14:paraId="4E5FB076" w14:textId="170E3264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48017BDA" w14:textId="738E4224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468" w:type="pct"/>
            <w:vAlign w:val="center"/>
          </w:tcPr>
          <w:p w14:paraId="7BF943FE" w14:textId="2C4F91F9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2D4198" w:rsidRPr="0087626C" w14:paraId="201928E3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83627B9" w14:textId="610E30A8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46</w:t>
            </w:r>
          </w:p>
        </w:tc>
        <w:tc>
          <w:tcPr>
            <w:tcW w:w="3560" w:type="pct"/>
            <w:vAlign w:val="center"/>
          </w:tcPr>
          <w:p w14:paraId="009EE2D7" w14:textId="77D9EADF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INGUINAL HERNIA</w:t>
            </w:r>
          </w:p>
        </w:tc>
        <w:tc>
          <w:tcPr>
            <w:tcW w:w="291" w:type="pct"/>
            <w:vAlign w:val="center"/>
          </w:tcPr>
          <w:p w14:paraId="6A710488" w14:textId="22C9162D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0CC7B89E" w14:textId="05CC04AE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650230DB" w14:textId="5F0F82C6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6A243AD3" w14:textId="77777777" w:rsidTr="00EB570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0425274" w14:textId="1C088895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47</w:t>
            </w:r>
          </w:p>
        </w:tc>
        <w:tc>
          <w:tcPr>
            <w:tcW w:w="3560" w:type="pct"/>
            <w:vAlign w:val="center"/>
          </w:tcPr>
          <w:p w14:paraId="0B61D248" w14:textId="70CB676E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CROHN’S DISEASE &amp; ULCERATIVE COLITIS INCLUDING INTESTINAL OBSTRUCTION WITHOUT HERNIA</w:t>
            </w:r>
          </w:p>
        </w:tc>
        <w:tc>
          <w:tcPr>
            <w:tcW w:w="291" w:type="pct"/>
            <w:vAlign w:val="center"/>
          </w:tcPr>
          <w:p w14:paraId="42CCD918" w14:textId="628F400A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47B133C4" w14:textId="78FEDDB1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741BD0C0" w14:textId="5EC1C65B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524EA1F5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AF1B235" w14:textId="70BD6215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48</w:t>
            </w:r>
          </w:p>
        </w:tc>
        <w:tc>
          <w:tcPr>
            <w:tcW w:w="3560" w:type="pct"/>
            <w:vAlign w:val="center"/>
          </w:tcPr>
          <w:p w14:paraId="754E50E6" w14:textId="697FC189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INTESTINE &amp; PERITONEUM</w:t>
            </w:r>
          </w:p>
        </w:tc>
        <w:tc>
          <w:tcPr>
            <w:tcW w:w="291" w:type="pct"/>
            <w:vAlign w:val="center"/>
          </w:tcPr>
          <w:p w14:paraId="588289DB" w14:textId="137A14DB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381" w:type="pct"/>
            <w:vAlign w:val="center"/>
          </w:tcPr>
          <w:p w14:paraId="22EF6B9B" w14:textId="1646352C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55FFD301" w14:textId="2FD60AC0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2D4198" w:rsidRPr="0087626C" w14:paraId="43B31183" w14:textId="77777777" w:rsidTr="00EB570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DA8109E" w14:textId="4715FCD6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49</w:t>
            </w:r>
          </w:p>
        </w:tc>
        <w:tc>
          <w:tcPr>
            <w:tcW w:w="3560" w:type="pct"/>
            <w:vAlign w:val="center"/>
          </w:tcPr>
          <w:p w14:paraId="2392445C" w14:textId="150DA374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LIVER</w:t>
            </w:r>
          </w:p>
        </w:tc>
        <w:tc>
          <w:tcPr>
            <w:tcW w:w="291" w:type="pct"/>
            <w:vAlign w:val="center"/>
          </w:tcPr>
          <w:p w14:paraId="3D55316C" w14:textId="2F2CC7F9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0855D853" w14:textId="7C8D4539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6058A4B1" w14:textId="36412CA2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2D273C2F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7B3A80E" w14:textId="34BF3FA3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50</w:t>
            </w:r>
          </w:p>
        </w:tc>
        <w:tc>
          <w:tcPr>
            <w:tcW w:w="3560" w:type="pct"/>
            <w:vAlign w:val="center"/>
          </w:tcPr>
          <w:p w14:paraId="5242F647" w14:textId="2289B795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INFECTION OF THE SKIN &amp; SUBCUTANEOUS TISSUE</w:t>
            </w:r>
          </w:p>
        </w:tc>
        <w:tc>
          <w:tcPr>
            <w:tcW w:w="291" w:type="pct"/>
            <w:vAlign w:val="center"/>
          </w:tcPr>
          <w:p w14:paraId="6DEEEFC9" w14:textId="0120511D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0271E4BD" w14:textId="22369C2A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6660DDBB" w14:textId="59C366EF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2D4198" w:rsidRPr="0087626C" w14:paraId="354587DD" w14:textId="77777777" w:rsidTr="00EB570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553C9B1C" w14:textId="1CEECB56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51</w:t>
            </w:r>
          </w:p>
        </w:tc>
        <w:tc>
          <w:tcPr>
            <w:tcW w:w="3560" w:type="pct"/>
            <w:vAlign w:val="center"/>
          </w:tcPr>
          <w:p w14:paraId="11175851" w14:textId="7DA4A028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THE SKIN &amp; SUBCUTANEOUS TISSUE</w:t>
            </w:r>
          </w:p>
        </w:tc>
        <w:tc>
          <w:tcPr>
            <w:tcW w:w="291" w:type="pct"/>
            <w:vAlign w:val="center"/>
          </w:tcPr>
          <w:p w14:paraId="47A3D86B" w14:textId="0F529AB2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73B2552A" w14:textId="3B0A56CB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468" w:type="pct"/>
            <w:vAlign w:val="center"/>
          </w:tcPr>
          <w:p w14:paraId="1B7A135D" w14:textId="0B16F5CA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2D4198" w:rsidRPr="0087626C" w14:paraId="362AF3FF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77A0226" w14:textId="3CB7701B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52</w:t>
            </w:r>
          </w:p>
        </w:tc>
        <w:tc>
          <w:tcPr>
            <w:tcW w:w="3560" w:type="pct"/>
            <w:vAlign w:val="center"/>
          </w:tcPr>
          <w:p w14:paraId="2EB155FB" w14:textId="5407F9E7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RHEUMATOID ARTHRITIS &amp; OTHER INFLAMMATORY POLYARTHROPATHIES</w:t>
            </w:r>
          </w:p>
        </w:tc>
        <w:tc>
          <w:tcPr>
            <w:tcW w:w="291" w:type="pct"/>
            <w:vAlign w:val="center"/>
          </w:tcPr>
          <w:p w14:paraId="643C406B" w14:textId="5021E055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76803896" w14:textId="4BD64C58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468" w:type="pct"/>
            <w:vAlign w:val="center"/>
          </w:tcPr>
          <w:p w14:paraId="3007CC07" w14:textId="4734FDC9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2D4198" w:rsidRPr="0087626C" w14:paraId="6D4FC628" w14:textId="77777777" w:rsidTr="00EB570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8DF541B" w14:textId="19D30BF0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53</w:t>
            </w:r>
          </w:p>
        </w:tc>
        <w:tc>
          <w:tcPr>
            <w:tcW w:w="3560" w:type="pct"/>
            <w:vAlign w:val="center"/>
          </w:tcPr>
          <w:p w14:paraId="1AAA5AD0" w14:textId="2A634913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ARTHRITIS</w:t>
            </w:r>
          </w:p>
        </w:tc>
        <w:tc>
          <w:tcPr>
            <w:tcW w:w="291" w:type="pct"/>
            <w:vAlign w:val="center"/>
          </w:tcPr>
          <w:p w14:paraId="146AB096" w14:textId="22BEA076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18</w:t>
            </w:r>
          </w:p>
        </w:tc>
        <w:tc>
          <w:tcPr>
            <w:tcW w:w="381" w:type="pct"/>
            <w:vAlign w:val="center"/>
          </w:tcPr>
          <w:p w14:paraId="5C0527DB" w14:textId="5E32DC58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66</w:t>
            </w:r>
          </w:p>
        </w:tc>
        <w:tc>
          <w:tcPr>
            <w:tcW w:w="468" w:type="pct"/>
            <w:vAlign w:val="center"/>
          </w:tcPr>
          <w:p w14:paraId="4CD6F3B2" w14:textId="77465863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84</w:t>
            </w:r>
          </w:p>
        </w:tc>
      </w:tr>
      <w:tr w:rsidR="002D4198" w:rsidRPr="0087626C" w14:paraId="21AD3AA7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871EC36" w14:textId="040760B6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54</w:t>
            </w:r>
          </w:p>
        </w:tc>
        <w:tc>
          <w:tcPr>
            <w:tcW w:w="3560" w:type="pct"/>
            <w:vAlign w:val="center"/>
          </w:tcPr>
          <w:p w14:paraId="357F9AE0" w14:textId="4CAFCD66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DISORDERS OF JOINTS</w:t>
            </w:r>
          </w:p>
        </w:tc>
        <w:tc>
          <w:tcPr>
            <w:tcW w:w="291" w:type="pct"/>
            <w:vAlign w:val="center"/>
          </w:tcPr>
          <w:p w14:paraId="7B65533F" w14:textId="4FCE7FE8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793789D9" w14:textId="6BC1E7E7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62B054AC" w14:textId="28985C37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6C889253" w14:textId="77777777" w:rsidTr="00EB570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DAFEF4A" w14:textId="254BF6BE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55</w:t>
            </w:r>
          </w:p>
        </w:tc>
        <w:tc>
          <w:tcPr>
            <w:tcW w:w="3560" w:type="pct"/>
            <w:vAlign w:val="center"/>
          </w:tcPr>
          <w:p w14:paraId="317B9C76" w14:textId="14A39411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DORSOPATHIES</w:t>
            </w:r>
          </w:p>
        </w:tc>
        <w:tc>
          <w:tcPr>
            <w:tcW w:w="291" w:type="pct"/>
            <w:vAlign w:val="center"/>
          </w:tcPr>
          <w:p w14:paraId="6E2E25A5" w14:textId="0FAFA4CA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32</w:t>
            </w:r>
          </w:p>
        </w:tc>
        <w:tc>
          <w:tcPr>
            <w:tcW w:w="381" w:type="pct"/>
            <w:vAlign w:val="center"/>
          </w:tcPr>
          <w:p w14:paraId="7B670F6B" w14:textId="321FF668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56</w:t>
            </w:r>
          </w:p>
        </w:tc>
        <w:tc>
          <w:tcPr>
            <w:tcW w:w="468" w:type="pct"/>
            <w:vAlign w:val="center"/>
          </w:tcPr>
          <w:p w14:paraId="3BC76C0A" w14:textId="2A64218A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88</w:t>
            </w:r>
          </w:p>
        </w:tc>
      </w:tr>
      <w:tr w:rsidR="002D4198" w:rsidRPr="0087626C" w14:paraId="21144A73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E625A0F" w14:textId="013D4FDE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56</w:t>
            </w:r>
          </w:p>
        </w:tc>
        <w:tc>
          <w:tcPr>
            <w:tcW w:w="3560" w:type="pct"/>
            <w:vAlign w:val="center"/>
          </w:tcPr>
          <w:p w14:paraId="2E25DE79" w14:textId="16ABDBA1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CERVICAL &amp; OTHER INTERVERTEBRAL DISC DISORDERS</w:t>
            </w:r>
          </w:p>
        </w:tc>
        <w:tc>
          <w:tcPr>
            <w:tcW w:w="291" w:type="pct"/>
            <w:vAlign w:val="center"/>
          </w:tcPr>
          <w:p w14:paraId="7DD48672" w14:textId="41E6F2D7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5D36AFFC" w14:textId="7722CF72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160A3808" w14:textId="1A68E65F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427398AF" w14:textId="77777777" w:rsidTr="00EB570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278D274" w14:textId="7C35AED8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57</w:t>
            </w:r>
          </w:p>
        </w:tc>
        <w:tc>
          <w:tcPr>
            <w:tcW w:w="3560" w:type="pct"/>
            <w:vAlign w:val="center"/>
          </w:tcPr>
          <w:p w14:paraId="102E7A38" w14:textId="029F029A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SOFT TISSUE DISORDERS</w:t>
            </w:r>
          </w:p>
        </w:tc>
        <w:tc>
          <w:tcPr>
            <w:tcW w:w="291" w:type="pct"/>
            <w:vAlign w:val="center"/>
          </w:tcPr>
          <w:p w14:paraId="62137428" w14:textId="3EA561CB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</w:t>
            </w:r>
          </w:p>
        </w:tc>
        <w:tc>
          <w:tcPr>
            <w:tcW w:w="381" w:type="pct"/>
            <w:vAlign w:val="center"/>
          </w:tcPr>
          <w:p w14:paraId="1F5C1D1E" w14:textId="0E16A017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468" w:type="pct"/>
            <w:vAlign w:val="center"/>
          </w:tcPr>
          <w:p w14:paraId="2BD5C1AB" w14:textId="7912B20F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19</w:t>
            </w:r>
          </w:p>
        </w:tc>
      </w:tr>
      <w:tr w:rsidR="002D4198" w:rsidRPr="0087626C" w14:paraId="186FE9D3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7B54A10" w14:textId="30DC6493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58</w:t>
            </w:r>
          </w:p>
        </w:tc>
        <w:tc>
          <w:tcPr>
            <w:tcW w:w="3560" w:type="pct"/>
            <w:vAlign w:val="center"/>
          </w:tcPr>
          <w:p w14:paraId="30E73582" w14:textId="3A012680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THE MUSCULOSKELETAL SYSTEM &amp; CONNECTIVE TISSUE</w:t>
            </w:r>
          </w:p>
        </w:tc>
        <w:tc>
          <w:tcPr>
            <w:tcW w:w="291" w:type="pct"/>
            <w:vAlign w:val="center"/>
          </w:tcPr>
          <w:p w14:paraId="30FC9312" w14:textId="5A364AA0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64A2E105" w14:textId="0D3DC0E2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579F6198" w14:textId="1F0940E0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40B0BFF6" w14:textId="77777777" w:rsidTr="00EB570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186A02D2" w14:textId="5245C5DC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59</w:t>
            </w:r>
          </w:p>
        </w:tc>
        <w:tc>
          <w:tcPr>
            <w:tcW w:w="3560" w:type="pct"/>
            <w:vAlign w:val="center"/>
          </w:tcPr>
          <w:p w14:paraId="35FAEA7C" w14:textId="75B64FB4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RENAL TUBULE- INTERSTITIAL DISEASES</w:t>
            </w:r>
          </w:p>
        </w:tc>
        <w:tc>
          <w:tcPr>
            <w:tcW w:w="291" w:type="pct"/>
            <w:vAlign w:val="center"/>
          </w:tcPr>
          <w:p w14:paraId="760279B9" w14:textId="4B5DF374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381" w:type="pct"/>
            <w:vAlign w:val="center"/>
          </w:tcPr>
          <w:p w14:paraId="5804B6E0" w14:textId="48E3DFCD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47E89534" w14:textId="4BD7D0B2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2D4198" w:rsidRPr="0087626C" w14:paraId="56AD3B5B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57C11290" w14:textId="5F1EB839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60</w:t>
            </w:r>
          </w:p>
        </w:tc>
        <w:tc>
          <w:tcPr>
            <w:tcW w:w="3560" w:type="pct"/>
            <w:vAlign w:val="center"/>
          </w:tcPr>
          <w:p w14:paraId="24F2021E" w14:textId="5D4F9261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RENAL FAILURE</w:t>
            </w:r>
          </w:p>
        </w:tc>
        <w:tc>
          <w:tcPr>
            <w:tcW w:w="291" w:type="pct"/>
            <w:vAlign w:val="center"/>
          </w:tcPr>
          <w:p w14:paraId="734810A3" w14:textId="6892D6D3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2EB331F4" w14:textId="44D4A99D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468" w:type="pct"/>
            <w:vAlign w:val="center"/>
          </w:tcPr>
          <w:p w14:paraId="2B90377B" w14:textId="7FD33A82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2D4198" w:rsidRPr="0087626C" w14:paraId="5E696F3C" w14:textId="77777777" w:rsidTr="00EB570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ECAEB73" w14:textId="483644AC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61</w:t>
            </w:r>
          </w:p>
        </w:tc>
        <w:tc>
          <w:tcPr>
            <w:tcW w:w="3560" w:type="pct"/>
            <w:vAlign w:val="center"/>
          </w:tcPr>
          <w:p w14:paraId="59B76900" w14:textId="751AE862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CYSTITIS</w:t>
            </w:r>
          </w:p>
        </w:tc>
        <w:tc>
          <w:tcPr>
            <w:tcW w:w="291" w:type="pct"/>
            <w:vAlign w:val="center"/>
          </w:tcPr>
          <w:p w14:paraId="6C44171D" w14:textId="5EE76EE9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0B37A5E1" w14:textId="06CFFDF4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70E36368" w14:textId="74BB79DD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557F7F3D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DDD44B7" w14:textId="322F6BA5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62</w:t>
            </w:r>
          </w:p>
        </w:tc>
        <w:tc>
          <w:tcPr>
            <w:tcW w:w="3560" w:type="pct"/>
            <w:vAlign w:val="center"/>
          </w:tcPr>
          <w:p w14:paraId="7CA1D3E1" w14:textId="75E1BF7F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THE URINARY SYSTEM</w:t>
            </w:r>
          </w:p>
        </w:tc>
        <w:tc>
          <w:tcPr>
            <w:tcW w:w="291" w:type="pct"/>
            <w:vAlign w:val="center"/>
          </w:tcPr>
          <w:p w14:paraId="674A4FCE" w14:textId="271E13B7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381" w:type="pct"/>
            <w:vAlign w:val="center"/>
          </w:tcPr>
          <w:p w14:paraId="28E46F6C" w14:textId="07333D76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468" w:type="pct"/>
            <w:vAlign w:val="center"/>
          </w:tcPr>
          <w:p w14:paraId="5E93570D" w14:textId="762FDDEC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2D4198" w:rsidRPr="0087626C" w14:paraId="04D6561F" w14:textId="77777777" w:rsidTr="00EB570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1741281F" w14:textId="48D7A019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63</w:t>
            </w:r>
          </w:p>
        </w:tc>
        <w:tc>
          <w:tcPr>
            <w:tcW w:w="3560" w:type="pct"/>
            <w:vAlign w:val="center"/>
          </w:tcPr>
          <w:p w14:paraId="39ACE263" w14:textId="6E882D49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HYPERPLASIA OF PROSTATE</w:t>
            </w:r>
          </w:p>
        </w:tc>
        <w:tc>
          <w:tcPr>
            <w:tcW w:w="291" w:type="pct"/>
            <w:vAlign w:val="center"/>
          </w:tcPr>
          <w:p w14:paraId="3875C17D" w14:textId="2CC448BA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381" w:type="pct"/>
            <w:vAlign w:val="center"/>
          </w:tcPr>
          <w:p w14:paraId="188CA3DE" w14:textId="4C06E64A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66772BC0" w14:textId="6503AD36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2D4198" w:rsidRPr="0087626C" w14:paraId="0780857F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DB28FEC" w14:textId="27D8370E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64</w:t>
            </w:r>
          </w:p>
        </w:tc>
        <w:tc>
          <w:tcPr>
            <w:tcW w:w="3560" w:type="pct"/>
            <w:vAlign w:val="center"/>
          </w:tcPr>
          <w:p w14:paraId="36480E1A" w14:textId="645D1E70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DISORDERS OF PROSTATE</w:t>
            </w:r>
          </w:p>
        </w:tc>
        <w:tc>
          <w:tcPr>
            <w:tcW w:w="291" w:type="pct"/>
            <w:vAlign w:val="center"/>
          </w:tcPr>
          <w:p w14:paraId="0551CC39" w14:textId="28522E36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2E1452D7" w14:textId="30756DC9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5CBADB6B" w14:textId="69A78937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4CB90BAA" w14:textId="77777777" w:rsidTr="00EB570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88E02A5" w14:textId="19D44FAD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65</w:t>
            </w:r>
          </w:p>
        </w:tc>
        <w:tc>
          <w:tcPr>
            <w:tcW w:w="3560" w:type="pct"/>
            <w:vAlign w:val="center"/>
          </w:tcPr>
          <w:p w14:paraId="2B0865E9" w14:textId="4A5E6744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HYDROCELE &amp; SPERMATOCELE</w:t>
            </w:r>
          </w:p>
        </w:tc>
        <w:tc>
          <w:tcPr>
            <w:tcW w:w="291" w:type="pct"/>
            <w:vAlign w:val="center"/>
          </w:tcPr>
          <w:p w14:paraId="7C3A59AF" w14:textId="718FD7B2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658F77B2" w14:textId="1FEFEB3A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4BEFE1DF" w14:textId="29892D6B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2545AAC5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20168EC" w14:textId="2F27D7D0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66</w:t>
            </w:r>
          </w:p>
        </w:tc>
        <w:tc>
          <w:tcPr>
            <w:tcW w:w="3560" w:type="pct"/>
            <w:vAlign w:val="center"/>
          </w:tcPr>
          <w:p w14:paraId="3B2322B7" w14:textId="4C17F353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INFLAMMATORY DISEASES OF FEMALE PELVIC ORGANS</w:t>
            </w:r>
          </w:p>
        </w:tc>
        <w:tc>
          <w:tcPr>
            <w:tcW w:w="291" w:type="pct"/>
            <w:vAlign w:val="center"/>
          </w:tcPr>
          <w:p w14:paraId="4DF79F6B" w14:textId="31EF0002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2FABBD04" w14:textId="09D57E9E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6A7F0091" w14:textId="395BEDBE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0289577F" w14:textId="77777777" w:rsidTr="00EB570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CB51736" w14:textId="57B07C92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67</w:t>
            </w:r>
          </w:p>
        </w:tc>
        <w:tc>
          <w:tcPr>
            <w:tcW w:w="3560" w:type="pct"/>
            <w:vAlign w:val="center"/>
          </w:tcPr>
          <w:p w14:paraId="4A48760B" w14:textId="6EEBAC41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ENDOMETRIOSIS</w:t>
            </w:r>
          </w:p>
        </w:tc>
        <w:tc>
          <w:tcPr>
            <w:tcW w:w="291" w:type="pct"/>
            <w:vAlign w:val="center"/>
          </w:tcPr>
          <w:p w14:paraId="58E54E8C" w14:textId="53918554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700346CB" w14:textId="04B4CBD8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48BFD634" w14:textId="491CE5CA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1F417D5A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9EE4501" w14:textId="48CE9891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68</w:t>
            </w:r>
          </w:p>
        </w:tc>
        <w:tc>
          <w:tcPr>
            <w:tcW w:w="3560" w:type="pct"/>
            <w:vAlign w:val="center"/>
          </w:tcPr>
          <w:p w14:paraId="74DA1519" w14:textId="3744498F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DISORDERS OF GENITOURINARY TRACT</w:t>
            </w:r>
          </w:p>
        </w:tc>
        <w:tc>
          <w:tcPr>
            <w:tcW w:w="291" w:type="pct"/>
            <w:vAlign w:val="center"/>
          </w:tcPr>
          <w:p w14:paraId="6D6859D7" w14:textId="76965DD6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574B6D63" w14:textId="29E2E94A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03B0588B" w14:textId="3B7B9300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73FFFC0B" w14:textId="77777777" w:rsidTr="00EB570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E72A9A8" w14:textId="2EC59044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69</w:t>
            </w:r>
          </w:p>
        </w:tc>
        <w:tc>
          <w:tcPr>
            <w:tcW w:w="3560" w:type="pct"/>
            <w:vAlign w:val="center"/>
          </w:tcPr>
          <w:p w14:paraId="7FE36233" w14:textId="5160A1ED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FEVER OF UNKNOWN ORIGIN</w:t>
            </w:r>
          </w:p>
        </w:tc>
        <w:tc>
          <w:tcPr>
            <w:tcW w:w="291" w:type="pct"/>
            <w:vAlign w:val="center"/>
          </w:tcPr>
          <w:p w14:paraId="513B4C5E" w14:textId="72FBCC74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6AED8624" w14:textId="580792D6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354004AC" w14:textId="4A6AEBC5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0A75F10C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E752FBA" w14:textId="6316D068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70</w:t>
            </w:r>
          </w:p>
        </w:tc>
        <w:tc>
          <w:tcPr>
            <w:tcW w:w="3560" w:type="pct"/>
            <w:vAlign w:val="center"/>
          </w:tcPr>
          <w:p w14:paraId="30B4C49E" w14:textId="0643043B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SENILITY</w:t>
            </w:r>
          </w:p>
        </w:tc>
        <w:tc>
          <w:tcPr>
            <w:tcW w:w="291" w:type="pct"/>
            <w:vAlign w:val="center"/>
          </w:tcPr>
          <w:p w14:paraId="21E7B745" w14:textId="7922E9E3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516E8BAF" w14:textId="2C137279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18F1AC91" w14:textId="0F48E0E2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754EA469" w14:textId="77777777" w:rsidTr="00EB570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9AD1FF1" w14:textId="0491243A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71</w:t>
            </w:r>
          </w:p>
        </w:tc>
        <w:tc>
          <w:tcPr>
            <w:tcW w:w="3560" w:type="pct"/>
            <w:vAlign w:val="center"/>
          </w:tcPr>
          <w:p w14:paraId="31AF3E70" w14:textId="0627ECC5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SYMPTOMS, SIGNS &amp; ABNORMAL CLINICAL &amp; LABORATORY FINDINGS, NOT ELSEWHERE CLASSIFIED</w:t>
            </w:r>
          </w:p>
        </w:tc>
        <w:tc>
          <w:tcPr>
            <w:tcW w:w="291" w:type="pct"/>
            <w:vAlign w:val="center"/>
          </w:tcPr>
          <w:p w14:paraId="2AFB1905" w14:textId="55BACEF1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381" w:type="pct"/>
            <w:vAlign w:val="center"/>
          </w:tcPr>
          <w:p w14:paraId="7DFB8F7B" w14:textId="2E28B1CB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468" w:type="pct"/>
            <w:vAlign w:val="center"/>
          </w:tcPr>
          <w:p w14:paraId="36BC6A81" w14:textId="3A217F8D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12</w:t>
            </w:r>
          </w:p>
        </w:tc>
      </w:tr>
      <w:tr w:rsidR="002D4198" w:rsidRPr="0087626C" w14:paraId="018F1F3C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5065045" w14:textId="37C9EA39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72</w:t>
            </w:r>
          </w:p>
        </w:tc>
        <w:tc>
          <w:tcPr>
            <w:tcW w:w="3560" w:type="pct"/>
            <w:vAlign w:val="center"/>
          </w:tcPr>
          <w:p w14:paraId="3E425849" w14:textId="200DBD11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FRACTURE OF FEMUR</w:t>
            </w:r>
          </w:p>
        </w:tc>
        <w:tc>
          <w:tcPr>
            <w:tcW w:w="291" w:type="pct"/>
            <w:vAlign w:val="center"/>
          </w:tcPr>
          <w:p w14:paraId="1241AD9B" w14:textId="1E1007A6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7CADD8EA" w14:textId="346F2FD0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34677F65" w14:textId="524D5651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6A5C8AEE" w14:textId="77777777" w:rsidTr="00EB570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AADF698" w14:textId="12662D6A" w:rsidR="002D4198" w:rsidRPr="00DF7DF3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lastRenderedPageBreak/>
              <w:t>73</w:t>
            </w:r>
          </w:p>
        </w:tc>
        <w:tc>
          <w:tcPr>
            <w:tcW w:w="3560" w:type="pct"/>
            <w:vAlign w:val="center"/>
          </w:tcPr>
          <w:p w14:paraId="2EDA0F18" w14:textId="090AF5ED" w:rsidR="002D4198" w:rsidRPr="002D4198" w:rsidRDefault="002D4198" w:rsidP="002D41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INJURY OF OTHER INTERNAL ORGANS</w:t>
            </w:r>
          </w:p>
        </w:tc>
        <w:tc>
          <w:tcPr>
            <w:tcW w:w="291" w:type="pct"/>
            <w:vAlign w:val="center"/>
          </w:tcPr>
          <w:p w14:paraId="7E81E3E8" w14:textId="0B765FCA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381" w:type="pct"/>
            <w:vAlign w:val="center"/>
          </w:tcPr>
          <w:p w14:paraId="58113377" w14:textId="21E0DF3F" w:rsid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468" w:type="pct"/>
            <w:vAlign w:val="center"/>
          </w:tcPr>
          <w:p w14:paraId="26F0438F" w14:textId="400DEEA4" w:rsidR="002D4198" w:rsidRPr="002D4198" w:rsidRDefault="002D4198" w:rsidP="002D419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2D4198" w:rsidRPr="0087626C" w14:paraId="4B193C4D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E0B0D76" w14:textId="2B01DEBB" w:rsidR="002D4198" w:rsidRDefault="00EB570C" w:rsidP="002D419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74</w:t>
            </w:r>
          </w:p>
        </w:tc>
        <w:tc>
          <w:tcPr>
            <w:tcW w:w="3560" w:type="pct"/>
            <w:vAlign w:val="center"/>
          </w:tcPr>
          <w:p w14:paraId="391055F0" w14:textId="1DE2015F" w:rsidR="002D4198" w:rsidRPr="002D4198" w:rsidRDefault="002D4198" w:rsidP="002D41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D419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&amp; UNSPECIFIED EFFECTS OF EXTERNAL CAUSES</w:t>
            </w:r>
          </w:p>
        </w:tc>
        <w:tc>
          <w:tcPr>
            <w:tcW w:w="291" w:type="pct"/>
            <w:vAlign w:val="center"/>
          </w:tcPr>
          <w:p w14:paraId="42BDAB95" w14:textId="29786957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016C5357" w14:textId="15E25F20" w:rsid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468" w:type="pct"/>
            <w:vAlign w:val="center"/>
          </w:tcPr>
          <w:p w14:paraId="33C5ECC6" w14:textId="3AEB9CAF" w:rsidR="002D4198" w:rsidRPr="002D4198" w:rsidRDefault="002D4198" w:rsidP="002D41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lang w:val="en-GB"/>
              </w:rPr>
            </w:pPr>
            <w:r w:rsidRPr="002D4198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B570C" w:rsidRPr="0087626C" w14:paraId="018509A3" w14:textId="77777777" w:rsidTr="00EB570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8BF1421" w14:textId="7E6BABC1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EB570C">
              <w:rPr>
                <w:b w:val="0"/>
                <w:i/>
                <w:sz w:val="18"/>
                <w:szCs w:val="18"/>
              </w:rPr>
              <w:t>75</w:t>
            </w:r>
          </w:p>
        </w:tc>
        <w:tc>
          <w:tcPr>
            <w:tcW w:w="3560" w:type="pct"/>
            <w:vAlign w:val="center"/>
          </w:tcPr>
          <w:p w14:paraId="05741FA4" w14:textId="4CA03253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B570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/>
              </w:rPr>
              <w:t>PERSON ENCOUNTERING HEALTH SERVICES FOR EXAMINATION &amp; INVESTIGATION</w:t>
            </w:r>
          </w:p>
        </w:tc>
        <w:tc>
          <w:tcPr>
            <w:tcW w:w="291" w:type="pct"/>
            <w:vAlign w:val="center"/>
          </w:tcPr>
          <w:p w14:paraId="52EE8E66" w14:textId="6A6ADE6C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B570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381" w:type="pct"/>
            <w:vAlign w:val="center"/>
          </w:tcPr>
          <w:p w14:paraId="24D9C542" w14:textId="20E3B751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B570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468" w:type="pct"/>
            <w:vAlign w:val="center"/>
          </w:tcPr>
          <w:p w14:paraId="51714586" w14:textId="5AFC6F59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EB570C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10</w:t>
            </w:r>
          </w:p>
        </w:tc>
      </w:tr>
      <w:tr w:rsidR="00EB570C" w:rsidRPr="0087626C" w14:paraId="7975EF75" w14:textId="77777777" w:rsidTr="00EB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4F6A2F4" w14:textId="03A909BF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 w:rsidRPr="00EB570C">
              <w:rPr>
                <w:b w:val="0"/>
                <w:i/>
                <w:sz w:val="18"/>
                <w:szCs w:val="18"/>
              </w:rPr>
              <w:t>76</w:t>
            </w:r>
          </w:p>
        </w:tc>
        <w:tc>
          <w:tcPr>
            <w:tcW w:w="3560" w:type="pct"/>
            <w:vAlign w:val="center"/>
          </w:tcPr>
          <w:p w14:paraId="04D625B0" w14:textId="38B77CFC" w:rsidR="00EB570C" w:rsidRPr="002D4198" w:rsidRDefault="00EB570C" w:rsidP="00EB57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B570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/>
              </w:rPr>
              <w:t>OTHER PERSONS WITH POTENTIAL HEALTH HAZARDS RELATED TO COMMUNICABLE DISEASES &amp; OTHERS</w:t>
            </w:r>
          </w:p>
        </w:tc>
        <w:tc>
          <w:tcPr>
            <w:tcW w:w="291" w:type="pct"/>
            <w:vAlign w:val="center"/>
          </w:tcPr>
          <w:p w14:paraId="26708983" w14:textId="214889C4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B570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/>
              </w:rPr>
              <w:t>0</w:t>
            </w:r>
          </w:p>
        </w:tc>
        <w:tc>
          <w:tcPr>
            <w:tcW w:w="381" w:type="pct"/>
            <w:vAlign w:val="center"/>
          </w:tcPr>
          <w:p w14:paraId="46581F63" w14:textId="76D9F546" w:rsidR="00EB570C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B570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468" w:type="pct"/>
            <w:vAlign w:val="center"/>
          </w:tcPr>
          <w:p w14:paraId="3DB8E6AA" w14:textId="22A36CCD" w:rsidR="00EB570C" w:rsidRPr="002D4198" w:rsidRDefault="00EB570C" w:rsidP="00EB57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EB570C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3</w:t>
            </w:r>
          </w:p>
        </w:tc>
      </w:tr>
      <w:tr w:rsidR="00EB570C" w:rsidRPr="0087626C" w14:paraId="08BBDD08" w14:textId="77777777" w:rsidTr="00EB570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84E8F59" w14:textId="77777777" w:rsidR="00EB570C" w:rsidRDefault="00EB570C" w:rsidP="00EB570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3560" w:type="pct"/>
            <w:vAlign w:val="center"/>
          </w:tcPr>
          <w:p w14:paraId="68DE0CEA" w14:textId="7242996C" w:rsidR="00EB570C" w:rsidRPr="002D4198" w:rsidRDefault="00EB570C" w:rsidP="00EB5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B570C">
              <w:rPr>
                <w:rFonts w:ascii="Calibri" w:hAnsi="Calibri"/>
                <w:b/>
                <w:bCs/>
                <w:color w:val="C45911" w:themeColor="accent2" w:themeShade="BF"/>
                <w:sz w:val="18"/>
                <w:szCs w:val="18"/>
              </w:rPr>
              <w:t>TOTAL</w:t>
            </w:r>
          </w:p>
        </w:tc>
        <w:tc>
          <w:tcPr>
            <w:tcW w:w="291" w:type="pct"/>
            <w:vAlign w:val="center"/>
          </w:tcPr>
          <w:p w14:paraId="29A26711" w14:textId="7291BD60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B570C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292</w:t>
            </w:r>
          </w:p>
        </w:tc>
        <w:tc>
          <w:tcPr>
            <w:tcW w:w="381" w:type="pct"/>
            <w:vAlign w:val="center"/>
          </w:tcPr>
          <w:p w14:paraId="5658CCE5" w14:textId="5C1B01F6" w:rsidR="00EB570C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B570C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446</w:t>
            </w:r>
          </w:p>
        </w:tc>
        <w:tc>
          <w:tcPr>
            <w:tcW w:w="468" w:type="pct"/>
            <w:vAlign w:val="center"/>
          </w:tcPr>
          <w:p w14:paraId="27B93F3D" w14:textId="13271E66" w:rsidR="00EB570C" w:rsidRPr="002D4198" w:rsidRDefault="00EB570C" w:rsidP="00EB57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EB570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738</w:t>
            </w:r>
          </w:p>
        </w:tc>
      </w:tr>
    </w:tbl>
    <w:p w14:paraId="2C875B76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466EF1BA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0AA7C1D3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46D29C68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2A86C868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4A6B2090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78319980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5EFD5472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3138554F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41E22793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6FCE0952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4E88F021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67E9E0A4" w14:textId="77777777" w:rsidR="00BB6D50" w:rsidRDefault="00BB6D50" w:rsidP="000F3378">
      <w:pPr>
        <w:rPr>
          <w:color w:val="FF0000"/>
          <w:sz w:val="32"/>
          <w:szCs w:val="32"/>
          <w:lang w:val="en-GB" w:eastAsia="en-GB"/>
        </w:rPr>
      </w:pPr>
    </w:p>
    <w:p w14:paraId="1B510BAB" w14:textId="0F396329" w:rsidR="00BB6D50" w:rsidRPr="00BB6D50" w:rsidRDefault="00122435" w:rsidP="000F3378">
      <w:pPr>
        <w:rPr>
          <w:b/>
          <w:bCs/>
          <w:color w:val="70AD47" w:themeColor="accent6"/>
          <w:sz w:val="28"/>
          <w:szCs w:val="28"/>
          <w:lang w:val="en-GB" w:eastAsia="en-GB"/>
        </w:rPr>
      </w:pPr>
      <w:r w:rsidRPr="00122435">
        <w:rPr>
          <w:color w:val="FF0000"/>
          <w:sz w:val="32"/>
          <w:szCs w:val="32"/>
          <w:lang w:val="en-GB" w:eastAsia="en-GB"/>
        </w:rPr>
        <w:lastRenderedPageBreak/>
        <w:t>DONE*****</w:t>
      </w:r>
      <w:r w:rsidR="003F124B" w:rsidRPr="003F124B">
        <w:rPr>
          <w:b/>
          <w:bCs/>
          <w:color w:val="70AD47" w:themeColor="accent6"/>
          <w:sz w:val="28"/>
          <w:szCs w:val="28"/>
          <w:lang w:val="en-GB" w:eastAsia="en-GB"/>
        </w:rPr>
        <w:t>****</w:t>
      </w:r>
    </w:p>
    <w:p w14:paraId="6E46F79B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Community Health Centre, Sepeteri</w:t>
      </w:r>
    </w:p>
    <w:p w14:paraId="3395D6B7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165B096B" w14:textId="58D644C0" w:rsidR="000F3378" w:rsidRPr="00DD5786" w:rsidRDefault="000F3378" w:rsidP="00BB6D5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line="360" w:lineRule="auto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(56) </w:t>
      </w:r>
      <w:r w:rsidRPr="00967072">
        <w:rPr>
          <w:b/>
        </w:rPr>
        <w:t>below shows the pat</w:t>
      </w:r>
      <w:r>
        <w:rPr>
          <w:b/>
        </w:rPr>
        <w:t>tern of injuries and disease conditions seen and recorded in the Community Health Centre, Sepeteri</w:t>
      </w:r>
      <w:r w:rsidRPr="00FF7A99">
        <w:rPr>
          <w:b/>
        </w:rPr>
        <w:t>.</w:t>
      </w:r>
      <w:r>
        <w:rPr>
          <w:b/>
        </w:rPr>
        <w:t xml:space="preserve"> It shows that the disease </w:t>
      </w:r>
      <w:r w:rsidRPr="00967072">
        <w:rPr>
          <w:b/>
        </w:rPr>
        <w:t xml:space="preserve">with the highest number of cases </w:t>
      </w:r>
      <w:r>
        <w:rPr>
          <w:b/>
        </w:rPr>
        <w:t xml:space="preserve">in the </w:t>
      </w:r>
      <w:r w:rsidR="00E007A8">
        <w:rPr>
          <w:b/>
        </w:rPr>
        <w:t>4</w:t>
      </w:r>
      <w:r w:rsidR="00E007A8" w:rsidRPr="00E007A8">
        <w:rPr>
          <w:b/>
          <w:vertAlign w:val="superscript"/>
        </w:rPr>
        <w:t>th</w:t>
      </w:r>
      <w:r w:rsidR="00E007A8">
        <w:rPr>
          <w:b/>
        </w:rPr>
        <w:t xml:space="preserve"> Quarter</w:t>
      </w:r>
      <w:r>
        <w:rPr>
          <w:b/>
        </w:rPr>
        <w:t xml:space="preserve"> was</w:t>
      </w:r>
      <w:r w:rsidR="00E007A8">
        <w:rPr>
          <w:b/>
        </w:rPr>
        <w:t xml:space="preserve"> </w:t>
      </w:r>
      <w:r w:rsidR="00E007A8">
        <w:rPr>
          <w:rFonts w:ascii="Calibri" w:hAnsi="Calibri" w:cs="Calibri"/>
          <w:b/>
          <w:bCs/>
          <w:color w:val="000000"/>
          <w:lang w:val="en-GB"/>
        </w:rPr>
        <w:t>malaria,</w:t>
      </w:r>
      <w:r>
        <w:rPr>
          <w:b/>
        </w:rPr>
        <w:t xml:space="preserve"> followed</w:t>
      </w:r>
      <w:r w:rsidR="00E007A8">
        <w:rPr>
          <w:b/>
        </w:rPr>
        <w:t xml:space="preserve"> by </w:t>
      </w:r>
      <w:r w:rsidR="00E007A8">
        <w:rPr>
          <w:rFonts w:ascii="Calibri" w:hAnsi="Calibri" w:cs="Calibri"/>
          <w:b/>
          <w:bCs/>
          <w:color w:val="000000"/>
          <w:lang w:val="en-GB"/>
        </w:rPr>
        <w:t>Cataract and other disorder of lens,</w:t>
      </w:r>
      <w:r>
        <w:rPr>
          <w:b/>
        </w:rPr>
        <w:t xml:space="preserve"> </w:t>
      </w:r>
      <w:r w:rsidR="002C4BB9">
        <w:rPr>
          <w:rFonts w:ascii="Calibri" w:hAnsi="Calibri" w:cs="Calibri"/>
          <w:b/>
          <w:bCs/>
          <w:color w:val="000000"/>
          <w:lang w:val="en-GB"/>
        </w:rPr>
        <w:t>disorders of refraction and accommodation,</w:t>
      </w:r>
      <w:r w:rsidR="002C4BB9">
        <w:rPr>
          <w:b/>
        </w:rPr>
        <w:t xml:space="preserve"> </w:t>
      </w:r>
      <w:r w:rsidR="00E007A8">
        <w:rPr>
          <w:rFonts w:ascii="Calibri" w:hAnsi="Calibri" w:cs="Calibri"/>
          <w:b/>
          <w:bCs/>
          <w:color w:val="000000"/>
          <w:lang w:val="en-GB"/>
        </w:rPr>
        <w:t>Conjunctivitis and other disorders of conjunctiva</w:t>
      </w:r>
      <w:r>
        <w:rPr>
          <w:b/>
        </w:rPr>
        <w:t xml:space="preserve">; and </w:t>
      </w:r>
      <w:r w:rsidR="00E007A8">
        <w:rPr>
          <w:rFonts w:ascii="Calibri" w:hAnsi="Calibri" w:cs="Calibri"/>
          <w:b/>
          <w:bCs/>
          <w:color w:val="000000"/>
          <w:lang w:val="en-GB"/>
        </w:rPr>
        <w:t>Other acute upper respiration infections</w:t>
      </w:r>
      <w:r>
        <w:rPr>
          <w:b/>
        </w:rPr>
        <w:t>.</w:t>
      </w:r>
    </w:p>
    <w:p w14:paraId="3D8506AB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335D9BD3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56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</w:t>
      </w:r>
      <w:r w:rsidRPr="00195E14">
        <w:rPr>
          <w:color w:val="C45911" w:themeColor="accent2" w:themeShade="BF"/>
        </w:rPr>
        <w:t>Community Health Centre, Sepeteri</w:t>
      </w:r>
    </w:p>
    <w:p w14:paraId="292FAEFE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12454" w:type="dxa"/>
        <w:tblLook w:val="04A0" w:firstRow="1" w:lastRow="0" w:firstColumn="1" w:lastColumn="0" w:noHBand="0" w:noVBand="1"/>
      </w:tblPr>
      <w:tblGrid>
        <w:gridCol w:w="379"/>
        <w:gridCol w:w="6332"/>
        <w:gridCol w:w="521"/>
        <w:gridCol w:w="436"/>
        <w:gridCol w:w="407"/>
        <w:gridCol w:w="375"/>
        <w:gridCol w:w="444"/>
        <w:gridCol w:w="410"/>
        <w:gridCol w:w="444"/>
        <w:gridCol w:w="410"/>
        <w:gridCol w:w="440"/>
        <w:gridCol w:w="328"/>
        <w:gridCol w:w="440"/>
        <w:gridCol w:w="440"/>
        <w:gridCol w:w="648"/>
      </w:tblGrid>
      <w:tr w:rsidR="000F3378" w:rsidRPr="001E2E17" w14:paraId="25473EF7" w14:textId="77777777" w:rsidTr="00BB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 w:val="restart"/>
            <w:hideMark/>
          </w:tcPr>
          <w:p w14:paraId="255908BD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  <w:p w14:paraId="72960A74" w14:textId="77777777" w:rsidR="00DE18DF" w:rsidRDefault="00DE18DF" w:rsidP="00DE18DF">
            <w:pPr>
              <w:spacing w:after="0" w:line="240" w:lineRule="auto"/>
              <w:rPr>
                <w:b w:val="0"/>
                <w:bCs w:val="0"/>
                <w:iCs/>
                <w:sz w:val="20"/>
                <w:szCs w:val="20"/>
              </w:rPr>
            </w:pPr>
          </w:p>
          <w:p w14:paraId="16561EC2" w14:textId="011BFC08" w:rsidR="000F3378" w:rsidRPr="00DE18DF" w:rsidRDefault="000F3378" w:rsidP="00DE18DF">
            <w:pPr>
              <w:spacing w:after="0"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6332" w:type="dxa"/>
            <w:vMerge w:val="restart"/>
          </w:tcPr>
          <w:p w14:paraId="00E6C4E8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5888710B" w14:textId="77777777" w:rsidR="000F3378" w:rsidRPr="001E2E17" w:rsidRDefault="000F3378" w:rsidP="00DE18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05659664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0F3378" w:rsidRPr="001E2E17" w14:paraId="7112F097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39474BE5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332" w:type="dxa"/>
            <w:vMerge/>
            <w:hideMark/>
          </w:tcPr>
          <w:p w14:paraId="7F375293" w14:textId="77777777" w:rsidR="000F3378" w:rsidRPr="001E2E17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0867CF10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117F3D75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59655E29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20DA2EA0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6D3B80E5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1ECCCA0E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31702E1D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TOTAL</w:t>
            </w:r>
          </w:p>
          <w:p w14:paraId="37A5DCC3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0F3378" w:rsidRPr="001E2E17" w14:paraId="0D7B029F" w14:textId="77777777" w:rsidTr="00BB6D50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vMerge/>
          </w:tcPr>
          <w:p w14:paraId="7EA4C331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332" w:type="dxa"/>
            <w:vMerge/>
          </w:tcPr>
          <w:p w14:paraId="11E13633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7E8FEB3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07FC709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11036BFB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B522924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A012352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8B4C115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195FF043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0910592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68F739A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852B24F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78F78F6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6203D4C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7DDC74D5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122435" w:rsidRPr="001E2E17" w14:paraId="5F7A92F3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hideMark/>
          </w:tcPr>
          <w:p w14:paraId="43204F53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</w:t>
            </w:r>
          </w:p>
        </w:tc>
        <w:tc>
          <w:tcPr>
            <w:tcW w:w="6332" w:type="dxa"/>
            <w:vAlign w:val="center"/>
          </w:tcPr>
          <w:p w14:paraId="498FFA85" w14:textId="477399B9" w:rsidR="00122435" w:rsidRPr="001E2E17" w:rsidRDefault="00122435" w:rsidP="001224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Malaria</w:t>
            </w:r>
          </w:p>
        </w:tc>
        <w:tc>
          <w:tcPr>
            <w:tcW w:w="0" w:type="auto"/>
          </w:tcPr>
          <w:p w14:paraId="338A9237" w14:textId="478C40E7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180FE9" w14:textId="7DD271C5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442745DF" w14:textId="3CE34544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</w:tcPr>
          <w:p w14:paraId="31B048E4" w14:textId="718F52F7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</w:tcPr>
          <w:p w14:paraId="52E9143D" w14:textId="10D090B6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</w:tcPr>
          <w:p w14:paraId="52BA57F4" w14:textId="0687B432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1CD05C7" w14:textId="0CCCEAC8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</w:tcPr>
          <w:p w14:paraId="416390D7" w14:textId="394D50B5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</w:tcPr>
          <w:p w14:paraId="23B85103" w14:textId="287FC81C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7108AFD0" w14:textId="4FFD6B8D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54DA297" w14:textId="3BF7D11D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17</w:t>
            </w:r>
          </w:p>
        </w:tc>
        <w:tc>
          <w:tcPr>
            <w:tcW w:w="0" w:type="auto"/>
          </w:tcPr>
          <w:p w14:paraId="3E636794" w14:textId="798681F2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18</w:t>
            </w:r>
          </w:p>
        </w:tc>
        <w:tc>
          <w:tcPr>
            <w:tcW w:w="0" w:type="auto"/>
          </w:tcPr>
          <w:p w14:paraId="068961D3" w14:textId="432F2A56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35</w:t>
            </w:r>
          </w:p>
        </w:tc>
      </w:tr>
      <w:tr w:rsidR="00122435" w:rsidRPr="001E2E17" w14:paraId="6DF0BF32" w14:textId="77777777" w:rsidTr="00BB6D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C645010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</w:t>
            </w:r>
          </w:p>
        </w:tc>
        <w:tc>
          <w:tcPr>
            <w:tcW w:w="6332" w:type="dxa"/>
            <w:vAlign w:val="center"/>
          </w:tcPr>
          <w:p w14:paraId="2F606336" w14:textId="168A0F37" w:rsidR="00122435" w:rsidRPr="001E2E17" w:rsidRDefault="00122435" w:rsidP="001224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Cataract and other disorder of lens</w:t>
            </w:r>
          </w:p>
        </w:tc>
        <w:tc>
          <w:tcPr>
            <w:tcW w:w="0" w:type="auto"/>
          </w:tcPr>
          <w:p w14:paraId="1FCAC997" w14:textId="2F3F2642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A45775" w14:textId="60512E70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BC06C8" w14:textId="3DF709F2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5D1A59" w14:textId="047D4837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C88D31" w14:textId="47E6279E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EDD67DD" w14:textId="5C90EC90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0EE68C0A" w14:textId="52D40D01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3D970DC3" w14:textId="25A2B48A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</w:tcPr>
          <w:p w14:paraId="66F7B92B" w14:textId="64F144F3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13</w:t>
            </w:r>
          </w:p>
        </w:tc>
        <w:tc>
          <w:tcPr>
            <w:tcW w:w="0" w:type="auto"/>
          </w:tcPr>
          <w:p w14:paraId="4887A3D3" w14:textId="6CFB772A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16A4C380" w14:textId="4F4931B8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16</w:t>
            </w:r>
          </w:p>
        </w:tc>
        <w:tc>
          <w:tcPr>
            <w:tcW w:w="0" w:type="auto"/>
          </w:tcPr>
          <w:p w14:paraId="49ECC3EA" w14:textId="500FF0EE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12</w:t>
            </w:r>
          </w:p>
        </w:tc>
        <w:tc>
          <w:tcPr>
            <w:tcW w:w="0" w:type="auto"/>
          </w:tcPr>
          <w:p w14:paraId="1B24CD9D" w14:textId="5F20A9DC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28</w:t>
            </w:r>
          </w:p>
        </w:tc>
      </w:tr>
      <w:tr w:rsidR="00122435" w:rsidRPr="001E2E17" w14:paraId="2C0D7A49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7E3E616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3</w:t>
            </w:r>
          </w:p>
        </w:tc>
        <w:tc>
          <w:tcPr>
            <w:tcW w:w="6332" w:type="dxa"/>
            <w:vAlign w:val="center"/>
          </w:tcPr>
          <w:p w14:paraId="0CFEBCD3" w14:textId="61822570" w:rsidR="00122435" w:rsidRPr="001E2E17" w:rsidRDefault="00122435" w:rsidP="001224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refraction and accommodation</w:t>
            </w:r>
          </w:p>
        </w:tc>
        <w:tc>
          <w:tcPr>
            <w:tcW w:w="0" w:type="auto"/>
          </w:tcPr>
          <w:p w14:paraId="239EB489" w14:textId="2EF92916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80A2FF" w14:textId="40C4DDAF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F9BF17" w14:textId="5A5F5A3B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24C6E0" w14:textId="2AD34300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30EE39F8" w14:textId="690060D5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3E32BA95" w14:textId="7A3A8A90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3B2CB7A7" w14:textId="3ACC2261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3D8E4D1F" w14:textId="3FE4F328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</w:tcPr>
          <w:p w14:paraId="173174BB" w14:textId="3BCE7574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57F4EF" w14:textId="1BBBB9C4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C5C6E35" w14:textId="20E603EA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9</w:t>
            </w:r>
          </w:p>
        </w:tc>
        <w:tc>
          <w:tcPr>
            <w:tcW w:w="0" w:type="auto"/>
          </w:tcPr>
          <w:p w14:paraId="10FCCAFD" w14:textId="770D16F0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11</w:t>
            </w:r>
          </w:p>
        </w:tc>
        <w:tc>
          <w:tcPr>
            <w:tcW w:w="0" w:type="auto"/>
          </w:tcPr>
          <w:p w14:paraId="4D03F652" w14:textId="49C0F55B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20</w:t>
            </w:r>
          </w:p>
        </w:tc>
      </w:tr>
      <w:tr w:rsidR="00122435" w:rsidRPr="001E2E17" w14:paraId="14198008" w14:textId="77777777" w:rsidTr="00BB6D5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C191BD6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</w:t>
            </w:r>
          </w:p>
        </w:tc>
        <w:tc>
          <w:tcPr>
            <w:tcW w:w="6332" w:type="dxa"/>
            <w:vAlign w:val="center"/>
          </w:tcPr>
          <w:p w14:paraId="0A4DA801" w14:textId="1B4E49C2" w:rsidR="00122435" w:rsidRPr="001E2E17" w:rsidRDefault="00122435" w:rsidP="001224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Conjunctivitis and other disorders of conjunctiva</w:t>
            </w:r>
          </w:p>
        </w:tc>
        <w:tc>
          <w:tcPr>
            <w:tcW w:w="0" w:type="auto"/>
          </w:tcPr>
          <w:p w14:paraId="6032D7DF" w14:textId="0A66D46E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9077FB" w14:textId="09E10DA6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579639" w14:textId="280BF987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92AF1D4" w14:textId="6AAEFF94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7F8C4C25" w14:textId="63B5A9C4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44522AA4" w14:textId="417D6167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1F3AB184" w14:textId="01D9E84F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9B8E9EC" w14:textId="03043A98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35F2DBD3" w14:textId="7B6D5B50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E8065E" w14:textId="32A79FBF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0492063" w14:textId="43C2E0CB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306C4072" w14:textId="16F47A44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43F11E05" w14:textId="632B29E8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15</w:t>
            </w:r>
          </w:p>
        </w:tc>
      </w:tr>
      <w:tr w:rsidR="00122435" w:rsidRPr="001E2E17" w14:paraId="18611E18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151810F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</w:t>
            </w:r>
          </w:p>
        </w:tc>
        <w:tc>
          <w:tcPr>
            <w:tcW w:w="6332" w:type="dxa"/>
            <w:vAlign w:val="center"/>
          </w:tcPr>
          <w:p w14:paraId="1ED0E13C" w14:textId="641734D9" w:rsidR="00122435" w:rsidRPr="001E2E17" w:rsidRDefault="00122435" w:rsidP="001224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acute upper respiration infections</w:t>
            </w:r>
          </w:p>
        </w:tc>
        <w:tc>
          <w:tcPr>
            <w:tcW w:w="0" w:type="auto"/>
          </w:tcPr>
          <w:p w14:paraId="4E5D8AE5" w14:textId="5FA09AEC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1`</w:t>
            </w:r>
          </w:p>
        </w:tc>
        <w:tc>
          <w:tcPr>
            <w:tcW w:w="0" w:type="auto"/>
          </w:tcPr>
          <w:p w14:paraId="75A653B2" w14:textId="31BE1103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8E5D212" w14:textId="78E187F3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73B8C07F" w14:textId="70E0CBA4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1BDBEAD" w14:textId="17AE0CA5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748B41C" w14:textId="14942F70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7B327806" w14:textId="75654E1E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A3386EC" w14:textId="2F6F3A56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CBF89C" w14:textId="64E96977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0D2939" w14:textId="6D022E24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F36484" w14:textId="2F091B25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2064230D" w14:textId="7694AE70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3CA17061" w14:textId="129E1A19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13</w:t>
            </w:r>
          </w:p>
        </w:tc>
      </w:tr>
      <w:tr w:rsidR="00122435" w:rsidRPr="001E2E17" w14:paraId="0C4DEA38" w14:textId="77777777" w:rsidTr="00BB6D5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0CC44ED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</w:t>
            </w:r>
          </w:p>
        </w:tc>
        <w:tc>
          <w:tcPr>
            <w:tcW w:w="6332" w:type="dxa"/>
            <w:vAlign w:val="center"/>
          </w:tcPr>
          <w:p w14:paraId="177D1982" w14:textId="51A8F1F9" w:rsidR="00122435" w:rsidRPr="001E2E17" w:rsidRDefault="00122435" w:rsidP="001224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Ker</w:t>
            </w:r>
            <w:r w:rsidR="00874203">
              <w:rPr>
                <w:rFonts w:ascii="Calibri" w:hAnsi="Calibri" w:cs="Calibri"/>
                <w:b/>
                <w:bCs/>
                <w:color w:val="000000"/>
                <w:lang w:val="en-GB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titis and other disorders of sclera and cornea</w:t>
            </w:r>
          </w:p>
        </w:tc>
        <w:tc>
          <w:tcPr>
            <w:tcW w:w="0" w:type="auto"/>
          </w:tcPr>
          <w:p w14:paraId="354848CC" w14:textId="1E64B33C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1D9945" w14:textId="704A5B00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8DB9C4" w14:textId="4DAC5A43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731C7BE7" w14:textId="3740C88F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26CA35BF" w14:textId="79383ADD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367C985C" w14:textId="49070043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64EDCF32" w14:textId="584B9AEF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2329FD6" w14:textId="435C868B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2A9315" w14:textId="24F08791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596B43" w14:textId="65CBA105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74D2FD" w14:textId="5939D248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7</w:t>
            </w:r>
          </w:p>
        </w:tc>
        <w:tc>
          <w:tcPr>
            <w:tcW w:w="0" w:type="auto"/>
          </w:tcPr>
          <w:p w14:paraId="7CCF123E" w14:textId="65C0AF63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2EFBC8AA" w14:textId="49B307D9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11</w:t>
            </w:r>
          </w:p>
        </w:tc>
      </w:tr>
      <w:tr w:rsidR="00122435" w:rsidRPr="001E2E17" w14:paraId="7C8F93A9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41F0C42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</w:t>
            </w:r>
          </w:p>
        </w:tc>
        <w:tc>
          <w:tcPr>
            <w:tcW w:w="6332" w:type="dxa"/>
            <w:vAlign w:val="center"/>
          </w:tcPr>
          <w:p w14:paraId="5626165E" w14:textId="2DCE738F" w:rsidR="00122435" w:rsidRPr="001E2E17" w:rsidRDefault="00122435" w:rsidP="001224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eye and adnexa</w:t>
            </w:r>
          </w:p>
        </w:tc>
        <w:tc>
          <w:tcPr>
            <w:tcW w:w="0" w:type="auto"/>
          </w:tcPr>
          <w:p w14:paraId="0E34FE8D" w14:textId="7A766FF6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161801" w14:textId="4B2C20B7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A39B5B" w14:textId="6EFBAB96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8BC65A" w14:textId="3C4209FD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44551CC" w14:textId="4A2D8066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625FD68D" w14:textId="78DD83A4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11B6B817" w14:textId="02831274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</w:tcPr>
          <w:p w14:paraId="29C10E2B" w14:textId="5904E5C3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6E4949DB" w14:textId="1914CD12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A34648" w14:textId="390CE767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CBE509" w14:textId="4E700139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1F1E82E8" w14:textId="239DF2D8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7090C2D7" w14:textId="4FEAD4BC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122435" w:rsidRPr="001E2E17" w14:paraId="1A32C14F" w14:textId="77777777" w:rsidTr="00BB6D5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B20A76B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</w:t>
            </w:r>
          </w:p>
        </w:tc>
        <w:tc>
          <w:tcPr>
            <w:tcW w:w="6332" w:type="dxa"/>
            <w:vAlign w:val="center"/>
          </w:tcPr>
          <w:p w14:paraId="1EC37270" w14:textId="3CC08633" w:rsidR="00122435" w:rsidRPr="001E2E17" w:rsidRDefault="00122435" w:rsidP="001224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Essential (primary) hypertension</w:t>
            </w:r>
          </w:p>
        </w:tc>
        <w:tc>
          <w:tcPr>
            <w:tcW w:w="0" w:type="auto"/>
          </w:tcPr>
          <w:p w14:paraId="4B09FFDD" w14:textId="5B262259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A99E92" w14:textId="709E5F2A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352659" w14:textId="07F2144A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0CFFF9" w14:textId="5DEC8172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C4AC8E" w14:textId="7F532BCD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1C86CC" w14:textId="680BC022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6C1753" w14:textId="398A2772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70C7B579" w14:textId="2BB1216A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3889D992" w14:textId="6B6F36AA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1B6C7E33" w14:textId="6BBBBC6C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321AEF" w14:textId="3B018ABF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19400357" w14:textId="0DF77476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7CCE324" w14:textId="2D04FF7A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122435" w:rsidRPr="001E2E17" w14:paraId="2542D668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82EB663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9</w:t>
            </w:r>
          </w:p>
        </w:tc>
        <w:tc>
          <w:tcPr>
            <w:tcW w:w="6332" w:type="dxa"/>
            <w:vAlign w:val="center"/>
          </w:tcPr>
          <w:p w14:paraId="2317C0C5" w14:textId="4E09F04B" w:rsidR="00122435" w:rsidRPr="001E2E17" w:rsidRDefault="00122435" w:rsidP="001224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</w:tcPr>
          <w:p w14:paraId="614B0002" w14:textId="5C16C4AA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4C40A5" w14:textId="01DE9FC8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958AD58" w14:textId="44F1A9E3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9FED3AC" w14:textId="10CCCD93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500B4AFF" w14:textId="75F2ABE1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C48E67C" w14:textId="446AFE17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3BF18AE" w14:textId="153C3DE8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22D229" w14:textId="2E2AD260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E5279E" w14:textId="087E7917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92D9F22" w14:textId="259D80E6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63EA0CF" w14:textId="5067EDC7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BAC0DA6" w14:textId="7F67271B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52947B16" w14:textId="3D9EE491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6</w:t>
            </w:r>
          </w:p>
        </w:tc>
      </w:tr>
      <w:tr w:rsidR="00122435" w:rsidRPr="001E2E17" w14:paraId="091BA98E" w14:textId="77777777" w:rsidTr="00BB6D5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0281E57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10</w:t>
            </w:r>
          </w:p>
        </w:tc>
        <w:tc>
          <w:tcPr>
            <w:tcW w:w="6332" w:type="dxa"/>
            <w:vAlign w:val="center"/>
          </w:tcPr>
          <w:p w14:paraId="6E2098D0" w14:textId="30E1D80E" w:rsidR="00122435" w:rsidRPr="001E2E17" w:rsidRDefault="00122435" w:rsidP="001224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Septicaemia</w:t>
            </w:r>
          </w:p>
        </w:tc>
        <w:tc>
          <w:tcPr>
            <w:tcW w:w="0" w:type="auto"/>
          </w:tcPr>
          <w:p w14:paraId="73936004" w14:textId="62E316F6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D76E6A" w14:textId="16F1B4BA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B3C72E" w14:textId="3F0387A5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1ECEE20" w14:textId="59CE07EC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</w:tcPr>
          <w:p w14:paraId="2978273B" w14:textId="7AC7F2AF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85C19A" w14:textId="5B9BD114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60E925" w14:textId="31BAD3D1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DCECC3" w14:textId="6B34873B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73BC48" w14:textId="5BF30407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0ADCAA" w14:textId="19D43355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C03CAC" w14:textId="3AD8F199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E4874D" w14:textId="73AF077D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12274F58" w14:textId="71CDFDBA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122435" w:rsidRPr="001E2E17" w14:paraId="7F94974B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544641D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11</w:t>
            </w:r>
          </w:p>
        </w:tc>
        <w:tc>
          <w:tcPr>
            <w:tcW w:w="6332" w:type="dxa"/>
            <w:vAlign w:val="center"/>
          </w:tcPr>
          <w:p w14:paraId="2BC15081" w14:textId="6C0766C5" w:rsidR="00122435" w:rsidRPr="001E2E17" w:rsidRDefault="00122435" w:rsidP="001224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Gastric and duodenal ulcer</w:t>
            </w:r>
          </w:p>
        </w:tc>
        <w:tc>
          <w:tcPr>
            <w:tcW w:w="0" w:type="auto"/>
          </w:tcPr>
          <w:p w14:paraId="323A1F89" w14:textId="399F9CC0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D886DC" w14:textId="2098C32D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BA99AF" w14:textId="3149740F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A6C0D8" w14:textId="2366D66A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40D205" w14:textId="17E6F443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DC5E275" w14:textId="23C88E2E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6B8D77C5" w14:textId="76998764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D38B588" w14:textId="47B98E77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98EAB6" w14:textId="46227947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712CD2" w14:textId="396550C0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D152ED" w14:textId="32589276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5671161" w14:textId="553D0D03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0E12BACA" w14:textId="1E44E590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122435" w:rsidRPr="001E2E17" w14:paraId="4E687CB2" w14:textId="77777777" w:rsidTr="00BB6D5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27D1621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12</w:t>
            </w:r>
          </w:p>
        </w:tc>
        <w:tc>
          <w:tcPr>
            <w:tcW w:w="6332" w:type="dxa"/>
            <w:vAlign w:val="center"/>
          </w:tcPr>
          <w:p w14:paraId="13C6A976" w14:textId="284D22C9" w:rsidR="00122435" w:rsidRPr="001E2E17" w:rsidRDefault="00122435" w:rsidP="001224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Inflammation of eyelid</w:t>
            </w:r>
          </w:p>
        </w:tc>
        <w:tc>
          <w:tcPr>
            <w:tcW w:w="0" w:type="auto"/>
          </w:tcPr>
          <w:p w14:paraId="475FD38F" w14:textId="09FE274C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43EE90" w14:textId="1DB133B7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23ED71" w14:textId="1DDECE67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58EDCD" w14:textId="461FF35D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72A7C4EF" w14:textId="5ECE2BD5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293B0182" w14:textId="5BFBB595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57B5954B" w14:textId="480070BB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6C2D3982" w14:textId="75E32810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E041336" w14:textId="541667ED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D61B026" w14:textId="10CB2107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7AF57C1" w14:textId="41CD5ED0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CC65890" w14:textId="6D7CE016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04050CC" w14:textId="23A84C6E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122435" w:rsidRPr="001E2E17" w14:paraId="272AD6C4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984A9A9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13</w:t>
            </w:r>
          </w:p>
        </w:tc>
        <w:tc>
          <w:tcPr>
            <w:tcW w:w="6332" w:type="dxa"/>
            <w:vAlign w:val="center"/>
          </w:tcPr>
          <w:p w14:paraId="116D6894" w14:textId="4C2FF707" w:rsidR="00122435" w:rsidRPr="001E2E17" w:rsidRDefault="00122435" w:rsidP="001224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Glaucoma</w:t>
            </w:r>
          </w:p>
        </w:tc>
        <w:tc>
          <w:tcPr>
            <w:tcW w:w="0" w:type="auto"/>
          </w:tcPr>
          <w:p w14:paraId="2D51A160" w14:textId="4063D1A8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A8AEC7" w14:textId="4B9CE309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45C608" w14:textId="1C28C7F9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CB1486" w14:textId="19BCCCFD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DF16A5" w14:textId="4E1A6050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749A19" w14:textId="113AAED0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A4888F9" w14:textId="2B0DD65F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BBB94C6" w14:textId="26D42098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471B04" w14:textId="37F43B0E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E42CF0" w14:textId="694EE49D" w:rsidR="00122435" w:rsidRPr="001E2E17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C9CCDC7" w14:textId="796791AD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168F15ED" w14:textId="35589867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0A48D548" w14:textId="57D86B38" w:rsidR="00122435" w:rsidRPr="00122435" w:rsidRDefault="00122435" w:rsidP="001224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122435" w:rsidRPr="001E2E17" w14:paraId="159E81FB" w14:textId="77777777" w:rsidTr="00BB6D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17DEC1B" w14:textId="77777777" w:rsidR="00122435" w:rsidRPr="001E2E17" w:rsidRDefault="00122435" w:rsidP="00122435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14</w:t>
            </w:r>
          </w:p>
        </w:tc>
        <w:tc>
          <w:tcPr>
            <w:tcW w:w="6332" w:type="dxa"/>
            <w:vAlign w:val="center"/>
          </w:tcPr>
          <w:p w14:paraId="46D7858D" w14:textId="05BCE258" w:rsidR="00122435" w:rsidRPr="001E2E17" w:rsidRDefault="00122435" w:rsidP="001224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Diarrhoea and gastroenteritis</w:t>
            </w:r>
          </w:p>
        </w:tc>
        <w:tc>
          <w:tcPr>
            <w:tcW w:w="0" w:type="auto"/>
          </w:tcPr>
          <w:p w14:paraId="552B3F79" w14:textId="3034CB5D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2EE935" w14:textId="36756EE2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DB597CE" w14:textId="7032CE6D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8D95ED" w14:textId="1C3FDFA7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BD61A4" w14:textId="4970D780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57A16D" w14:textId="17633C3D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CD8AC10" w14:textId="15B2C4B0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4DB702" w14:textId="093870C1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3728F5C" w14:textId="214BE977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F288C6" w14:textId="07F3BD8E" w:rsidR="00122435" w:rsidRPr="001E2E17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75F14B" w14:textId="33EE1E5E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B68A29" w14:textId="65AE324F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7DF1E6A" w14:textId="5C1C6F7A" w:rsidR="00122435" w:rsidRPr="00122435" w:rsidRDefault="00122435" w:rsidP="001224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6D5308" w:rsidRPr="001E2E17" w14:paraId="7C374F26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3628948" w14:textId="7D169667" w:rsidR="006D5308" w:rsidRDefault="006D5308" w:rsidP="006D530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15</w:t>
            </w:r>
          </w:p>
        </w:tc>
        <w:tc>
          <w:tcPr>
            <w:tcW w:w="6332" w:type="dxa"/>
            <w:vAlign w:val="center"/>
          </w:tcPr>
          <w:p w14:paraId="3639634D" w14:textId="49B29398" w:rsidR="006D5308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Diabetes mellitus</w:t>
            </w:r>
          </w:p>
        </w:tc>
        <w:tc>
          <w:tcPr>
            <w:tcW w:w="0" w:type="auto"/>
          </w:tcPr>
          <w:p w14:paraId="52A35A23" w14:textId="62D51851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C5D066" w14:textId="2412BD0F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D8B12C" w14:textId="7DEBB5EC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11AFD7" w14:textId="56AF17E4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939030" w14:textId="16347B18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0F6D69" w14:textId="76630575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E5252C" w14:textId="4FD54D1E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CFBC2A" w14:textId="44FC5C3A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2724D0F" w14:textId="206AFF3B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602FBF6" w14:textId="43CE2BF6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0B88D919" w14:textId="577958AE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BFD478F" w14:textId="654BDCA8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EAF0A9F" w14:textId="2A5D03E1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6D5308" w:rsidRPr="001E2E17" w14:paraId="534CFAE4" w14:textId="77777777" w:rsidTr="00BB6D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3E8EC79" w14:textId="6694F4F6" w:rsidR="006D5308" w:rsidRDefault="006D5308" w:rsidP="006D530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16</w:t>
            </w:r>
          </w:p>
        </w:tc>
        <w:tc>
          <w:tcPr>
            <w:tcW w:w="6332" w:type="dxa"/>
            <w:vAlign w:val="center"/>
          </w:tcPr>
          <w:p w14:paraId="59C4AB22" w14:textId="4D6AA953" w:rsidR="006D5308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nervous system</w:t>
            </w:r>
          </w:p>
        </w:tc>
        <w:tc>
          <w:tcPr>
            <w:tcW w:w="0" w:type="auto"/>
          </w:tcPr>
          <w:p w14:paraId="68E614A3" w14:textId="0FEEC626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B29086" w14:textId="56344FFC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5F4052" w14:textId="2FED4885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3342E3" w14:textId="3D03E537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99C1AD" w14:textId="597D5315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A7E111" w14:textId="37E9403E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720D22" w14:textId="0A526EC8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626EC7E3" w14:textId="1770A37C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EF73717" w14:textId="573C81B2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094F35" w14:textId="4748659A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30ACFF" w14:textId="3F6E99EA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B699F83" w14:textId="11137F1A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191524" w14:textId="33FFBACC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6D5308" w:rsidRPr="001E2E17" w14:paraId="610B79A0" w14:textId="77777777" w:rsidTr="00BB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2C4AD52" w14:textId="7B8671D5" w:rsidR="006D5308" w:rsidRDefault="006D5308" w:rsidP="006D530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17</w:t>
            </w:r>
          </w:p>
        </w:tc>
        <w:tc>
          <w:tcPr>
            <w:tcW w:w="6332" w:type="dxa"/>
            <w:vAlign w:val="center"/>
          </w:tcPr>
          <w:p w14:paraId="2E3A082B" w14:textId="74AE0058" w:rsidR="006D5308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auto"/>
                <w:lang w:val="en-GB"/>
              </w:rPr>
              <w:t>Blindness and low vision</w:t>
            </w:r>
          </w:p>
        </w:tc>
        <w:tc>
          <w:tcPr>
            <w:tcW w:w="0" w:type="auto"/>
          </w:tcPr>
          <w:p w14:paraId="03582A3F" w14:textId="525020CF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597772" w14:textId="67079451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4831F8" w14:textId="28D1CF94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B1E3F7" w14:textId="141526AD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8351A5" w14:textId="0A798062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2E01BC1" w14:textId="77777777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4A959BC5" w14:textId="723EF8A7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6885BA8B" w14:textId="77777777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0" w:type="auto"/>
          </w:tcPr>
          <w:p w14:paraId="6D524880" w14:textId="74D622B0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B446D2" w14:textId="55FDBC3D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0DA48F" w14:textId="022B4535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16EB341" w14:textId="510ABBF3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DF8C04" w14:textId="23D92DE0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</w:tbl>
    <w:p w14:paraId="63602A2B" w14:textId="1DB7EFED" w:rsidR="00C641BF" w:rsidRDefault="00C641BF" w:rsidP="000F3378">
      <w:pPr>
        <w:rPr>
          <w:lang w:val="en-GB" w:eastAsia="en-GB"/>
        </w:rPr>
      </w:pPr>
    </w:p>
    <w:p w14:paraId="347C14C4" w14:textId="78FE0122" w:rsidR="00BB6D50" w:rsidRDefault="00BB6D50" w:rsidP="000F3378">
      <w:pPr>
        <w:rPr>
          <w:lang w:val="en-GB" w:eastAsia="en-GB"/>
        </w:rPr>
      </w:pPr>
    </w:p>
    <w:p w14:paraId="7600507D" w14:textId="77777777" w:rsidR="00BB6D50" w:rsidRDefault="00BB6D50" w:rsidP="000F3378">
      <w:pPr>
        <w:rPr>
          <w:lang w:val="en-GB" w:eastAsia="en-GB"/>
        </w:rPr>
      </w:pPr>
    </w:p>
    <w:p w14:paraId="771CA26B" w14:textId="208FE40D" w:rsidR="00BB6D50" w:rsidRDefault="00BB6D50" w:rsidP="000F3378">
      <w:pPr>
        <w:rPr>
          <w:lang w:val="en-GB" w:eastAsia="en-GB"/>
        </w:rPr>
      </w:pPr>
    </w:p>
    <w:p w14:paraId="4B2C7FE5" w14:textId="05333E60" w:rsidR="00BB6D50" w:rsidRDefault="00BB6D50" w:rsidP="000F3378">
      <w:pPr>
        <w:rPr>
          <w:lang w:val="en-GB" w:eastAsia="en-GB"/>
        </w:rPr>
      </w:pPr>
    </w:p>
    <w:p w14:paraId="19EC959C" w14:textId="24344602" w:rsidR="00BB6D50" w:rsidRDefault="00BB6D50" w:rsidP="000F3378">
      <w:pPr>
        <w:rPr>
          <w:lang w:val="en-GB" w:eastAsia="en-GB"/>
        </w:rPr>
      </w:pPr>
    </w:p>
    <w:p w14:paraId="046E8762" w14:textId="1F4C671C" w:rsidR="00BB6D50" w:rsidRDefault="00BB6D50" w:rsidP="000F3378">
      <w:pPr>
        <w:rPr>
          <w:lang w:val="en-GB" w:eastAsia="en-GB"/>
        </w:rPr>
      </w:pPr>
    </w:p>
    <w:p w14:paraId="511C72F7" w14:textId="4B7346BF" w:rsidR="00BB6D50" w:rsidRDefault="00BB6D50" w:rsidP="000F3378">
      <w:pPr>
        <w:rPr>
          <w:lang w:val="en-GB" w:eastAsia="en-GB"/>
        </w:rPr>
      </w:pPr>
    </w:p>
    <w:p w14:paraId="206DDF23" w14:textId="3215FBB6" w:rsidR="00BB6D50" w:rsidRDefault="00BB6D50" w:rsidP="000F3378">
      <w:pPr>
        <w:rPr>
          <w:lang w:val="en-GB" w:eastAsia="en-GB"/>
        </w:rPr>
      </w:pPr>
    </w:p>
    <w:p w14:paraId="10663F39" w14:textId="3D9439D6" w:rsidR="00BB6D50" w:rsidRDefault="00BB6D50" w:rsidP="000F3378">
      <w:pPr>
        <w:rPr>
          <w:lang w:val="en-GB" w:eastAsia="en-GB"/>
        </w:rPr>
      </w:pPr>
    </w:p>
    <w:p w14:paraId="0CCAE164" w14:textId="5E3572F2" w:rsidR="00BB6D50" w:rsidRDefault="00BB6D50" w:rsidP="000F3378">
      <w:pPr>
        <w:rPr>
          <w:lang w:val="en-GB" w:eastAsia="en-GB"/>
        </w:rPr>
      </w:pPr>
    </w:p>
    <w:p w14:paraId="4E74FC40" w14:textId="1568DD4A" w:rsidR="00BB6D50" w:rsidRDefault="00BB6D50" w:rsidP="000F3378">
      <w:pPr>
        <w:rPr>
          <w:lang w:val="en-GB" w:eastAsia="en-GB"/>
        </w:rPr>
      </w:pPr>
    </w:p>
    <w:p w14:paraId="72FE2676" w14:textId="1B16811E" w:rsidR="00BB6D50" w:rsidRDefault="00BB6D50" w:rsidP="000F3378">
      <w:pPr>
        <w:rPr>
          <w:lang w:val="en-GB" w:eastAsia="en-GB"/>
        </w:rPr>
      </w:pPr>
    </w:p>
    <w:p w14:paraId="5575EB22" w14:textId="39963878" w:rsidR="00BB6D50" w:rsidRDefault="00BB6D50" w:rsidP="000F3378">
      <w:pPr>
        <w:rPr>
          <w:lang w:val="en-GB" w:eastAsia="en-GB"/>
        </w:rPr>
      </w:pPr>
    </w:p>
    <w:p w14:paraId="53011515" w14:textId="77777777" w:rsidR="00FB659D" w:rsidRDefault="00FB659D" w:rsidP="000F3378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379"/>
        <w:gridCol w:w="7146"/>
        <w:gridCol w:w="471"/>
        <w:gridCol w:w="447"/>
        <w:gridCol w:w="460"/>
        <w:gridCol w:w="460"/>
        <w:gridCol w:w="460"/>
        <w:gridCol w:w="460"/>
        <w:gridCol w:w="460"/>
        <w:gridCol w:w="460"/>
        <w:gridCol w:w="460"/>
        <w:gridCol w:w="460"/>
        <w:gridCol w:w="555"/>
        <w:gridCol w:w="699"/>
        <w:gridCol w:w="648"/>
      </w:tblGrid>
      <w:tr w:rsidR="000F3378" w14:paraId="1B8BBE8B" w14:textId="77777777" w:rsidTr="007E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1299CA8" w14:textId="77777777" w:rsidR="000F3378" w:rsidRDefault="000F3378" w:rsidP="000F3378">
            <w:pPr>
              <w:spacing w:after="0" w:line="240" w:lineRule="auto"/>
              <w:jc w:val="center"/>
              <w:rPr>
                <w:bCs w:val="0"/>
                <w:sz w:val="16"/>
                <w:szCs w:val="16"/>
              </w:rPr>
            </w:pPr>
          </w:p>
          <w:p w14:paraId="1DE7DD30" w14:textId="00D04667" w:rsidR="00C76900" w:rsidRDefault="00C76900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hideMark/>
          </w:tcPr>
          <w:p w14:paraId="631D2A8A" w14:textId="77777777" w:rsidR="000F3378" w:rsidRDefault="000F3378" w:rsidP="00DE18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70F5E17F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23D8BE86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4D11D80C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409A1522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72298BD8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3EE6DD26" w14:textId="77777777" w:rsidR="000F3378" w:rsidRPr="00655B15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39BEC210" w14:textId="77777777" w:rsidR="000F3378" w:rsidRPr="00E007A8" w:rsidRDefault="000F3378" w:rsidP="000F337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 w:rsidRPr="00E007A8">
              <w:rPr>
                <w:bCs w:val="0"/>
                <w:sz w:val="16"/>
                <w:szCs w:val="16"/>
              </w:rPr>
              <w:t>TOTAL</w:t>
            </w:r>
          </w:p>
          <w:p w14:paraId="6627AFAF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0F3378" w14:paraId="00B9C744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199889" w14:textId="77777777" w:rsidR="000F3378" w:rsidRDefault="000F3378" w:rsidP="000F3378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7FFDA8E4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1452CF6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5DAB635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28CC4C2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D64EE1C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40FABBF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83CADCD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AE4957F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E480513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BF77EDE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0CB0A1B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84F603C" w14:textId="77777777" w:rsidR="000F3378" w:rsidRPr="00144DA2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4DA2">
              <w:rPr>
                <w:b/>
                <w:color w:val="C45911" w:themeColor="accent2" w:themeShade="BF"/>
                <w:sz w:val="16"/>
                <w:szCs w:val="16"/>
              </w:rPr>
              <w:t>Male</w:t>
            </w:r>
          </w:p>
        </w:tc>
        <w:tc>
          <w:tcPr>
            <w:tcW w:w="0" w:type="auto"/>
            <w:hideMark/>
          </w:tcPr>
          <w:p w14:paraId="782BC100" w14:textId="77777777" w:rsidR="000F3378" w:rsidRPr="00144DA2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4DA2">
              <w:rPr>
                <w:b/>
                <w:color w:val="C45911" w:themeColor="accent2" w:themeShade="BF"/>
                <w:sz w:val="16"/>
                <w:szCs w:val="16"/>
              </w:rPr>
              <w:t>Female</w:t>
            </w:r>
          </w:p>
        </w:tc>
        <w:tc>
          <w:tcPr>
            <w:tcW w:w="0" w:type="auto"/>
            <w:vMerge/>
          </w:tcPr>
          <w:p w14:paraId="419809B9" w14:textId="77777777" w:rsidR="000F3378" w:rsidRDefault="000F3378" w:rsidP="000F337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6D5308" w:rsidRPr="0087626C" w14:paraId="6E7AFF3E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E1DAC" w14:textId="1E930148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18</w:t>
            </w:r>
          </w:p>
        </w:tc>
        <w:tc>
          <w:tcPr>
            <w:tcW w:w="0" w:type="auto"/>
            <w:vAlign w:val="center"/>
          </w:tcPr>
          <w:p w14:paraId="6714F2A0" w14:textId="066D6ABD" w:rsidR="006D5308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oesophagus, stomach and duodenum</w:t>
            </w:r>
          </w:p>
        </w:tc>
        <w:tc>
          <w:tcPr>
            <w:tcW w:w="0" w:type="auto"/>
          </w:tcPr>
          <w:p w14:paraId="29ACC53C" w14:textId="6164CA1B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175D52" w14:textId="72AA62C5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63FA6A" w14:textId="0D9C0E2A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8A965D" w14:textId="36D818A1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04B75052" w14:textId="1B35BB3F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9107CC" w14:textId="775D22CB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1E4E4D0" w14:textId="4B0CCDD1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52AF93F" w14:textId="45409F5F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A8BF1F" w14:textId="5B2ECE2F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B91546" w14:textId="2DA8D6A3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7218F1" w14:textId="413F04D4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33886D" w14:textId="29A91C26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705A440" w14:textId="57A99D31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6D5308" w:rsidRPr="0087626C" w14:paraId="6C896488" w14:textId="77777777" w:rsidTr="0012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2B40C" w14:textId="08A4F1F0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center"/>
          </w:tcPr>
          <w:p w14:paraId="6B9223D2" w14:textId="2EA4945A" w:rsidR="006D5308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 if intestine and peritoneum</w:t>
            </w:r>
          </w:p>
        </w:tc>
        <w:tc>
          <w:tcPr>
            <w:tcW w:w="0" w:type="auto"/>
          </w:tcPr>
          <w:p w14:paraId="60752BF8" w14:textId="21005444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24AC87" w14:textId="24AD8B06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FB6BF1" w14:textId="30BB223F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68DF88" w14:textId="161DA627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</w:tcPr>
          <w:p w14:paraId="4D543C39" w14:textId="0A7BE2CA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3972C0D" w14:textId="4DB810D6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81C44A" w14:textId="296AB716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54355C" w14:textId="7DFE9C8F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8FC22B" w14:textId="2BC9046D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18CADA" w14:textId="59BB816B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2B083A" w14:textId="0960CC14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E77CCC" w14:textId="6181C573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7AB953F" w14:textId="4A80B0BB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6D5308" w:rsidRPr="0087626C" w14:paraId="2EEF685E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20CFA" w14:textId="3AE2424E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center"/>
          </w:tcPr>
          <w:p w14:paraId="1038B6EE" w14:textId="7ADC034E" w:rsidR="006D5308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urinary system</w:t>
            </w:r>
          </w:p>
        </w:tc>
        <w:tc>
          <w:tcPr>
            <w:tcW w:w="0" w:type="auto"/>
          </w:tcPr>
          <w:p w14:paraId="6ACE6F59" w14:textId="4608DB9C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928D97" w14:textId="5CDDDC2B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4E8ED4" w14:textId="4654380F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CA44F6" w14:textId="27F77A82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C48B93" w14:textId="5C2385A5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2B6A23" w14:textId="59CB0287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6936B20" w14:textId="5C2CCAFC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817D20" w14:textId="3D740C80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A9E795" w14:textId="28105402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25E006" w14:textId="15738B79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10218E" w14:textId="0CBA6405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E407E0" w14:textId="659BDD18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70ED433" w14:textId="277DD449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6D5308" w:rsidRPr="0087626C" w14:paraId="46BD726E" w14:textId="77777777" w:rsidTr="0012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E287B3" w14:textId="15167411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center"/>
          </w:tcPr>
          <w:p w14:paraId="0B7C9913" w14:textId="6577B388" w:rsidR="006D5308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anaemias</w:t>
            </w:r>
          </w:p>
        </w:tc>
        <w:tc>
          <w:tcPr>
            <w:tcW w:w="0" w:type="auto"/>
          </w:tcPr>
          <w:p w14:paraId="46092679" w14:textId="2145C3F2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15CF1D" w14:textId="0C7AE313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B77F9A" w14:textId="6166004E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A6F848" w14:textId="21269737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18FCAFB" w14:textId="6083DB84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6ADD71" w14:textId="3D893C2F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BE2539" w14:textId="54D699C2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A6C836" w14:textId="47D59AA4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5B848E" w14:textId="689A6662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F8F342" w14:textId="0656B185" w:rsidR="006D5308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99033E" w14:textId="46E4EEB8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1E48B3" w14:textId="57A6D38C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FD7D96F" w14:textId="360E7F5F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7B6A37F6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8182F" w14:textId="2F0BFBE1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center"/>
          </w:tcPr>
          <w:p w14:paraId="0A34AF0D" w14:textId="2170445B" w:rsidR="006D5308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Amoebiasis</w:t>
            </w:r>
          </w:p>
        </w:tc>
        <w:tc>
          <w:tcPr>
            <w:tcW w:w="0" w:type="auto"/>
          </w:tcPr>
          <w:p w14:paraId="222C2F63" w14:textId="74822CCA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229C25" w14:textId="40FD41E3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CCED3E" w14:textId="4ED568B9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6B62708" w14:textId="6C1F5114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0450FE" w14:textId="08765E3C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A4207A" w14:textId="4009E1EA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7EBA11" w14:textId="562C97BC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B4FE89" w14:textId="07C5FD50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9597E0" w14:textId="51939CC2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F03880" w14:textId="26F1AF3F" w:rsidR="006D5308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B47552" w14:textId="20DCC587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F059724" w14:textId="50928404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841D71" w14:textId="1FDF5B3B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1CF54346" w14:textId="77777777" w:rsidTr="0012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30EA65" w14:textId="46122FDE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</w:tcPr>
          <w:p w14:paraId="169D129D" w14:textId="66B88369" w:rsidR="006D5308" w:rsidRPr="001E2E17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Schizophrenia, schizotypal, and delusional disorders</w:t>
            </w:r>
          </w:p>
        </w:tc>
        <w:tc>
          <w:tcPr>
            <w:tcW w:w="0" w:type="auto"/>
          </w:tcPr>
          <w:p w14:paraId="22DFD66C" w14:textId="5ED3FD66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31A85B" w14:textId="5D7701CA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146A9A" w14:textId="5F86115B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64A4AA0" w14:textId="1102F4CF" w:rsidR="006D5308" w:rsidRPr="00144DA2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1D9236" w14:textId="0E7D5720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687F181B" w14:textId="5B323165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CCABBB" w14:textId="5285C0DF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E522AA" w14:textId="24871D78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6FA5CE" w14:textId="19B5A247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38A5B3" w14:textId="0EEE7E89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39CA60" w14:textId="34E0CC29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3159294" w14:textId="7127783E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A4F91A" w14:textId="4409945F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599F201B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28C54" w14:textId="42C33C34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center"/>
          </w:tcPr>
          <w:p w14:paraId="306E3953" w14:textId="539B3F6D" w:rsidR="006D5308" w:rsidRPr="001E2E17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Neurotic, stress-related, and somatoform disorders</w:t>
            </w:r>
          </w:p>
        </w:tc>
        <w:tc>
          <w:tcPr>
            <w:tcW w:w="0" w:type="auto"/>
          </w:tcPr>
          <w:p w14:paraId="0F99F195" w14:textId="613574EE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D59F19" w14:textId="0550FF1F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453DE0" w14:textId="3EB1A434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639244" w14:textId="3A387604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EF1703" w14:textId="5CE16308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1552C5E7" w14:textId="34812EEA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37EF368" w14:textId="00DFEB97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4C9101" w14:textId="07D2D6CB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63C45C" w14:textId="5647DC4C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70AD99" w14:textId="7D2DC2CC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C0BEEA" w14:textId="40B1CB88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0690C46" w14:textId="67BE3BEE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908973E" w14:textId="1AE25B25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514DB85A" w14:textId="77777777" w:rsidTr="0012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F8BF1" w14:textId="56E96796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center"/>
          </w:tcPr>
          <w:p w14:paraId="2BC8781D" w14:textId="10B99A97" w:rsidR="006D5308" w:rsidRPr="001E2E17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Transient cerebral ischaemic attacks and related syndromes</w:t>
            </w:r>
          </w:p>
        </w:tc>
        <w:tc>
          <w:tcPr>
            <w:tcW w:w="0" w:type="auto"/>
          </w:tcPr>
          <w:p w14:paraId="44B4C907" w14:textId="48484FDD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90D8DF" w14:textId="6379A79A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DCE037" w14:textId="54CFB3AB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928BD2" w14:textId="290BB2A9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0B026D" w14:textId="4D352ABA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3691BA4" w14:textId="3A48AF5E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14:paraId="425628C9" w14:textId="6FABC1BC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67886C" w14:textId="1072FF8F" w:rsidR="006D5308" w:rsidRPr="00144DA2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E99C88" w14:textId="1B82DDEA" w:rsidR="006D5308" w:rsidRPr="00144DA2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126ECA3" w14:textId="2FF257C2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51243E" w14:textId="29AF2DAE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CE8689E" w14:textId="5CF122C3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02463E" w14:textId="167A9606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36DA97C8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62A0A" w14:textId="5337D762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center"/>
          </w:tcPr>
          <w:p w14:paraId="5AA79733" w14:textId="457F4948" w:rsidR="006D5308" w:rsidRPr="001E2E17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Chronic rheumatic heart diseases</w:t>
            </w:r>
          </w:p>
        </w:tc>
        <w:tc>
          <w:tcPr>
            <w:tcW w:w="0" w:type="auto"/>
          </w:tcPr>
          <w:p w14:paraId="6A606A00" w14:textId="04969C09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CF601D" w14:textId="34054E3C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A6F168" w14:textId="20A28739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87F774" w14:textId="7106CD92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2CDA5C" w14:textId="566B4139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C1BE41" w14:textId="29C968D0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ACC4B6" w14:textId="1AAEC682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03791F" w14:textId="73CEA325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44A6F88" w14:textId="46E8AA6B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A58302" w14:textId="04876122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69FABF5" w14:textId="7306F1B2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94B3BE" w14:textId="1A3AFA16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1C03C6B" w14:textId="7B7D19AC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0A37F449" w14:textId="77777777" w:rsidTr="0012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DB55C" w14:textId="204EA80A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27</w:t>
            </w:r>
          </w:p>
        </w:tc>
        <w:tc>
          <w:tcPr>
            <w:tcW w:w="0" w:type="auto"/>
            <w:vAlign w:val="center"/>
          </w:tcPr>
          <w:p w14:paraId="7223853A" w14:textId="75B6B178" w:rsidR="006D5308" w:rsidRPr="001E2E17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hypertensive diseases</w:t>
            </w:r>
          </w:p>
        </w:tc>
        <w:tc>
          <w:tcPr>
            <w:tcW w:w="0" w:type="auto"/>
          </w:tcPr>
          <w:p w14:paraId="57BAF72F" w14:textId="30D6061E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A99C51" w14:textId="562A4769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DEABE4" w14:textId="0C2C743E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7502D9" w14:textId="25B5E43B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FB2171" w14:textId="26ED7372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3EA106" w14:textId="0FAD2579" w:rsidR="006D5308" w:rsidRPr="00144DA2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B44D21" w14:textId="47A4DCD3" w:rsidR="006D5308" w:rsidRPr="00144DA2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FFBEAF" w14:textId="2D2DE758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43154A" w14:textId="051F6B4D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94B04B" w14:textId="1684F1E5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93C031D" w14:textId="0837D1A2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4E504F85" w14:textId="61995A27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A076EF0" w14:textId="35DB5560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2196D679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A35B2E" w14:textId="04914E85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center"/>
          </w:tcPr>
          <w:p w14:paraId="58EDB233" w14:textId="6A8A6EC1" w:rsidR="006D5308" w:rsidRPr="001E2E17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Asthma</w:t>
            </w:r>
          </w:p>
        </w:tc>
        <w:tc>
          <w:tcPr>
            <w:tcW w:w="0" w:type="auto"/>
          </w:tcPr>
          <w:p w14:paraId="31DA3B1A" w14:textId="1DCF8AFA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1A0F7E" w14:textId="09AA0003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D10D58" w14:textId="7B607656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F9C821" w14:textId="691AFAB7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7F67B1" w14:textId="6E653F57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B9B2A4" w14:textId="3D3B06EB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07000A" w14:textId="3CC30437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D995DE4" w14:textId="3D85B225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B3E100" w14:textId="79F0C84D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CB896E" w14:textId="520C1010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563FEED" w14:textId="74B17E17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37AC41" w14:textId="09E89477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AD82883" w14:textId="65FC312D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069B742B" w14:textId="77777777" w:rsidTr="0012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AEB23B" w14:textId="557DF159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center"/>
          </w:tcPr>
          <w:p w14:paraId="72F845D7" w14:textId="1B28B2CB" w:rsidR="006D5308" w:rsidRPr="001E2E17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Diseases of appendix</w:t>
            </w:r>
          </w:p>
        </w:tc>
        <w:tc>
          <w:tcPr>
            <w:tcW w:w="0" w:type="auto"/>
          </w:tcPr>
          <w:p w14:paraId="399C4317" w14:textId="2C8A0D42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C6981B" w14:textId="656C5048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C619F9" w14:textId="427FBC7C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DF6151" w14:textId="66B41744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DA51DA5" w14:textId="22909250" w:rsidR="006D5308" w:rsidRPr="00144DA2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6F05C7" w14:textId="6CAB191A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3D7E08" w14:textId="3A078706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18D179" w14:textId="51B5C9C3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28DD42" w14:textId="0E8B653F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BCFFB2" w14:textId="6AB22BC4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AA3DE3" w14:textId="26A57FD2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14E86F" w14:textId="51AFF6D6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F25C24B" w14:textId="3EF3BE92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4C8E7335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C43C96" w14:textId="5BA0C38A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30</w:t>
            </w:r>
          </w:p>
        </w:tc>
        <w:tc>
          <w:tcPr>
            <w:tcW w:w="0" w:type="auto"/>
            <w:vAlign w:val="center"/>
          </w:tcPr>
          <w:p w14:paraId="47550B5A" w14:textId="1F8E000E" w:rsidR="006D5308" w:rsidRPr="001E2E17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Rheumatoid arthritis and other inflammatory polyarthropathies</w:t>
            </w:r>
          </w:p>
        </w:tc>
        <w:tc>
          <w:tcPr>
            <w:tcW w:w="0" w:type="auto"/>
          </w:tcPr>
          <w:p w14:paraId="24A152C4" w14:textId="427E38DB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F0DF3A" w14:textId="6FE5E1F2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B08C7C" w14:textId="3CFD3568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0A57C7" w14:textId="08AC4EEA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D621E4" w14:textId="4A4E2EC3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DF154D" w14:textId="17D2BFA3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40ECE9" w14:textId="4A1DA999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CD7A7E" w14:textId="7461A0A7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65E0F110" w14:textId="714443C6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8CE2FC" w14:textId="1C898ACC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EC9945" w14:textId="52E9A9C5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C096A0" w14:textId="777668B3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E5F6410" w14:textId="2D3DBF2F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3AA507A1" w14:textId="77777777" w:rsidTr="0012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69757" w14:textId="417A67AA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center"/>
          </w:tcPr>
          <w:p w14:paraId="1C48AB57" w14:textId="7569D3D0" w:rsidR="006D5308" w:rsidRPr="001E2E17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Arthrosis</w:t>
            </w:r>
          </w:p>
        </w:tc>
        <w:tc>
          <w:tcPr>
            <w:tcW w:w="0" w:type="auto"/>
          </w:tcPr>
          <w:p w14:paraId="2AE1EE11" w14:textId="7FF0E27F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76C443" w14:textId="21890287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54201F" w14:textId="54D64CB3" w:rsidR="006D5308" w:rsidRPr="00144DA2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6120AD" w14:textId="645788FB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2F5767" w14:textId="5BB2C964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38D9FE" w14:textId="0D849218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50FBB5D" w14:textId="478CFDCD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93D3AC" w14:textId="772BD3B7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2C551C" w14:textId="537DE1C4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C9F508" w14:textId="1C37D9DE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C9EFEC" w14:textId="1704FD6A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061D88" w14:textId="36CE0213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1A7BA5B" w14:textId="5FADFBC6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1FCFD4EF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228BC5" w14:textId="0FE7B921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center"/>
          </w:tcPr>
          <w:p w14:paraId="1058EE12" w14:textId="44C64E59" w:rsidR="006D5308" w:rsidRPr="001E2E17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Soft tissues disorders</w:t>
            </w:r>
          </w:p>
        </w:tc>
        <w:tc>
          <w:tcPr>
            <w:tcW w:w="0" w:type="auto"/>
          </w:tcPr>
          <w:p w14:paraId="3EB1D26D" w14:textId="2320BA43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E267AE" w14:textId="59ED8F27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B04E02" w14:textId="67A6A086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AD8DB9" w14:textId="23050BF6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122DABB" w14:textId="45161DF8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2E20AF" w14:textId="1BCD52EF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A8B104" w14:textId="46D6343B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9BBF51" w14:textId="399AA70D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507709A" w14:textId="1F74C42A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778641" w14:textId="675B9A00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66624C" w14:textId="06E4EF2D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D5F306" w14:textId="119736F3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5D8F8DB" w14:textId="05874E87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5E212D2D" w14:textId="77777777" w:rsidTr="0012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28938B" w14:textId="47B5EEB2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vAlign w:val="center"/>
          </w:tcPr>
          <w:p w14:paraId="46B0F03F" w14:textId="71A3C4C6" w:rsidR="006D5308" w:rsidRPr="001E2E17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menstruation</w:t>
            </w:r>
          </w:p>
        </w:tc>
        <w:tc>
          <w:tcPr>
            <w:tcW w:w="0" w:type="auto"/>
          </w:tcPr>
          <w:p w14:paraId="0CFD75F0" w14:textId="4662FDD1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A22285" w14:textId="24F9AACA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133A35" w14:textId="0EA3333F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ACE0B0" w14:textId="45FF8129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34AD2F" w14:textId="19910D7D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E4B779" w14:textId="7ED6E533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6C5F56CD" w14:textId="1994C6A6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091D901" w14:textId="3610143F" w:rsidR="006D5308" w:rsidRPr="00144DA2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3ECFCF" w14:textId="7C17A477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B706E1" w14:textId="4919877C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8F8E93" w14:textId="141D083D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5D7706" w14:textId="629D5748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4ABCE96" w14:textId="75C80268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77C2DAD0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CF0BA3" w14:textId="05F39DCA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center"/>
          </w:tcPr>
          <w:p w14:paraId="56FE4275" w14:textId="2863F824" w:rsidR="006D5308" w:rsidRPr="001E2E17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genitourinary tract</w:t>
            </w:r>
          </w:p>
        </w:tc>
        <w:tc>
          <w:tcPr>
            <w:tcW w:w="0" w:type="auto"/>
          </w:tcPr>
          <w:p w14:paraId="73485EF6" w14:textId="54D1814F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70091D" w14:textId="2314005D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1A8036" w14:textId="3A9B059E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B5A049" w14:textId="166DBB15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D2F659" w14:textId="709E0A31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418867" w14:textId="021356EA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2D1AA99E" w14:textId="25C50F22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E9CFD6" w14:textId="6F313BE5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D742DA" w14:textId="27C30B7A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2C4D47" w14:textId="00B9932F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9DA3D1" w14:textId="1DD1E583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BA248B1" w14:textId="7E190288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BCB77E1" w14:textId="623CB09B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4A5BD458" w14:textId="77777777" w:rsidTr="0012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142F2" w14:textId="06B4B07C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center"/>
          </w:tcPr>
          <w:p w14:paraId="0D81E841" w14:textId="2F390DF9" w:rsidR="006D5308" w:rsidRPr="001E2E17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Oedema, proteinuria and hypertensive disorders in pregnancy, childbirth and the puerperium</w:t>
            </w:r>
          </w:p>
        </w:tc>
        <w:tc>
          <w:tcPr>
            <w:tcW w:w="0" w:type="auto"/>
          </w:tcPr>
          <w:p w14:paraId="4BB7AAC7" w14:textId="12E9C9E6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1F71BA" w14:textId="6999E5A1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5AD9D1" w14:textId="5D41255C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62FA53" w14:textId="55362B73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29FBFF" w14:textId="65EFC926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B5482C" w14:textId="39647928" w:rsidR="006D5308" w:rsidRPr="00144DA2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F9E6DFD" w14:textId="40EDEAAD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EE70FB" w14:textId="6F8C00FA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713783" w14:textId="6B9CE28E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6B4679" w14:textId="7B1980BF" w:rsidR="006D5308" w:rsidRPr="00EB5FC3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57B7E67" w14:textId="2014449B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AD0538" w14:textId="3223E3EC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1ADF9FA" w14:textId="59819E05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87626C" w14:paraId="4FED4591" w14:textId="77777777" w:rsidTr="0012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E1CB8" w14:textId="11CE9772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center"/>
          </w:tcPr>
          <w:p w14:paraId="2CD09623" w14:textId="500C3928" w:rsidR="006D5308" w:rsidRPr="001E2E17" w:rsidRDefault="006D5308" w:rsidP="006D530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injuries of specifies, unspecified and multiple body regions</w:t>
            </w:r>
          </w:p>
        </w:tc>
        <w:tc>
          <w:tcPr>
            <w:tcW w:w="0" w:type="auto"/>
          </w:tcPr>
          <w:p w14:paraId="591C87A4" w14:textId="4E1DC2DE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8C90FF" w14:textId="5EA9A80E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A34820" w14:textId="166AA961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1812C407" w14:textId="72BFE9E0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F6F033" w14:textId="039FB995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699C15" w14:textId="7504768E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95BD60" w14:textId="41AAF4DC" w:rsidR="006D5308" w:rsidRPr="00144DA2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8EED82" w14:textId="1707C479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3A61B4" w14:textId="19E06947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C30930" w14:textId="4135BD97" w:rsidR="006D5308" w:rsidRPr="00EB5FC3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444544" w14:textId="1C7FA53F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621F87A" w14:textId="74AF7522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122435">
              <w:rPr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4631B1" w14:textId="11F8934E" w:rsidR="006D5308" w:rsidRPr="00122435" w:rsidRDefault="006D5308" w:rsidP="006D530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122435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D5308" w:rsidRPr="006F4C16" w14:paraId="0C5DC741" w14:textId="77777777" w:rsidTr="008D6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F0771" w14:textId="77777777" w:rsidR="006D5308" w:rsidRDefault="006D5308" w:rsidP="006D530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5DD54F1" w14:textId="2AFD1A66" w:rsidR="006D5308" w:rsidRPr="007E7A5C" w:rsidRDefault="006D5308" w:rsidP="006D53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sz w:val="24"/>
                <w:szCs w:val="24"/>
              </w:rPr>
            </w:pPr>
            <w:r w:rsidRPr="007E7A5C"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371061B1" w14:textId="7DBB8714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A80895D" w14:textId="342929E9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02261E5" w14:textId="7F30C259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color w:val="C45911" w:themeColor="accent2" w:themeShade="BF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42124F01" w14:textId="75BF97AF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14:paraId="536DB7C6" w14:textId="5A22041B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14:paraId="33300A10" w14:textId="500FA58E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</w:tcPr>
          <w:p w14:paraId="54FEC733" w14:textId="0A661E14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4D2CE2FE" w14:textId="3271D2A6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14:paraId="4E0D0097" w14:textId="634A5F62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63DC8449" w14:textId="4A636C8E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1DCBBFC9" w14:textId="6D6DEB27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b/>
                <w:bCs/>
                <w:color w:val="C45911" w:themeColor="accent2" w:themeShade="BF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</w:tcPr>
          <w:p w14:paraId="2C893EA3" w14:textId="1EF920ED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122435">
              <w:rPr>
                <w:b/>
                <w:bCs/>
                <w:color w:val="C45911" w:themeColor="accent2" w:themeShade="BF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bottom"/>
          </w:tcPr>
          <w:p w14:paraId="2834CB08" w14:textId="43B18110" w:rsidR="006D5308" w:rsidRPr="00122435" w:rsidRDefault="006D5308" w:rsidP="006D530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2243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186</w:t>
            </w:r>
          </w:p>
        </w:tc>
      </w:tr>
    </w:tbl>
    <w:p w14:paraId="36D7E404" w14:textId="5C54B48F" w:rsidR="00373BAA" w:rsidRDefault="00373BAA" w:rsidP="000F3378">
      <w:pPr>
        <w:rPr>
          <w:lang w:val="en-GB" w:eastAsia="en-GB"/>
        </w:rPr>
      </w:pPr>
    </w:p>
    <w:p w14:paraId="389FC5F0" w14:textId="647968EB" w:rsidR="00122435" w:rsidRDefault="00122435" w:rsidP="000F3378">
      <w:pPr>
        <w:rPr>
          <w:lang w:val="en-GB" w:eastAsia="en-GB"/>
        </w:rPr>
      </w:pPr>
    </w:p>
    <w:p w14:paraId="3F7094AA" w14:textId="5D0414AC" w:rsidR="00122435" w:rsidRDefault="00122435" w:rsidP="000F3378">
      <w:pPr>
        <w:rPr>
          <w:lang w:val="en-GB" w:eastAsia="en-GB"/>
        </w:rPr>
      </w:pPr>
    </w:p>
    <w:p w14:paraId="661A4426" w14:textId="77777777" w:rsidR="005D0302" w:rsidRDefault="005D0302" w:rsidP="000F3378">
      <w:pPr>
        <w:rPr>
          <w:b/>
          <w:bCs/>
          <w:color w:val="FF0000"/>
          <w:lang w:val="en-GB" w:eastAsia="en-GB"/>
        </w:rPr>
      </w:pPr>
    </w:p>
    <w:p w14:paraId="56A5696B" w14:textId="09A6FBE5" w:rsidR="00E55782" w:rsidRPr="003F124B" w:rsidRDefault="00E55782" w:rsidP="000F3378">
      <w:pPr>
        <w:rPr>
          <w:b/>
          <w:bCs/>
          <w:color w:val="70AD47" w:themeColor="accent6"/>
          <w:lang w:val="en-GB" w:eastAsia="en-GB"/>
        </w:rPr>
      </w:pPr>
      <w:r w:rsidRPr="00E55782">
        <w:rPr>
          <w:b/>
          <w:bCs/>
          <w:color w:val="FF0000"/>
          <w:lang w:val="en-GB" w:eastAsia="en-GB"/>
        </w:rPr>
        <w:t>DONE ***</w:t>
      </w:r>
      <w:r w:rsidR="005D0302">
        <w:rPr>
          <w:b/>
          <w:bCs/>
          <w:color w:val="FF0000"/>
          <w:lang w:val="en-GB" w:eastAsia="en-GB"/>
        </w:rPr>
        <w:t>(</w:t>
      </w:r>
      <w:r w:rsidRPr="003F124B">
        <w:rPr>
          <w:b/>
          <w:bCs/>
          <w:color w:val="70AD47" w:themeColor="accent6"/>
          <w:lang w:val="en-GB" w:eastAsia="en-GB"/>
        </w:rPr>
        <w:t>****</w:t>
      </w:r>
      <w:r w:rsidR="005D0302">
        <w:rPr>
          <w:b/>
          <w:bCs/>
          <w:color w:val="70AD47" w:themeColor="accent6"/>
          <w:lang w:val="en-GB" w:eastAsia="en-GB"/>
        </w:rPr>
        <w:t>)</w:t>
      </w:r>
    </w:p>
    <w:p w14:paraId="2BA20A48" w14:textId="7FA7703C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lastRenderedPageBreak/>
        <w:t>Kola-Daisi Foundation Health Centre</w:t>
      </w:r>
    </w:p>
    <w:p w14:paraId="02712B06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4A8C47DE" w14:textId="55357607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(57) </w:t>
      </w:r>
      <w:r w:rsidRPr="00967072">
        <w:rPr>
          <w:b/>
        </w:rPr>
        <w:t>below shows the pat</w:t>
      </w:r>
      <w:r>
        <w:rPr>
          <w:b/>
        </w:rPr>
        <w:t>tern of injuries and disease conditions seen and recorded in the Kola-Daisi Foundation Health Centre</w:t>
      </w:r>
      <w:r w:rsidRPr="00FF7A99">
        <w:rPr>
          <w:b/>
        </w:rPr>
        <w:t>.</w:t>
      </w:r>
      <w:r>
        <w:rPr>
          <w:b/>
        </w:rPr>
        <w:t xml:space="preserve"> It shows that the disease </w:t>
      </w:r>
      <w:r w:rsidRPr="00967072">
        <w:rPr>
          <w:b/>
        </w:rPr>
        <w:t xml:space="preserve">with the highest number of cases </w:t>
      </w:r>
      <w:r>
        <w:rPr>
          <w:b/>
        </w:rPr>
        <w:t xml:space="preserve">in the </w:t>
      </w:r>
      <w:r w:rsidR="00E007A8">
        <w:rPr>
          <w:b/>
        </w:rPr>
        <w:t>4</w:t>
      </w:r>
      <w:r w:rsidR="00E007A8" w:rsidRPr="00E007A8">
        <w:rPr>
          <w:b/>
          <w:vertAlign w:val="superscript"/>
        </w:rPr>
        <w:t>th</w:t>
      </w:r>
      <w:r w:rsidR="00E007A8">
        <w:rPr>
          <w:b/>
        </w:rPr>
        <w:t xml:space="preserve"> Quarter was</w:t>
      </w:r>
      <w:r w:rsidR="00E55782">
        <w:rPr>
          <w:b/>
        </w:rPr>
        <w:t xml:space="preserve"> </w:t>
      </w:r>
      <w:r w:rsidR="00E55782">
        <w:rPr>
          <w:rFonts w:ascii="Calibri" w:hAnsi="Calibri" w:cs="Calibri"/>
          <w:b/>
          <w:bCs/>
          <w:color w:val="000000"/>
          <w:lang w:val="en-GB"/>
        </w:rPr>
        <w:t>malaria</w:t>
      </w:r>
      <w:r w:rsidR="00E55782">
        <w:rPr>
          <w:b/>
        </w:rPr>
        <w:t>, followed by</w:t>
      </w:r>
      <w:r>
        <w:rPr>
          <w:b/>
        </w:rPr>
        <w:t xml:space="preserve"> </w:t>
      </w:r>
      <w:r w:rsidR="002C4BB9">
        <w:rPr>
          <w:rFonts w:ascii="Calibri" w:hAnsi="Calibri" w:cs="Calibri"/>
          <w:b/>
          <w:bCs/>
          <w:color w:val="000000"/>
          <w:lang w:val="en-GB"/>
        </w:rPr>
        <w:t>other acute upper respiration infections</w:t>
      </w:r>
      <w:r>
        <w:rPr>
          <w:b/>
        </w:rPr>
        <w:t>,</w:t>
      </w:r>
      <w:r w:rsidR="00E55782">
        <w:rPr>
          <w:b/>
        </w:rPr>
        <w:t xml:space="preserve"> </w:t>
      </w:r>
      <w:r w:rsidR="00E55782">
        <w:rPr>
          <w:rFonts w:ascii="Calibri" w:hAnsi="Calibri" w:cs="Calibri"/>
          <w:b/>
          <w:bCs/>
          <w:color w:val="000000"/>
          <w:lang w:val="en-GB"/>
        </w:rPr>
        <w:t>essential (primary) hypertension,</w:t>
      </w:r>
      <w:r>
        <w:rPr>
          <w:b/>
        </w:rPr>
        <w:t xml:space="preserve"> </w:t>
      </w:r>
      <w:r w:rsidR="002C4BB9">
        <w:rPr>
          <w:rFonts w:ascii="Calibri" w:hAnsi="Calibri" w:cs="Calibri"/>
          <w:b/>
          <w:bCs/>
          <w:color w:val="000000"/>
          <w:lang w:val="en-GB"/>
        </w:rPr>
        <w:t>diarrhoea and gastroenteritis</w:t>
      </w:r>
      <w:r w:rsidR="00E55782">
        <w:rPr>
          <w:b/>
        </w:rPr>
        <w:t xml:space="preserve">; </w:t>
      </w:r>
      <w:r>
        <w:rPr>
          <w:b/>
        </w:rPr>
        <w:t>and</w:t>
      </w:r>
      <w:r w:rsidR="00E55782">
        <w:rPr>
          <w:b/>
        </w:rPr>
        <w:t xml:space="preserve"> </w:t>
      </w:r>
      <w:r w:rsidR="001853CB">
        <w:rPr>
          <w:b/>
        </w:rPr>
        <w:t>gastric and duodenal ulcer.</w:t>
      </w:r>
    </w:p>
    <w:p w14:paraId="02ADDC75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62EF1F96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57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Kola-Daisi Foundation Health Centre</w:t>
      </w:r>
      <w:r w:rsidRPr="00772FF3">
        <w:rPr>
          <w:color w:val="C45911" w:themeColor="accent2" w:themeShade="BF"/>
        </w:rPr>
        <w:t xml:space="preserve"> </w:t>
      </w:r>
    </w:p>
    <w:p w14:paraId="0A9BA859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540"/>
        <w:gridCol w:w="5797"/>
        <w:gridCol w:w="514"/>
        <w:gridCol w:w="472"/>
        <w:gridCol w:w="440"/>
        <w:gridCol w:w="440"/>
        <w:gridCol w:w="391"/>
        <w:gridCol w:w="484"/>
        <w:gridCol w:w="391"/>
        <w:gridCol w:w="484"/>
        <w:gridCol w:w="356"/>
        <w:gridCol w:w="328"/>
        <w:gridCol w:w="440"/>
        <w:gridCol w:w="440"/>
        <w:gridCol w:w="809"/>
      </w:tblGrid>
      <w:tr w:rsidR="000F3378" w:rsidRPr="001E2E17" w14:paraId="6A9A1CA8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hideMark/>
          </w:tcPr>
          <w:p w14:paraId="10960333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  <w:p w14:paraId="66057D16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7B9CB2B8" w14:textId="77777777" w:rsidR="000F3378" w:rsidRPr="00CD4C4D" w:rsidRDefault="000F3378" w:rsidP="000F3378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D4C4D">
              <w:rPr>
                <w:i/>
                <w:sz w:val="20"/>
                <w:szCs w:val="20"/>
              </w:rPr>
              <w:t>S/N</w:t>
            </w:r>
          </w:p>
        </w:tc>
        <w:tc>
          <w:tcPr>
            <w:tcW w:w="5797" w:type="dxa"/>
            <w:vMerge w:val="restart"/>
          </w:tcPr>
          <w:p w14:paraId="4581351B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712E5EC1" w14:textId="77777777" w:rsidR="000F3378" w:rsidRPr="001E2E17" w:rsidRDefault="000F3378" w:rsidP="00DE18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1AF6013C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0F3378" w:rsidRPr="00600812" w14:paraId="336389E7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354A4C46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5797" w:type="dxa"/>
            <w:vMerge/>
            <w:hideMark/>
          </w:tcPr>
          <w:p w14:paraId="7E5CDAD7" w14:textId="77777777" w:rsidR="000F3378" w:rsidRPr="001E2E17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4B4459E6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1839A6B2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76BCC1D8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42656ABD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47BCA475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2AFE0781" w14:textId="77777777" w:rsidR="000F3378" w:rsidRPr="00600812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600812">
              <w:rPr>
                <w:b/>
                <w:color w:val="C45911" w:themeColor="accent2" w:themeShade="BF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6E72A206" w14:textId="77777777" w:rsidR="000F3378" w:rsidRPr="00600812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600812">
              <w:rPr>
                <w:b/>
                <w:color w:val="auto"/>
              </w:rPr>
              <w:t>TOTAL</w:t>
            </w:r>
          </w:p>
          <w:p w14:paraId="3EBEA8EE" w14:textId="77777777" w:rsidR="000F3378" w:rsidRPr="00600812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</w:p>
        </w:tc>
      </w:tr>
      <w:tr w:rsidR="000F3378" w:rsidRPr="00600812" w14:paraId="7468A57E" w14:textId="77777777" w:rsidTr="000F337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0CAE3BC9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5797" w:type="dxa"/>
            <w:vMerge/>
          </w:tcPr>
          <w:p w14:paraId="133851D5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2A81A9D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611E8C1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81B075B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FF626B1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1373F13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F7B8F99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240B64D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79E7A06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5BBE7AF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4B40490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91FAF94" w14:textId="77777777" w:rsidR="000F3378" w:rsidRPr="00600812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0812">
              <w:rPr>
                <w:b/>
              </w:rPr>
              <w:t>M</w:t>
            </w:r>
          </w:p>
        </w:tc>
        <w:tc>
          <w:tcPr>
            <w:tcW w:w="0" w:type="auto"/>
            <w:hideMark/>
          </w:tcPr>
          <w:p w14:paraId="1F9F7B23" w14:textId="77777777" w:rsidR="000F3378" w:rsidRPr="00600812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0812">
              <w:rPr>
                <w:b/>
              </w:rPr>
              <w:t>F</w:t>
            </w:r>
          </w:p>
        </w:tc>
        <w:tc>
          <w:tcPr>
            <w:tcW w:w="0" w:type="auto"/>
            <w:vMerge/>
          </w:tcPr>
          <w:p w14:paraId="4443B44C" w14:textId="77777777" w:rsidR="000F3378" w:rsidRPr="00600812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45911" w:themeColor="accent2" w:themeShade="BF"/>
              </w:rPr>
            </w:pPr>
          </w:p>
        </w:tc>
      </w:tr>
      <w:tr w:rsidR="00285C00" w:rsidRPr="00600812" w14:paraId="54E020AE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hideMark/>
          </w:tcPr>
          <w:p w14:paraId="6DA1C377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</w:t>
            </w:r>
          </w:p>
        </w:tc>
        <w:tc>
          <w:tcPr>
            <w:tcW w:w="5797" w:type="dxa"/>
            <w:vAlign w:val="center"/>
          </w:tcPr>
          <w:p w14:paraId="71D48D43" w14:textId="7D49CA38" w:rsidR="00285C00" w:rsidRPr="004C4DF1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Malaria</w:t>
            </w:r>
          </w:p>
        </w:tc>
        <w:tc>
          <w:tcPr>
            <w:tcW w:w="0" w:type="auto"/>
            <w:vAlign w:val="center"/>
          </w:tcPr>
          <w:p w14:paraId="023C25E0" w14:textId="4E4014E4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5885B074" w14:textId="23E33765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1BCF472F" w14:textId="0E5694E1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16</w:t>
            </w:r>
          </w:p>
        </w:tc>
        <w:tc>
          <w:tcPr>
            <w:tcW w:w="0" w:type="auto"/>
            <w:vAlign w:val="center"/>
          </w:tcPr>
          <w:p w14:paraId="79EA95E9" w14:textId="794E546C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17</w:t>
            </w:r>
          </w:p>
        </w:tc>
        <w:tc>
          <w:tcPr>
            <w:tcW w:w="0" w:type="auto"/>
            <w:vAlign w:val="center"/>
          </w:tcPr>
          <w:p w14:paraId="3786028E" w14:textId="0932960F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2B1CE59E" w14:textId="215F3886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16</w:t>
            </w:r>
          </w:p>
        </w:tc>
        <w:tc>
          <w:tcPr>
            <w:tcW w:w="0" w:type="auto"/>
            <w:vAlign w:val="center"/>
          </w:tcPr>
          <w:p w14:paraId="0EA1A4AF" w14:textId="1F080AB3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A378F95" w14:textId="1DDFF730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08C484D" w14:textId="7C86E4E6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0BEB7DE" w14:textId="01490C77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FA0B044" w14:textId="6329D3F7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35</w:t>
            </w:r>
          </w:p>
        </w:tc>
        <w:tc>
          <w:tcPr>
            <w:tcW w:w="0" w:type="auto"/>
            <w:vAlign w:val="center"/>
          </w:tcPr>
          <w:p w14:paraId="1296FAC5" w14:textId="112F32BA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40</w:t>
            </w:r>
          </w:p>
        </w:tc>
        <w:tc>
          <w:tcPr>
            <w:tcW w:w="0" w:type="auto"/>
            <w:vAlign w:val="bottom"/>
          </w:tcPr>
          <w:p w14:paraId="451F17C8" w14:textId="2176D3F7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75</w:t>
            </w:r>
          </w:p>
        </w:tc>
      </w:tr>
      <w:tr w:rsidR="00285C00" w:rsidRPr="00600812" w14:paraId="0018FAE5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552A8ED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</w:t>
            </w:r>
          </w:p>
        </w:tc>
        <w:tc>
          <w:tcPr>
            <w:tcW w:w="5797" w:type="dxa"/>
            <w:vAlign w:val="center"/>
          </w:tcPr>
          <w:p w14:paraId="3F274D49" w14:textId="2FEA4280" w:rsidR="00285C00" w:rsidRPr="004C4DF1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acute upper respiration infections</w:t>
            </w:r>
          </w:p>
        </w:tc>
        <w:tc>
          <w:tcPr>
            <w:tcW w:w="0" w:type="auto"/>
            <w:vAlign w:val="center"/>
          </w:tcPr>
          <w:p w14:paraId="61CCC468" w14:textId="4E93F88F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0797B049" w14:textId="045AA679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6152A693" w14:textId="3C63D715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center"/>
          </w:tcPr>
          <w:p w14:paraId="3ACD4F3D" w14:textId="55B6E3FE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716597F8" w14:textId="3D55865C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618409DD" w14:textId="2C555CAC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17B5E65" w14:textId="27E48B17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4E10CE1" w14:textId="1AF6AA41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8B7D275" w14:textId="688BD897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118740" w14:textId="37F56221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7E9DA8" w14:textId="4AD212CF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30</w:t>
            </w:r>
          </w:p>
        </w:tc>
        <w:tc>
          <w:tcPr>
            <w:tcW w:w="0" w:type="auto"/>
            <w:vAlign w:val="center"/>
          </w:tcPr>
          <w:p w14:paraId="1A731618" w14:textId="429FE74E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18</w:t>
            </w:r>
          </w:p>
        </w:tc>
        <w:tc>
          <w:tcPr>
            <w:tcW w:w="0" w:type="auto"/>
            <w:vAlign w:val="bottom"/>
          </w:tcPr>
          <w:p w14:paraId="4C2344F3" w14:textId="4ADF300F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48</w:t>
            </w:r>
          </w:p>
        </w:tc>
      </w:tr>
      <w:tr w:rsidR="00285C00" w:rsidRPr="00600812" w14:paraId="5BEE7B3B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95DC3C9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3</w:t>
            </w:r>
          </w:p>
        </w:tc>
        <w:tc>
          <w:tcPr>
            <w:tcW w:w="5797" w:type="dxa"/>
            <w:vAlign w:val="center"/>
          </w:tcPr>
          <w:p w14:paraId="7D2CD062" w14:textId="0258E60A" w:rsidR="00285C00" w:rsidRPr="004C4DF1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Essential (primary) hypertension</w:t>
            </w:r>
          </w:p>
        </w:tc>
        <w:tc>
          <w:tcPr>
            <w:tcW w:w="0" w:type="auto"/>
            <w:vAlign w:val="center"/>
          </w:tcPr>
          <w:p w14:paraId="3B432953" w14:textId="0BA37CD2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953A62" w14:textId="6091C21E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ED8449" w14:textId="32DD8F8E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7F8D7AF" w14:textId="379E918D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773563" w14:textId="6BFFCD73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7847BE26" w14:textId="08C52E18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356B7EE" w14:textId="217F7BD0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60DB2211" w14:textId="3248CA65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11</w:t>
            </w:r>
          </w:p>
        </w:tc>
        <w:tc>
          <w:tcPr>
            <w:tcW w:w="0" w:type="auto"/>
            <w:vAlign w:val="center"/>
          </w:tcPr>
          <w:p w14:paraId="51B6C2B6" w14:textId="067E614D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B58A678" w14:textId="5418E532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42F72814" w14:textId="3B291102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13</w:t>
            </w:r>
          </w:p>
        </w:tc>
        <w:tc>
          <w:tcPr>
            <w:tcW w:w="0" w:type="auto"/>
            <w:vAlign w:val="center"/>
          </w:tcPr>
          <w:p w14:paraId="1EC9630E" w14:textId="5655D37A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18</w:t>
            </w:r>
          </w:p>
        </w:tc>
        <w:tc>
          <w:tcPr>
            <w:tcW w:w="0" w:type="auto"/>
            <w:vAlign w:val="bottom"/>
          </w:tcPr>
          <w:p w14:paraId="2EE9D71F" w14:textId="2824D53B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31</w:t>
            </w:r>
          </w:p>
        </w:tc>
      </w:tr>
      <w:tr w:rsidR="00285C00" w:rsidRPr="00600812" w14:paraId="24CD1D45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6FA5E66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</w:t>
            </w:r>
          </w:p>
        </w:tc>
        <w:tc>
          <w:tcPr>
            <w:tcW w:w="5797" w:type="dxa"/>
            <w:vAlign w:val="center"/>
          </w:tcPr>
          <w:p w14:paraId="2E045256" w14:textId="1B7222DC" w:rsidR="00285C00" w:rsidRPr="004C4DF1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Diarrhoea and gastroenteritis</w:t>
            </w:r>
          </w:p>
        </w:tc>
        <w:tc>
          <w:tcPr>
            <w:tcW w:w="0" w:type="auto"/>
            <w:vAlign w:val="center"/>
          </w:tcPr>
          <w:p w14:paraId="76D77A91" w14:textId="49D58B56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4385F7E6" w14:textId="1B871A61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58409B3" w14:textId="438A6E00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3574D505" w14:textId="25AC08FE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5E1CF51C" w14:textId="16B431D3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7F41A47" w14:textId="7C603FBB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0AA0C6E0" w14:textId="44F4EC6D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FA31E0" w14:textId="5654812D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D58488D" w14:textId="43C601B5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EE40B75" w14:textId="0D261EA3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D987738" w14:textId="53E7A0EE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11</w:t>
            </w:r>
          </w:p>
        </w:tc>
        <w:tc>
          <w:tcPr>
            <w:tcW w:w="0" w:type="auto"/>
            <w:vAlign w:val="center"/>
          </w:tcPr>
          <w:p w14:paraId="0D2298E2" w14:textId="7024DCF6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12</w:t>
            </w:r>
          </w:p>
        </w:tc>
        <w:tc>
          <w:tcPr>
            <w:tcW w:w="0" w:type="auto"/>
            <w:vAlign w:val="bottom"/>
          </w:tcPr>
          <w:p w14:paraId="034FBB32" w14:textId="4ABB342A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23</w:t>
            </w:r>
          </w:p>
        </w:tc>
      </w:tr>
      <w:tr w:rsidR="00285C00" w:rsidRPr="00600812" w14:paraId="098A5F42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BE8AB12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</w:t>
            </w:r>
          </w:p>
        </w:tc>
        <w:tc>
          <w:tcPr>
            <w:tcW w:w="5797" w:type="dxa"/>
            <w:vAlign w:val="center"/>
          </w:tcPr>
          <w:p w14:paraId="57F7BB90" w14:textId="749FF41D" w:rsidR="00285C00" w:rsidRPr="004C4DF1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Gastric and duodenal ulcer</w:t>
            </w:r>
          </w:p>
        </w:tc>
        <w:tc>
          <w:tcPr>
            <w:tcW w:w="0" w:type="auto"/>
            <w:vAlign w:val="center"/>
          </w:tcPr>
          <w:p w14:paraId="55E35E0D" w14:textId="77D16B04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9BF14B" w14:textId="78A2F1EA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847230" w14:textId="71016E88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71D47CB" w14:textId="42B28801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95824F7" w14:textId="03876BDE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58EF8FC" w14:textId="5EDBBB58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08F2D2E9" w14:textId="0A216826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691F5C1" w14:textId="64171A2F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88DE766" w14:textId="7487E7C6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F2F850" w14:textId="7AC19776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22D011B" w14:textId="7759AC5C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4390662A" w14:textId="29427215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14</w:t>
            </w:r>
          </w:p>
        </w:tc>
        <w:tc>
          <w:tcPr>
            <w:tcW w:w="0" w:type="auto"/>
            <w:vAlign w:val="bottom"/>
          </w:tcPr>
          <w:p w14:paraId="15AC2EC1" w14:textId="4FE4A05D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20</w:t>
            </w:r>
          </w:p>
        </w:tc>
      </w:tr>
      <w:tr w:rsidR="00285C00" w:rsidRPr="00600812" w14:paraId="44706EC7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C7522D9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</w:t>
            </w:r>
          </w:p>
        </w:tc>
        <w:tc>
          <w:tcPr>
            <w:tcW w:w="5797" w:type="dxa"/>
            <w:vAlign w:val="center"/>
          </w:tcPr>
          <w:p w14:paraId="54C69754" w14:textId="3715BDDC" w:rsidR="00285C00" w:rsidRPr="004C4DF1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Acute pharyngitis and acute tonsillitis</w:t>
            </w:r>
          </w:p>
        </w:tc>
        <w:tc>
          <w:tcPr>
            <w:tcW w:w="0" w:type="auto"/>
            <w:vAlign w:val="center"/>
          </w:tcPr>
          <w:p w14:paraId="61A849B4" w14:textId="509CC4B6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0207694" w14:textId="34368C80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71CCBA" w14:textId="6DC97E89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50C7E7EA" w14:textId="65B5B172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2018EEE0" w14:textId="787CD07A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90CC4E" w14:textId="0678E3FD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FAD0BD" w14:textId="32BAFB37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92694A4" w14:textId="349AC349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2110F8" w14:textId="070FB9C7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794FF8B" w14:textId="797E2FC2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1C3E4E" w14:textId="54E18CEE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10</w:t>
            </w:r>
          </w:p>
        </w:tc>
        <w:tc>
          <w:tcPr>
            <w:tcW w:w="0" w:type="auto"/>
            <w:vAlign w:val="center"/>
          </w:tcPr>
          <w:p w14:paraId="488F02C3" w14:textId="4FC598FC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bottom"/>
          </w:tcPr>
          <w:p w14:paraId="3169D72C" w14:textId="6C53FB2F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16</w:t>
            </w:r>
          </w:p>
        </w:tc>
      </w:tr>
      <w:tr w:rsidR="00285C00" w:rsidRPr="00600812" w14:paraId="6A507DB6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856A030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</w:t>
            </w:r>
          </w:p>
        </w:tc>
        <w:tc>
          <w:tcPr>
            <w:tcW w:w="5797" w:type="dxa"/>
            <w:vAlign w:val="center"/>
          </w:tcPr>
          <w:p w14:paraId="1E4C0763" w14:textId="13A6A819" w:rsidR="00285C00" w:rsidRPr="004C4DF1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respiratory system</w:t>
            </w:r>
          </w:p>
        </w:tc>
        <w:tc>
          <w:tcPr>
            <w:tcW w:w="0" w:type="auto"/>
            <w:vAlign w:val="center"/>
          </w:tcPr>
          <w:p w14:paraId="65C43269" w14:textId="3D3253B2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32CED0FE" w14:textId="78B6ADAF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3347ADD" w14:textId="03F8A32E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F5A3AEA" w14:textId="2628CC69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5392F98D" w14:textId="7AF5269D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7C6832" w14:textId="42DCEEB4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7B61510" w14:textId="0EAD5260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52EAEB" w14:textId="25E56B10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0B069F" w14:textId="273874B7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09E604" w14:textId="75A2F9A7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CA02A4" w14:textId="0F431314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14:paraId="57D42997" w14:textId="70FA0B34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bottom"/>
          </w:tcPr>
          <w:p w14:paraId="014C61CC" w14:textId="0899CA45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15</w:t>
            </w:r>
          </w:p>
        </w:tc>
      </w:tr>
      <w:tr w:rsidR="00285C00" w:rsidRPr="00600812" w14:paraId="6BED54F7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CF3AE93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</w:t>
            </w:r>
          </w:p>
        </w:tc>
        <w:tc>
          <w:tcPr>
            <w:tcW w:w="5797" w:type="dxa"/>
            <w:vAlign w:val="center"/>
          </w:tcPr>
          <w:p w14:paraId="1B7CFB39" w14:textId="32006514" w:rsidR="00285C00" w:rsidRPr="004C4DF1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Soft tissues disorders</w:t>
            </w:r>
          </w:p>
        </w:tc>
        <w:tc>
          <w:tcPr>
            <w:tcW w:w="0" w:type="auto"/>
            <w:vAlign w:val="center"/>
          </w:tcPr>
          <w:p w14:paraId="24BE6791" w14:textId="5DBB8F3A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97DF72" w14:textId="6B264DD5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63F3FA" w14:textId="7FB80014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939650" w14:textId="71207AD1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1FA4264" w14:textId="5D881EBC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D1F389" w14:textId="63D3BEFE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9789654" w14:textId="03732775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422BD9E6" w14:textId="46830191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7532E0A" w14:textId="6E1E5128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19F52C" w14:textId="048414EB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7DF7406" w14:textId="10594892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4272D841" w14:textId="12A1B1D7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7</w:t>
            </w:r>
          </w:p>
        </w:tc>
        <w:tc>
          <w:tcPr>
            <w:tcW w:w="0" w:type="auto"/>
            <w:vAlign w:val="bottom"/>
          </w:tcPr>
          <w:p w14:paraId="4ADF19CB" w14:textId="3824F934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11</w:t>
            </w:r>
          </w:p>
        </w:tc>
      </w:tr>
      <w:tr w:rsidR="00285C00" w:rsidRPr="00600812" w14:paraId="704CEEB1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AE167DE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9</w:t>
            </w:r>
          </w:p>
        </w:tc>
        <w:tc>
          <w:tcPr>
            <w:tcW w:w="5797" w:type="dxa"/>
            <w:vAlign w:val="center"/>
          </w:tcPr>
          <w:p w14:paraId="045A64ED" w14:textId="2F709BEF" w:rsidR="00285C00" w:rsidRPr="004C4DF1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genitourinary tract</w:t>
            </w:r>
          </w:p>
        </w:tc>
        <w:tc>
          <w:tcPr>
            <w:tcW w:w="0" w:type="auto"/>
            <w:vAlign w:val="center"/>
          </w:tcPr>
          <w:p w14:paraId="1ADE9132" w14:textId="277E67E5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74EE5F" w14:textId="26E29957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E9B018" w14:textId="447B4612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154CAE" w14:textId="3ECABAE1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2B7F63" w14:textId="20B61199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C2BA15" w14:textId="0C8BD9EB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11</w:t>
            </w:r>
          </w:p>
        </w:tc>
        <w:tc>
          <w:tcPr>
            <w:tcW w:w="0" w:type="auto"/>
            <w:vAlign w:val="center"/>
          </w:tcPr>
          <w:p w14:paraId="5369652F" w14:textId="1673AF1B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5BA6B3" w14:textId="062710DA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16E6B7" w14:textId="51425778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9DAB1C" w14:textId="37A7F65C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BA2698" w14:textId="26D8A8FA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674B64" w14:textId="3E88730D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11</w:t>
            </w:r>
          </w:p>
        </w:tc>
        <w:tc>
          <w:tcPr>
            <w:tcW w:w="0" w:type="auto"/>
            <w:vAlign w:val="bottom"/>
          </w:tcPr>
          <w:p w14:paraId="25C421AF" w14:textId="4643BC6E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11</w:t>
            </w:r>
          </w:p>
        </w:tc>
      </w:tr>
      <w:tr w:rsidR="00285C00" w:rsidRPr="00600812" w14:paraId="19DDBD30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26DFE60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10</w:t>
            </w:r>
          </w:p>
        </w:tc>
        <w:tc>
          <w:tcPr>
            <w:tcW w:w="5797" w:type="dxa"/>
            <w:vAlign w:val="center"/>
          </w:tcPr>
          <w:p w14:paraId="60C48F4D" w14:textId="39BB1985" w:rsidR="00285C00" w:rsidRPr="004C4DF1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Persons encountering health services for other reasons</w:t>
            </w:r>
          </w:p>
        </w:tc>
        <w:tc>
          <w:tcPr>
            <w:tcW w:w="0" w:type="auto"/>
            <w:vAlign w:val="center"/>
          </w:tcPr>
          <w:p w14:paraId="6FBA626C" w14:textId="41CAB75E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5EC730" w14:textId="4D0DC557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0C6351" w14:textId="72F62E5F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4ADCF6" w14:textId="55041EEA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0BAE99" w14:textId="4733E9AA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F35E645" w14:textId="3A59B50E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61CFB1DE" w14:textId="3E88F209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E77274" w14:textId="4D65E80F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1EC00F" w14:textId="46A944A6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BAB2EE" w14:textId="40D92377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6EFFC6" w14:textId="597432DB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D5701F4" w14:textId="183FB8F1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6</w:t>
            </w:r>
          </w:p>
        </w:tc>
        <w:tc>
          <w:tcPr>
            <w:tcW w:w="0" w:type="auto"/>
            <w:vAlign w:val="bottom"/>
          </w:tcPr>
          <w:p w14:paraId="6DF2E23A" w14:textId="18365D24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7</w:t>
            </w:r>
          </w:p>
        </w:tc>
      </w:tr>
      <w:tr w:rsidR="00285C00" w:rsidRPr="00600812" w14:paraId="3F47A90D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AAFA67D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11</w:t>
            </w:r>
          </w:p>
        </w:tc>
        <w:tc>
          <w:tcPr>
            <w:tcW w:w="5797" w:type="dxa"/>
            <w:vAlign w:val="center"/>
          </w:tcPr>
          <w:p w14:paraId="6F92F142" w14:textId="6F0A2495" w:rsidR="00285C00" w:rsidRPr="004C4DF1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Gastritis and duodenitis</w:t>
            </w:r>
          </w:p>
        </w:tc>
        <w:tc>
          <w:tcPr>
            <w:tcW w:w="0" w:type="auto"/>
            <w:vAlign w:val="center"/>
          </w:tcPr>
          <w:p w14:paraId="733E67BC" w14:textId="2843BA45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1E93C1" w14:textId="4352BCF5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1721B6" w14:textId="0E724392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7531B7" w14:textId="4C28D258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00F0DB" w14:textId="6F27B132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C24BDF3" w14:textId="1BFE4A97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5897FC8D" w14:textId="2765965D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C08F01" w14:textId="4616F838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B3AF4C7" w14:textId="1F1D0F5E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CD40D9" w14:textId="03B2F41B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03D9467" w14:textId="0020E2B1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05732FE1" w14:textId="4B40CE4E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2F0072FA" w14:textId="3771CC08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6</w:t>
            </w:r>
          </w:p>
        </w:tc>
      </w:tr>
      <w:tr w:rsidR="00285C00" w:rsidRPr="00600812" w14:paraId="687EB1AD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B2D3575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12</w:t>
            </w:r>
          </w:p>
        </w:tc>
        <w:tc>
          <w:tcPr>
            <w:tcW w:w="5797" w:type="dxa"/>
            <w:vAlign w:val="center"/>
          </w:tcPr>
          <w:p w14:paraId="5068AC42" w14:textId="39BB3B9D" w:rsidR="00285C00" w:rsidRPr="004C4DF1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urinary system</w:t>
            </w:r>
          </w:p>
        </w:tc>
        <w:tc>
          <w:tcPr>
            <w:tcW w:w="0" w:type="auto"/>
            <w:vAlign w:val="center"/>
          </w:tcPr>
          <w:p w14:paraId="5AA54940" w14:textId="45403637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F7FDF6" w14:textId="226023CB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D67472" w14:textId="7832B1C4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B3E2E74" w14:textId="20905276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88E77E" w14:textId="437B9E4A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258DF6" w14:textId="1F75484F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41C3F141" w14:textId="194133D1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0B311E" w14:textId="05BEA7F5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96811F4" w14:textId="2EE1E052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85B779" w14:textId="60F5005D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DC8423" w14:textId="7300E388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2C5EAC3" w14:textId="3772D2C5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0DCC0F96" w14:textId="3DFD0146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6</w:t>
            </w:r>
          </w:p>
        </w:tc>
      </w:tr>
      <w:tr w:rsidR="00285C00" w:rsidRPr="00600812" w14:paraId="0063096D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F731EED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13</w:t>
            </w:r>
          </w:p>
        </w:tc>
        <w:tc>
          <w:tcPr>
            <w:tcW w:w="5797" w:type="dxa"/>
            <w:vAlign w:val="center"/>
          </w:tcPr>
          <w:p w14:paraId="5E764535" w14:textId="709A5D07" w:rsidR="00285C00" w:rsidRPr="004C4DF1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dorsopathies</w:t>
            </w:r>
          </w:p>
        </w:tc>
        <w:tc>
          <w:tcPr>
            <w:tcW w:w="0" w:type="auto"/>
            <w:vAlign w:val="center"/>
          </w:tcPr>
          <w:p w14:paraId="7A49FDA8" w14:textId="1F7F59FD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951C75" w14:textId="28DD165A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7162E3" w14:textId="11684A31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EB62A6" w14:textId="4B6B841E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345F61" w14:textId="19A96636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3C0DB7" w14:textId="59B8AC40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E6FA87" w14:textId="647C9714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25C6BC" w14:textId="549B3E60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D461541" w14:textId="4DFA5CFE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74AA3B4C" w14:textId="4142CBC1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1B1C6E6" w14:textId="30F77EC7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C283BCC" w14:textId="78367944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0E8ADD93" w14:textId="4468CBF1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5</w:t>
            </w:r>
          </w:p>
        </w:tc>
      </w:tr>
      <w:tr w:rsidR="00285C00" w:rsidRPr="00600812" w14:paraId="45AB3690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26D56D6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14</w:t>
            </w:r>
          </w:p>
        </w:tc>
        <w:tc>
          <w:tcPr>
            <w:tcW w:w="5797" w:type="dxa"/>
            <w:vAlign w:val="center"/>
          </w:tcPr>
          <w:p w14:paraId="67A95171" w14:textId="46B1601A" w:rsidR="00285C00" w:rsidRPr="004C4DF1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  <w:vAlign w:val="center"/>
          </w:tcPr>
          <w:p w14:paraId="65A65475" w14:textId="4B28BB51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0308BC" w14:textId="438355B6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72F448" w14:textId="4F0CD662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09123BC9" w14:textId="41AE72E4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8C4864" w14:textId="620B0FBD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FC1EAE8" w14:textId="6B6A42A7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D5DCA87" w14:textId="218099FD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2F8DD0" w14:textId="684C1405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602646" w14:textId="70884DF7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A930BC" w14:textId="556F283B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BF65F4" w14:textId="29268BEB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7EB70A51" w14:textId="16609FE3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4F13CCF8" w14:textId="75424250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5</w:t>
            </w:r>
          </w:p>
        </w:tc>
      </w:tr>
      <w:tr w:rsidR="00285C00" w:rsidRPr="00600812" w14:paraId="78172353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458FE70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15</w:t>
            </w:r>
          </w:p>
        </w:tc>
        <w:tc>
          <w:tcPr>
            <w:tcW w:w="5797" w:type="dxa"/>
            <w:vAlign w:val="center"/>
          </w:tcPr>
          <w:p w14:paraId="7525FD81" w14:textId="005E1433" w:rsidR="00285C00" w:rsidRPr="004C4DF1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bacterial diseases</w:t>
            </w:r>
          </w:p>
        </w:tc>
        <w:tc>
          <w:tcPr>
            <w:tcW w:w="0" w:type="auto"/>
            <w:vAlign w:val="center"/>
          </w:tcPr>
          <w:p w14:paraId="4D7B3081" w14:textId="5E87CAC4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009B69" w14:textId="709738C1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56B6C0" w14:textId="049712CD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DADD904" w14:textId="7D0539D8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316B2C32" w14:textId="3E60664A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8B4769" w14:textId="3D3CCA9D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53F91C3" w14:textId="0B9B64DE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C7C12D" w14:textId="3ED79FE5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4AC54C" w14:textId="2130BDE3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7FC84D" w14:textId="79F27A45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342E0E" w14:textId="308E293B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D7A122" w14:textId="54CE70DA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1F4D6B39" w14:textId="4BB3C516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4</w:t>
            </w:r>
          </w:p>
        </w:tc>
      </w:tr>
      <w:tr w:rsidR="00285C00" w:rsidRPr="00600812" w14:paraId="7378DE26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AB31B25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16</w:t>
            </w:r>
          </w:p>
        </w:tc>
        <w:tc>
          <w:tcPr>
            <w:tcW w:w="5797" w:type="dxa"/>
            <w:vAlign w:val="center"/>
          </w:tcPr>
          <w:p w14:paraId="342514D0" w14:textId="1DF80882" w:rsidR="00285C00" w:rsidRPr="004C4DF1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Heart failure</w:t>
            </w:r>
          </w:p>
        </w:tc>
        <w:tc>
          <w:tcPr>
            <w:tcW w:w="0" w:type="auto"/>
            <w:vAlign w:val="center"/>
          </w:tcPr>
          <w:p w14:paraId="0D9C3626" w14:textId="7AD0E785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D60754" w14:textId="59A58460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E3EBD7" w14:textId="14CD1B12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7DB9E80" w14:textId="22F5E745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5C7707" w14:textId="37BEAE78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4F4247" w14:textId="6310760B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AE65A7" w14:textId="0FE845D2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7E7291" w14:textId="7ED53B1E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6FDCF4F" w14:textId="0FF85081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06F11A" w14:textId="442A30D2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F5C3F66" w14:textId="0899A128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F8F471" w14:textId="021C58C6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69C631FE" w14:textId="0177DB17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4</w:t>
            </w:r>
          </w:p>
        </w:tc>
      </w:tr>
      <w:tr w:rsidR="00285C00" w:rsidRPr="00600812" w14:paraId="02E862A0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EF4D4A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17</w:t>
            </w:r>
          </w:p>
        </w:tc>
        <w:tc>
          <w:tcPr>
            <w:tcW w:w="5797" w:type="dxa"/>
            <w:vAlign w:val="center"/>
          </w:tcPr>
          <w:p w14:paraId="3D7508E4" w14:textId="5E189D9C" w:rsidR="00285C00" w:rsidRPr="004C4DF1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Pneumonia</w:t>
            </w:r>
          </w:p>
        </w:tc>
        <w:tc>
          <w:tcPr>
            <w:tcW w:w="0" w:type="auto"/>
            <w:vAlign w:val="center"/>
          </w:tcPr>
          <w:p w14:paraId="4DE2FA27" w14:textId="5B3E847C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7A39684" w14:textId="6B9F0049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9D21274" w14:textId="5EF66D21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1AD771" w14:textId="6A9C526E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C7C1BA" w14:textId="1C361BF2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D5FAE79" w14:textId="0201AD93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B530BF" w14:textId="03E1B45A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1BF298" w14:textId="52695B4B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367793" w14:textId="669AFD40" w:rsidR="00285C00" w:rsidRPr="00EB5FC3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9631BE" w14:textId="09E68E75" w:rsidR="00285C00" w:rsidRPr="0093293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FF433B" w14:textId="6177D418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6C2F5EA" w14:textId="0EC5F96A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060F6C9" w14:textId="3B73FD2B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4</w:t>
            </w:r>
          </w:p>
        </w:tc>
      </w:tr>
      <w:tr w:rsidR="00285C00" w:rsidRPr="00600812" w14:paraId="257F6C16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81C534B" w14:textId="77777777" w:rsidR="00285C00" w:rsidRPr="001E2E17" w:rsidRDefault="00285C00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18</w:t>
            </w:r>
          </w:p>
        </w:tc>
        <w:tc>
          <w:tcPr>
            <w:tcW w:w="5797" w:type="dxa"/>
            <w:vAlign w:val="center"/>
          </w:tcPr>
          <w:p w14:paraId="61B41C71" w14:textId="07869140" w:rsidR="00285C00" w:rsidRPr="004C4DF1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injuries of specifies, unspecified and multiple body regions</w:t>
            </w:r>
          </w:p>
        </w:tc>
        <w:tc>
          <w:tcPr>
            <w:tcW w:w="0" w:type="auto"/>
            <w:vAlign w:val="center"/>
          </w:tcPr>
          <w:p w14:paraId="55B414BC" w14:textId="60B5E931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8C4989" w14:textId="088AEA5A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EDF36C" w14:textId="2EF26606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A04A62" w14:textId="60D119AA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F524466" w14:textId="36DA9B06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217031A" w14:textId="160EF3F0" w:rsidR="00285C00" w:rsidRPr="0093293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DED4A4" w14:textId="5E984864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90430A" w14:textId="04839D11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689798" w14:textId="0DB8EFCA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8C8E90" w14:textId="7B9F38D0" w:rsidR="00285C00" w:rsidRPr="00EB5FC3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461D2D" w14:textId="6C464FB5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1DA32A5" w14:textId="47AF8C4D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AD5C1F9" w14:textId="6BDEDE38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4</w:t>
            </w:r>
          </w:p>
        </w:tc>
      </w:tr>
      <w:tr w:rsidR="00285C00" w:rsidRPr="00600812" w14:paraId="792CD229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FDEAD62" w14:textId="5AEED59B" w:rsidR="00285C00" w:rsidRDefault="00600812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19</w:t>
            </w:r>
          </w:p>
        </w:tc>
        <w:tc>
          <w:tcPr>
            <w:tcW w:w="5797" w:type="dxa"/>
            <w:vAlign w:val="center"/>
          </w:tcPr>
          <w:p w14:paraId="2CAE7121" w14:textId="507EEFA2" w:rsidR="00285C00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nervous system</w:t>
            </w:r>
          </w:p>
        </w:tc>
        <w:tc>
          <w:tcPr>
            <w:tcW w:w="0" w:type="auto"/>
            <w:vAlign w:val="center"/>
          </w:tcPr>
          <w:p w14:paraId="3B36C160" w14:textId="6000006E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A5572B" w14:textId="7B1D5FFD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0DD78C" w14:textId="30F8598F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130846" w14:textId="4290851C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314D48" w14:textId="3D4F6BEC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56E93B5" w14:textId="2AEC1407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E254459" w14:textId="3DC91B79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BBC9A6" w14:textId="672FBD02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D33AB70" w14:textId="2D72DD94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44C221" w14:textId="2AAB472A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D828AF" w14:textId="07D5EC47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99D79FF" w14:textId="34D6275A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095E13DE" w14:textId="16B06D15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3</w:t>
            </w:r>
          </w:p>
        </w:tc>
      </w:tr>
      <w:tr w:rsidR="00285C00" w:rsidRPr="00600812" w14:paraId="3ADB243B" w14:textId="77777777" w:rsidTr="007E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9CD5587" w14:textId="75D225A3" w:rsidR="00285C00" w:rsidRDefault="00600812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20</w:t>
            </w:r>
          </w:p>
        </w:tc>
        <w:tc>
          <w:tcPr>
            <w:tcW w:w="5797" w:type="dxa"/>
            <w:vAlign w:val="center"/>
          </w:tcPr>
          <w:p w14:paraId="055704DF" w14:textId="30BBFA36" w:rsidR="00285C00" w:rsidRDefault="00285C00" w:rsidP="00285C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Asthma</w:t>
            </w:r>
          </w:p>
        </w:tc>
        <w:tc>
          <w:tcPr>
            <w:tcW w:w="0" w:type="auto"/>
            <w:vAlign w:val="center"/>
          </w:tcPr>
          <w:p w14:paraId="766296E8" w14:textId="095579C0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442F74" w14:textId="2F2C7A4A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5DD41A5" w14:textId="585C43EB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2C1BE1" w14:textId="66A682CF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2B363E69" w14:textId="1CF52361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051A69" w14:textId="035B1476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DD306EF" w14:textId="582CACA3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BDE207" w14:textId="44E7C4C7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6951344" w14:textId="0A74DEC9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10E0B0" w14:textId="40938C5A" w:rsidR="00285C00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887043" w14:textId="777C2F89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47C09C" w14:textId="7238889D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16B50DB2" w14:textId="7DDDD3F6" w:rsidR="00285C00" w:rsidRPr="00600812" w:rsidRDefault="00285C00" w:rsidP="00285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3</w:t>
            </w:r>
          </w:p>
        </w:tc>
      </w:tr>
      <w:tr w:rsidR="00285C00" w:rsidRPr="00600812" w14:paraId="3C3BBC76" w14:textId="77777777" w:rsidTr="007E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0BBEC80" w14:textId="47F16384" w:rsidR="00285C00" w:rsidRDefault="00600812" w:rsidP="00285C00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21</w:t>
            </w:r>
          </w:p>
        </w:tc>
        <w:tc>
          <w:tcPr>
            <w:tcW w:w="5797" w:type="dxa"/>
            <w:vAlign w:val="center"/>
          </w:tcPr>
          <w:p w14:paraId="046CB0DD" w14:textId="367AB3B9" w:rsidR="00285C00" w:rsidRDefault="00285C00" w:rsidP="00285C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Diverticular disease of intestine</w:t>
            </w:r>
          </w:p>
        </w:tc>
        <w:tc>
          <w:tcPr>
            <w:tcW w:w="0" w:type="auto"/>
            <w:vAlign w:val="center"/>
          </w:tcPr>
          <w:p w14:paraId="58C9B0E7" w14:textId="421977FB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C94649C" w14:textId="661CBC83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E49494" w14:textId="7778CFBE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24DECA" w14:textId="70C6AA46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883A9F2" w14:textId="107F422F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E1B9C74" w14:textId="7D1AB733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4DEB6E" w14:textId="04F30D3A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4D93E9" w14:textId="7B4F1A8C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73006EC" w14:textId="24BA5AB5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8644D5" w14:textId="1C369052" w:rsidR="00285C00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0B6297" w14:textId="744B66F6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9D21212" w14:textId="0BB9EF05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1B0C26DD" w14:textId="77134BD5" w:rsidR="00285C00" w:rsidRPr="00600812" w:rsidRDefault="00285C00" w:rsidP="00285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3</w:t>
            </w:r>
          </w:p>
        </w:tc>
      </w:tr>
    </w:tbl>
    <w:p w14:paraId="5E98C863" w14:textId="77777777" w:rsidR="000F3378" w:rsidRDefault="000F3378" w:rsidP="000F3378">
      <w:pPr>
        <w:rPr>
          <w:lang w:val="en-GB" w:eastAsia="en-GB"/>
        </w:rPr>
      </w:pPr>
    </w:p>
    <w:p w14:paraId="264C660B" w14:textId="77777777" w:rsidR="000F3378" w:rsidRDefault="000F3378" w:rsidP="000F3378">
      <w:pPr>
        <w:rPr>
          <w:lang w:val="en-GB" w:eastAsia="en-GB"/>
        </w:rPr>
      </w:pPr>
    </w:p>
    <w:p w14:paraId="5BF372EF" w14:textId="77777777" w:rsidR="000F3378" w:rsidRDefault="000F3378" w:rsidP="000F3378">
      <w:pPr>
        <w:rPr>
          <w:lang w:val="en-GB" w:eastAsia="en-GB"/>
        </w:rPr>
      </w:pPr>
    </w:p>
    <w:p w14:paraId="258D2AD8" w14:textId="77777777" w:rsidR="000F3378" w:rsidRDefault="000F3378" w:rsidP="000F3378">
      <w:pPr>
        <w:rPr>
          <w:lang w:val="en-GB" w:eastAsia="en-GB"/>
        </w:rPr>
      </w:pPr>
    </w:p>
    <w:p w14:paraId="33B16926" w14:textId="77777777" w:rsidR="000F3378" w:rsidRPr="00C91EFA" w:rsidRDefault="000F3378" w:rsidP="000F3378">
      <w:pPr>
        <w:rPr>
          <w:lang w:val="en-GB" w:eastAsia="en-GB"/>
        </w:rPr>
      </w:pPr>
    </w:p>
    <w:p w14:paraId="381BB7FD" w14:textId="77777777" w:rsidR="000F3378" w:rsidRPr="00C91EFA" w:rsidRDefault="000F3378" w:rsidP="000F3378">
      <w:pPr>
        <w:rPr>
          <w:lang w:val="en-GB" w:eastAsia="en-GB"/>
        </w:rPr>
      </w:pPr>
    </w:p>
    <w:p w14:paraId="1A6E2EF1" w14:textId="77777777" w:rsidR="000F3378" w:rsidRPr="00C91EFA" w:rsidRDefault="000F3378" w:rsidP="000F3378">
      <w:pPr>
        <w:rPr>
          <w:lang w:val="en-GB" w:eastAsia="en-GB"/>
        </w:rPr>
      </w:pPr>
    </w:p>
    <w:p w14:paraId="100B98B6" w14:textId="77777777" w:rsidR="000F3378" w:rsidRPr="00C91EFA" w:rsidRDefault="000F3378" w:rsidP="000F3378">
      <w:pPr>
        <w:rPr>
          <w:lang w:val="en-GB" w:eastAsia="en-GB"/>
        </w:rPr>
      </w:pPr>
    </w:p>
    <w:p w14:paraId="27EE4AB2" w14:textId="77777777" w:rsidR="000F3378" w:rsidRPr="00C91EFA" w:rsidRDefault="000F3378" w:rsidP="000F3378">
      <w:pPr>
        <w:rPr>
          <w:lang w:val="en-GB" w:eastAsia="en-GB"/>
        </w:rPr>
      </w:pPr>
    </w:p>
    <w:p w14:paraId="7BB45A90" w14:textId="77777777" w:rsidR="000F3378" w:rsidRDefault="000F3378" w:rsidP="000F3378">
      <w:pPr>
        <w:rPr>
          <w:lang w:val="en-GB" w:eastAsia="en-GB"/>
        </w:rPr>
      </w:pPr>
    </w:p>
    <w:p w14:paraId="51034697" w14:textId="77777777" w:rsidR="000F3378" w:rsidRDefault="000F3378" w:rsidP="000F3378">
      <w:pPr>
        <w:rPr>
          <w:lang w:val="en-GB" w:eastAsia="en-GB"/>
        </w:rPr>
      </w:pPr>
    </w:p>
    <w:p w14:paraId="05B7E780" w14:textId="77777777" w:rsidR="000F3378" w:rsidRDefault="000F3378" w:rsidP="000F3378">
      <w:pPr>
        <w:rPr>
          <w:lang w:val="en-GB" w:eastAsia="en-GB"/>
        </w:rPr>
      </w:pPr>
    </w:p>
    <w:p w14:paraId="447EF63A" w14:textId="1687DE73" w:rsidR="000F3378" w:rsidRDefault="000F3378" w:rsidP="000F3378">
      <w:pPr>
        <w:rPr>
          <w:lang w:val="en-GB" w:eastAsia="en-GB"/>
        </w:rPr>
      </w:pPr>
    </w:p>
    <w:p w14:paraId="756DA55C" w14:textId="0A6DB47C" w:rsidR="00C641BF" w:rsidRDefault="00C641BF" w:rsidP="00C641BF">
      <w:pPr>
        <w:rPr>
          <w:lang w:val="en-GB" w:eastAsia="en-GB"/>
        </w:rPr>
      </w:pPr>
    </w:p>
    <w:p w14:paraId="2DB1A87A" w14:textId="38581134" w:rsidR="00C641BF" w:rsidRDefault="00C641BF" w:rsidP="00C641BF">
      <w:pPr>
        <w:rPr>
          <w:lang w:val="en-GB" w:eastAsia="en-GB"/>
        </w:rPr>
      </w:pPr>
    </w:p>
    <w:p w14:paraId="2598C046" w14:textId="77777777" w:rsidR="00646227" w:rsidRDefault="00646227" w:rsidP="00C641BF">
      <w:pPr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380"/>
        <w:gridCol w:w="7161"/>
        <w:gridCol w:w="490"/>
        <w:gridCol w:w="490"/>
        <w:gridCol w:w="460"/>
        <w:gridCol w:w="460"/>
        <w:gridCol w:w="460"/>
        <w:gridCol w:w="460"/>
        <w:gridCol w:w="460"/>
        <w:gridCol w:w="460"/>
        <w:gridCol w:w="356"/>
        <w:gridCol w:w="460"/>
        <w:gridCol w:w="581"/>
        <w:gridCol w:w="699"/>
        <w:gridCol w:w="648"/>
      </w:tblGrid>
      <w:tr w:rsidR="00EF4BF9" w14:paraId="1F309A0F" w14:textId="77777777" w:rsidTr="00EF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A3555C4" w14:textId="77777777" w:rsidR="00EF4BF9" w:rsidRDefault="00EF4BF9" w:rsidP="00EF4BF9">
            <w:pPr>
              <w:spacing w:after="0" w:line="240" w:lineRule="auto"/>
              <w:jc w:val="center"/>
              <w:rPr>
                <w:bCs w:val="0"/>
                <w:sz w:val="16"/>
                <w:szCs w:val="16"/>
              </w:rPr>
            </w:pPr>
          </w:p>
          <w:p w14:paraId="4B283863" w14:textId="77777777" w:rsidR="00EF4BF9" w:rsidRDefault="00EF4BF9" w:rsidP="00EF4BF9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hideMark/>
          </w:tcPr>
          <w:p w14:paraId="6108154A" w14:textId="77777777" w:rsidR="00EF4BF9" w:rsidRDefault="00EF4BF9" w:rsidP="00EF4BF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0E25A43C" w14:textId="77777777" w:rsidR="00EF4BF9" w:rsidRPr="00655B15" w:rsidRDefault="00EF4BF9" w:rsidP="00EF4B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551A37EF" w14:textId="77777777" w:rsidR="00EF4BF9" w:rsidRPr="00655B15" w:rsidRDefault="00EF4BF9" w:rsidP="00EF4B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69E0B71F" w14:textId="77777777" w:rsidR="00EF4BF9" w:rsidRPr="00655B15" w:rsidRDefault="00EF4BF9" w:rsidP="00EF4B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6CDDFE4B" w14:textId="77777777" w:rsidR="00EF4BF9" w:rsidRPr="00655B15" w:rsidRDefault="00EF4BF9" w:rsidP="00EF4B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1B7181E1" w14:textId="77777777" w:rsidR="00EF4BF9" w:rsidRPr="00655B15" w:rsidRDefault="00EF4BF9" w:rsidP="00EF4B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6C904750" w14:textId="77777777" w:rsidR="00EF4BF9" w:rsidRPr="00655B15" w:rsidRDefault="00EF4BF9" w:rsidP="00EF4B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760CB934" w14:textId="77777777" w:rsidR="00EF4BF9" w:rsidRPr="00E007A8" w:rsidRDefault="00EF4BF9" w:rsidP="00EF4BF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 w:rsidRPr="00E007A8">
              <w:rPr>
                <w:bCs w:val="0"/>
                <w:sz w:val="16"/>
                <w:szCs w:val="16"/>
              </w:rPr>
              <w:t>TOTAL</w:t>
            </w:r>
          </w:p>
          <w:p w14:paraId="6129E485" w14:textId="77777777" w:rsidR="00EF4BF9" w:rsidRDefault="00EF4BF9" w:rsidP="00EF4B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EF4BF9" w14:paraId="4CDECEED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692FFD3" w14:textId="77777777" w:rsidR="00EF4BF9" w:rsidRDefault="00EF4BF9" w:rsidP="00EF4BF9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706D1B57" w14:textId="77777777" w:rsidR="00EF4BF9" w:rsidRDefault="00EF4BF9" w:rsidP="00EF4BF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BEC2B5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5405506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00A94A8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0F5C3D4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F666AD7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71D973F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153FF6E6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1EF9312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EE9F83F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0E57982" w14:textId="777777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1E732401" w14:textId="77777777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4DA2">
              <w:rPr>
                <w:b/>
                <w:color w:val="C45911" w:themeColor="accent2" w:themeShade="BF"/>
                <w:sz w:val="16"/>
                <w:szCs w:val="16"/>
              </w:rPr>
              <w:t>Male</w:t>
            </w:r>
          </w:p>
        </w:tc>
        <w:tc>
          <w:tcPr>
            <w:tcW w:w="0" w:type="auto"/>
            <w:hideMark/>
          </w:tcPr>
          <w:p w14:paraId="4239018C" w14:textId="77777777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4DA2">
              <w:rPr>
                <w:b/>
                <w:color w:val="C45911" w:themeColor="accent2" w:themeShade="BF"/>
                <w:sz w:val="16"/>
                <w:szCs w:val="16"/>
              </w:rPr>
              <w:t>Female</w:t>
            </w:r>
          </w:p>
        </w:tc>
        <w:tc>
          <w:tcPr>
            <w:tcW w:w="0" w:type="auto"/>
            <w:vMerge/>
          </w:tcPr>
          <w:p w14:paraId="1FFD20C4" w14:textId="77777777" w:rsidR="00EF4BF9" w:rsidRDefault="00EF4BF9" w:rsidP="00EF4BF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EF4BF9" w:rsidRPr="0087626C" w14:paraId="40A0C575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B53E21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center"/>
          </w:tcPr>
          <w:p w14:paraId="361D3E46" w14:textId="3CAD52F6" w:rsidR="00EF4BF9" w:rsidRPr="001E2E17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Infections of the skin and subcutaneous tissue</w:t>
            </w:r>
          </w:p>
        </w:tc>
        <w:tc>
          <w:tcPr>
            <w:tcW w:w="0" w:type="auto"/>
            <w:vAlign w:val="center"/>
          </w:tcPr>
          <w:p w14:paraId="1AEAC572" w14:textId="24DC60B4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A55ADD" w14:textId="23AA486C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9BAFD1" w14:textId="2F1AEDA2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B4D577" w14:textId="29E01437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06E2FB1" w14:textId="4EF918B4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E285DA3" w14:textId="30DDB71C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D9D02DE" w14:textId="0C0BB43C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83D184" w14:textId="10F0DD7B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09B11D" w14:textId="1AB1732B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DC5844" w14:textId="0F1EB157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32DB0E" w14:textId="5D79CB13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F0A8453" w14:textId="09C54C51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21832EA2" w14:textId="2F117628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3</w:t>
            </w:r>
          </w:p>
        </w:tc>
      </w:tr>
      <w:tr w:rsidR="00EF4BF9" w:rsidRPr="0087626C" w14:paraId="12B1661E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3F3B7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</w:tcPr>
          <w:p w14:paraId="6269A7FE" w14:textId="1D47C9AC" w:rsidR="00EF4BF9" w:rsidRPr="001E2E17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skin and subcutaneous</w:t>
            </w:r>
          </w:p>
        </w:tc>
        <w:tc>
          <w:tcPr>
            <w:tcW w:w="0" w:type="auto"/>
            <w:vAlign w:val="center"/>
          </w:tcPr>
          <w:p w14:paraId="0A5EA680" w14:textId="24A6953A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262D33" w14:textId="0FC6F84A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A10048" w14:textId="4B5671BB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947C49" w14:textId="5288ACAB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170C3DB" w14:textId="37D6DFBF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E16590A" w14:textId="794FB2F3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629C1E" w14:textId="362D4009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0BE951" w14:textId="39CCD640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80287AA" w14:textId="0E9B4DCD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1B6A4A" w14:textId="02089FC5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AC95127" w14:textId="562DF638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83B2ED2" w14:textId="3E17CD33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317FE643" w14:textId="42E7BBB5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3</w:t>
            </w:r>
          </w:p>
        </w:tc>
      </w:tr>
      <w:tr w:rsidR="00EF4BF9" w:rsidRPr="0087626C" w14:paraId="30856C8A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75534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center"/>
          </w:tcPr>
          <w:p w14:paraId="407C9098" w14:textId="0A15BB98" w:rsidR="00EF4BF9" w:rsidRPr="001E2E17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Abdominal and pelvic pain</w:t>
            </w:r>
          </w:p>
        </w:tc>
        <w:tc>
          <w:tcPr>
            <w:tcW w:w="0" w:type="auto"/>
            <w:vAlign w:val="center"/>
          </w:tcPr>
          <w:p w14:paraId="05C3F5DB" w14:textId="33E15EE2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BB95D8" w14:textId="29EE80C3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705DA7" w14:textId="33912BED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C5B5DF" w14:textId="6684294A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4DEFC8F" w14:textId="2D0A2C41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8BDDE7" w14:textId="7B44D3B6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65CCCC98" w14:textId="7A6AA376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D1CFB6" w14:textId="7831B301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1A79EC" w14:textId="7F160CDE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C40F80" w14:textId="593A5FCE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938740" w14:textId="00BD3D19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B895B7" w14:textId="30A257BC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305463CD" w14:textId="7E66FD3C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3</w:t>
            </w:r>
          </w:p>
        </w:tc>
      </w:tr>
      <w:tr w:rsidR="00EF4BF9" w:rsidRPr="0087626C" w14:paraId="5597E170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1C566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center"/>
          </w:tcPr>
          <w:p w14:paraId="1E1E96AD" w14:textId="3EDCCE56" w:rsidR="00EF4BF9" w:rsidRPr="001E2E17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Mycoses</w:t>
            </w:r>
          </w:p>
        </w:tc>
        <w:tc>
          <w:tcPr>
            <w:tcW w:w="0" w:type="auto"/>
            <w:vAlign w:val="center"/>
          </w:tcPr>
          <w:p w14:paraId="16871C4E" w14:textId="55A68CEA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558B51" w14:textId="422C1C19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4CE77FE" w14:textId="5020E2E3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DE35BF" w14:textId="41F4B505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AC0BE7F" w14:textId="73169F1D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58ED5E" w14:textId="3119DC89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972A2F" w14:textId="2F8A37B4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3A0A70" w14:textId="480B2A19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0AF61D3" w14:textId="0C3CB985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48AE4D" w14:textId="47B1DE73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5380DD" w14:textId="295032FD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835D4E" w14:textId="73156DFA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769F3A98" w14:textId="7B0ABFE8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2</w:t>
            </w:r>
          </w:p>
        </w:tc>
      </w:tr>
      <w:tr w:rsidR="00EF4BF9" w:rsidRPr="0087626C" w14:paraId="4A251A4C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B06838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center"/>
          </w:tcPr>
          <w:p w14:paraId="109B00B7" w14:textId="1B33122F" w:rsidR="00EF4BF9" w:rsidRPr="001E2E17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thyroid</w:t>
            </w:r>
          </w:p>
        </w:tc>
        <w:tc>
          <w:tcPr>
            <w:tcW w:w="0" w:type="auto"/>
            <w:vAlign w:val="center"/>
          </w:tcPr>
          <w:p w14:paraId="25773430" w14:textId="5C9D3E20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19E8C1" w14:textId="2320F949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0333B8" w14:textId="2E0922E1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E3DA21" w14:textId="25A2C0E6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341E59" w14:textId="704681A3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7D07A2" w14:textId="75E9A5BE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49AC0BF" w14:textId="4B86111A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FE132A1" w14:textId="6163292F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60431F" w14:textId="29141FAA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0FBE72F" w14:textId="613469BE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E0D7B6" w14:textId="75B1EED5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C0084D" w14:textId="7DF6D4E8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580B7219" w14:textId="5D66CB73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2</w:t>
            </w:r>
          </w:p>
        </w:tc>
      </w:tr>
      <w:tr w:rsidR="00EF4BF9" w:rsidRPr="0087626C" w14:paraId="2FE8663A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EC10F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27</w:t>
            </w:r>
          </w:p>
        </w:tc>
        <w:tc>
          <w:tcPr>
            <w:tcW w:w="0" w:type="auto"/>
            <w:vAlign w:val="center"/>
          </w:tcPr>
          <w:p w14:paraId="0FF12210" w14:textId="1B4BA875" w:rsidR="00EF4BF9" w:rsidRPr="001E2E17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Otitis media end other disorders of middle ear and mastoid</w:t>
            </w:r>
          </w:p>
        </w:tc>
        <w:tc>
          <w:tcPr>
            <w:tcW w:w="0" w:type="auto"/>
            <w:vAlign w:val="center"/>
          </w:tcPr>
          <w:p w14:paraId="30B46979" w14:textId="1791D57E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3F2080" w14:textId="3B5AD356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CE844C" w14:textId="5C48F762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1B6417C" w14:textId="29A8D73D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7FAFEC7" w14:textId="782A07C7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0CCBC6" w14:textId="6B1384C4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F2163C" w14:textId="36737BCB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4BFB8D" w14:textId="2C3DDF8E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FE1E85" w14:textId="514FEA66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E5CD67" w14:textId="12277202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05B046" w14:textId="0E4D7885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484EB0" w14:textId="42CCCD1E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52FF86EF" w14:textId="1A47CCE2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2</w:t>
            </w:r>
          </w:p>
        </w:tc>
      </w:tr>
      <w:tr w:rsidR="00EF4BF9" w:rsidRPr="0087626C" w14:paraId="53AC65DD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68C07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center"/>
          </w:tcPr>
          <w:p w14:paraId="6D568A8F" w14:textId="3BCE411A" w:rsidR="00EF4BF9" w:rsidRPr="001E2E17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nose and nasal sinuses</w:t>
            </w:r>
          </w:p>
        </w:tc>
        <w:tc>
          <w:tcPr>
            <w:tcW w:w="0" w:type="auto"/>
            <w:vAlign w:val="center"/>
          </w:tcPr>
          <w:p w14:paraId="2C0E7BA0" w14:textId="278641E8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A968E4" w14:textId="30FBB429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829BC68" w14:textId="572824E6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2DC9DB" w14:textId="729DB4FE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BA5BBF0" w14:textId="47AE4A7B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027B6E3" w14:textId="476E2868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9FEDFE" w14:textId="7096224C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7A06B5" w14:textId="2C78491A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603B00" w14:textId="199BB030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C44266" w14:textId="44C4A045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E33FCE6" w14:textId="6CB94064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B79E616" w14:textId="79C688D9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E7CC55D" w14:textId="61CF78E9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2</w:t>
            </w:r>
          </w:p>
        </w:tc>
      </w:tr>
      <w:tr w:rsidR="00EF4BF9" w:rsidRPr="0087626C" w14:paraId="2665C3D3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CAA67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center"/>
          </w:tcPr>
          <w:p w14:paraId="21B1E01A" w14:textId="15C647EA" w:rsidR="00EF4BF9" w:rsidRPr="001E2E17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Relapsing fever</w:t>
            </w:r>
          </w:p>
        </w:tc>
        <w:tc>
          <w:tcPr>
            <w:tcW w:w="0" w:type="auto"/>
            <w:vAlign w:val="center"/>
          </w:tcPr>
          <w:p w14:paraId="3FEEFF24" w14:textId="09287D03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BEDCAC" w14:textId="3B6F7609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248F19" w14:textId="0AE89FC7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92790B" w14:textId="3748CBEA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23A4EFF" w14:textId="308EDB94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F568BA" w14:textId="24A4224C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EBF641C" w14:textId="57471E3F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707D61" w14:textId="2F1CB47F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86F211" w14:textId="2A91E564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014B85" w14:textId="12D9D693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BB02E3" w14:textId="67A5EA76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6A8294" w14:textId="756171CC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77201F82" w14:textId="5ADDCDEE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4669521A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64A66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30</w:t>
            </w:r>
          </w:p>
        </w:tc>
        <w:tc>
          <w:tcPr>
            <w:tcW w:w="0" w:type="auto"/>
            <w:vAlign w:val="center"/>
          </w:tcPr>
          <w:p w14:paraId="5730EF3D" w14:textId="3A81A823" w:rsidR="00EF4BF9" w:rsidRPr="001E2E17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viral diseases</w:t>
            </w:r>
          </w:p>
        </w:tc>
        <w:tc>
          <w:tcPr>
            <w:tcW w:w="0" w:type="auto"/>
            <w:vAlign w:val="center"/>
          </w:tcPr>
          <w:p w14:paraId="0B56DC3E" w14:textId="2075E0A2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E4BEB46" w14:textId="1834F2D2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8DB179" w14:textId="2E0D7ACD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DE4F05" w14:textId="0FCD2A71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28A210C" w14:textId="10D802EB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22A5F9" w14:textId="4853D6CA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46086B" w14:textId="3A473894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BDA4E0" w14:textId="447319CA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F6ADB19" w14:textId="3C8F7E83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16430FE" w14:textId="46F5C978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B82AC1" w14:textId="2C6E4493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4D2DF1" w14:textId="29D2AA00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22E85749" w14:textId="08CC91BE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7B397557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7F8D54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center"/>
          </w:tcPr>
          <w:p w14:paraId="255DC036" w14:textId="32ACC7AB" w:rsidR="00EF4BF9" w:rsidRPr="001E2E17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anaemias</w:t>
            </w:r>
          </w:p>
        </w:tc>
        <w:tc>
          <w:tcPr>
            <w:tcW w:w="0" w:type="auto"/>
            <w:vAlign w:val="center"/>
          </w:tcPr>
          <w:p w14:paraId="18A3924A" w14:textId="7BF7AE1A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2FDCF9" w14:textId="73D2F0E1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3D303A" w14:textId="2749ED0E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76FC68A" w14:textId="637803D8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62048B7" w14:textId="21CB956D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92713F" w14:textId="450FE978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0F2C6C" w14:textId="5ACD6AD6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27D6FE" w14:textId="3059225A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06FAB1C" w14:textId="7AD7B41E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043AAB" w14:textId="054A5371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4BA8BC" w14:textId="4F312A9A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94FC60" w14:textId="1C77DE64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3A2E509" w14:textId="0E930AD8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3AFC003A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577A19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center"/>
          </w:tcPr>
          <w:p w14:paraId="44F3F5B6" w14:textId="202A8541" w:rsidR="00EF4BF9" w:rsidRPr="001E2E17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Thyrotoxicosis</w:t>
            </w:r>
          </w:p>
        </w:tc>
        <w:tc>
          <w:tcPr>
            <w:tcW w:w="0" w:type="auto"/>
            <w:vAlign w:val="center"/>
          </w:tcPr>
          <w:p w14:paraId="5E261EC8" w14:textId="28A1D1BE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77CC6C" w14:textId="6777C14F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9EA4F68" w14:textId="47FB5C69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F53281" w14:textId="6CF73DDB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9F6405" w14:textId="5F02F359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CCCF88" w14:textId="6ADEBF9C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428BB1" w14:textId="3964275E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DF5E5BD" w14:textId="0D33A9F7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7B2E5F" w14:textId="75863037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AEBA84" w14:textId="41270EAF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364925" w14:textId="3296CAE6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0A0FF90" w14:textId="4126EEE4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0B78F92E" w14:textId="6E4D55F4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3D185C1B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1727B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vAlign w:val="center"/>
          </w:tcPr>
          <w:p w14:paraId="7CB1C879" w14:textId="721EBEA2" w:rsidR="00EF4BF9" w:rsidRPr="001E2E17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Neurotic, stress-related, and somatoform disorders</w:t>
            </w:r>
          </w:p>
        </w:tc>
        <w:tc>
          <w:tcPr>
            <w:tcW w:w="0" w:type="auto"/>
            <w:vAlign w:val="center"/>
          </w:tcPr>
          <w:p w14:paraId="4B64CA75" w14:textId="0D761075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B7D81F" w14:textId="1C221CFD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EB1380" w14:textId="2C73E7C8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57E141" w14:textId="22CACC53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694698" w14:textId="6F0675DC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C5EFBE" w14:textId="08FC12E5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8AFA2E" w14:textId="08B9C24F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AC8C5A" w14:textId="539B635F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F914A23" w14:textId="35E5097E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D5FADA" w14:textId="4BE62D32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056ABE" w14:textId="12E8C8B7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DCC3EE" w14:textId="5C751506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2D555130" w14:textId="3005CB71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11D8814E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923E17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center"/>
          </w:tcPr>
          <w:p w14:paraId="0764E0BC" w14:textId="5066EFA6" w:rsidR="00EF4BF9" w:rsidRPr="001E2E17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Migraine and other headache syndromes</w:t>
            </w:r>
          </w:p>
        </w:tc>
        <w:tc>
          <w:tcPr>
            <w:tcW w:w="0" w:type="auto"/>
            <w:vAlign w:val="center"/>
          </w:tcPr>
          <w:p w14:paraId="440E40BF" w14:textId="00404648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D6BEEB" w14:textId="51C4BBFA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672DEA" w14:textId="6D99081F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593D41" w14:textId="0BF2E3FD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8FB8E3" w14:textId="0FDB8E5B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B4A0DF" w14:textId="5B1673A4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58C84FF" w14:textId="6E19941F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D6F963" w14:textId="4DF49C46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42A2122" w14:textId="18043345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45EAD8" w14:textId="6122E554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4F43F9" w14:textId="1F4910E2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EF89B1" w14:textId="59CC0DE1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78203CC" w14:textId="40348C7D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758DE6EA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538CC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center"/>
          </w:tcPr>
          <w:p w14:paraId="29C0AB13" w14:textId="4BEA1157" w:rsidR="00EF4BF9" w:rsidRPr="001E2E17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eye and adnexa</w:t>
            </w:r>
          </w:p>
        </w:tc>
        <w:tc>
          <w:tcPr>
            <w:tcW w:w="0" w:type="auto"/>
            <w:vAlign w:val="center"/>
          </w:tcPr>
          <w:p w14:paraId="5F6FBDE2" w14:textId="622D06DD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D479F7" w14:textId="1AE66518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57E407" w14:textId="6CCCC3B2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D3BE93" w14:textId="71ECEC9E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430C09" w14:textId="57AB8A0B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13167D9" w14:textId="07637A57" w:rsidR="00EF4BF9" w:rsidRPr="00144DA2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F69BA9C" w14:textId="094E2E2F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28D727" w14:textId="391088EE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D2BCE7" w14:textId="262C8041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A59334" w14:textId="1E8FA170" w:rsidR="00EF4BF9" w:rsidRPr="00EB5FC3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0D0EF3" w14:textId="7F7433AA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903710B" w14:textId="162A38F2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14149B13" w14:textId="1CF90AE3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0DAE30D0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E095FE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center"/>
          </w:tcPr>
          <w:p w14:paraId="45E71C32" w14:textId="7FD05B18" w:rsidR="00EF4BF9" w:rsidRPr="001E2E17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Other diseases of circulatory system</w:t>
            </w:r>
          </w:p>
        </w:tc>
        <w:tc>
          <w:tcPr>
            <w:tcW w:w="0" w:type="auto"/>
            <w:vAlign w:val="center"/>
          </w:tcPr>
          <w:p w14:paraId="4E318BB8" w14:textId="7890E5DC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C9FEB7" w14:textId="49419B34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3D8966" w14:textId="19C44C30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8CCDC81" w14:textId="420A10D5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342186" w14:textId="583ECC27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F6D14B" w14:textId="10FA36BB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C80C40" w14:textId="5C3D2DFD" w:rsidR="00EF4BF9" w:rsidRPr="00144DA2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8AE391" w14:textId="3071708B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349164E" w14:textId="4AEB88F4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E98601" w14:textId="0177BB19" w:rsidR="00EF4BF9" w:rsidRPr="00EB5FC3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C69BC5" w14:textId="73E467ED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052B260" w14:textId="2742C833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0 </w:t>
            </w:r>
          </w:p>
        </w:tc>
        <w:tc>
          <w:tcPr>
            <w:tcW w:w="0" w:type="auto"/>
            <w:vAlign w:val="bottom"/>
          </w:tcPr>
          <w:p w14:paraId="2F91F69A" w14:textId="549CDE3A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2253224D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A447B" w14:textId="0F595505" w:rsidR="00EF4BF9" w:rsidRDefault="0060620A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37</w:t>
            </w:r>
          </w:p>
        </w:tc>
        <w:tc>
          <w:tcPr>
            <w:tcW w:w="0" w:type="auto"/>
            <w:vAlign w:val="center"/>
          </w:tcPr>
          <w:p w14:paraId="7101EFEF" w14:textId="21062FCA" w:rsidR="00EF4BF9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Influenza</w:t>
            </w:r>
          </w:p>
        </w:tc>
        <w:tc>
          <w:tcPr>
            <w:tcW w:w="0" w:type="auto"/>
            <w:vAlign w:val="center"/>
          </w:tcPr>
          <w:p w14:paraId="725E8813" w14:textId="05640E43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97429B" w14:textId="6A83C474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8E2F7F8" w14:textId="5C14851C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4FBFC3" w14:textId="1A435D63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7C4714" w14:textId="25626D1E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BF7654" w14:textId="4C00DCAF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2B2080" w14:textId="581EF5AC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8A99E0" w14:textId="36C3A7FE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73E1C3D" w14:textId="0B109351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CE1F5D" w14:textId="15F04E50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295E609" w14:textId="3EF91C45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A6CA67" w14:textId="75BE484C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18AF90CF" w14:textId="1FE88585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7893F88E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E950A" w14:textId="5D418CC4" w:rsidR="00EF4BF9" w:rsidRDefault="0060620A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center"/>
          </w:tcPr>
          <w:p w14:paraId="6F086D22" w14:textId="3657072C" w:rsidR="00EF4BF9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Acute bronchitis and acute bronchiolitis</w:t>
            </w:r>
          </w:p>
        </w:tc>
        <w:tc>
          <w:tcPr>
            <w:tcW w:w="0" w:type="auto"/>
            <w:vAlign w:val="center"/>
          </w:tcPr>
          <w:p w14:paraId="314F9CA6" w14:textId="43BB043E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6396A57" w14:textId="789E8F85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B163DE" w14:textId="75F4C8B7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7513ACC" w14:textId="4AC507CB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49ADC2" w14:textId="03C8E592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0" w:type="auto"/>
            <w:vAlign w:val="center"/>
          </w:tcPr>
          <w:p w14:paraId="5F9B9283" w14:textId="4D1BB7F4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509DC8" w14:textId="3B6CE209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5C1EB9B" w14:textId="5B28374E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786D28" w14:textId="30DE827B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0054D2" w14:textId="634065AC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C2EC76" w14:textId="38897225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1F61B33" w14:textId="0BECB62F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97E2D12" w14:textId="1315DA28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40514226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260B7" w14:textId="5068C4C0" w:rsidR="00EF4BF9" w:rsidRDefault="0060620A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39</w:t>
            </w:r>
          </w:p>
        </w:tc>
        <w:tc>
          <w:tcPr>
            <w:tcW w:w="0" w:type="auto"/>
            <w:vAlign w:val="center"/>
          </w:tcPr>
          <w:p w14:paraId="3D25287E" w14:textId="485EE308" w:rsidR="00EF4BF9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Arthrosis</w:t>
            </w:r>
          </w:p>
        </w:tc>
        <w:tc>
          <w:tcPr>
            <w:tcW w:w="0" w:type="auto"/>
            <w:vAlign w:val="center"/>
          </w:tcPr>
          <w:p w14:paraId="558F45B6" w14:textId="7B389414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722C15" w14:textId="4495ABDE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122115" w14:textId="3CEF2D01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18BFB6B" w14:textId="3E9E5289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2391B13" w14:textId="5AD11D12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D0949F" w14:textId="23552A6F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E2871B" w14:textId="1549B793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65EDA7" w14:textId="48142E4F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5AE727" w14:textId="49417779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628195" w14:textId="6F913093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D1216BB" w14:textId="30016C84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FEE976" w14:textId="41ACDA32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734F3280" w14:textId="1F3B8CA1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183E782A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FBEE8F" w14:textId="60617C0A" w:rsidR="00EF4BF9" w:rsidRDefault="0060620A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40</w:t>
            </w:r>
          </w:p>
        </w:tc>
        <w:tc>
          <w:tcPr>
            <w:tcW w:w="0" w:type="auto"/>
            <w:vAlign w:val="center"/>
          </w:tcPr>
          <w:p w14:paraId="66FB860A" w14:textId="4A8EB582" w:rsidR="00EF4BF9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prostate</w:t>
            </w:r>
          </w:p>
        </w:tc>
        <w:tc>
          <w:tcPr>
            <w:tcW w:w="0" w:type="auto"/>
            <w:vAlign w:val="center"/>
          </w:tcPr>
          <w:p w14:paraId="5A522046" w14:textId="5FD61ED5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BACF3D3" w14:textId="3469ACB8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12A9B0" w14:textId="5513D26E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049C14" w14:textId="747C99A7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E48E9E" w14:textId="6B1F97BF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403E0F" w14:textId="360D72CC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5998644" w14:textId="3CF9D20D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C096C0" w14:textId="56FC23AC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064187F" w14:textId="21F16D5B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0C8452" w14:textId="45FCF6CD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A3D22DD" w14:textId="1494FFE6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6F79C3" w14:textId="3329E3D6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D9F02E2" w14:textId="691654F1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6DDFD482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37A02" w14:textId="3C7BC3C8" w:rsidR="00EF4BF9" w:rsidRDefault="0060620A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center"/>
          </w:tcPr>
          <w:p w14:paraId="181C99D6" w14:textId="18C59757" w:rsidR="00EF4BF9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the breast</w:t>
            </w:r>
          </w:p>
        </w:tc>
        <w:tc>
          <w:tcPr>
            <w:tcW w:w="0" w:type="auto"/>
            <w:vAlign w:val="center"/>
          </w:tcPr>
          <w:p w14:paraId="1C466B01" w14:textId="6F4BACC2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83CB0C" w14:textId="452F8B9B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116259" w14:textId="4C0BA056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8F6EC1D" w14:textId="7512D3B6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CCF112" w14:textId="6E50F07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4925E5" w14:textId="3225EF1B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93F7A76" w14:textId="7452AB9B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49EA85" w14:textId="228E607B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B6A823" w14:textId="4B181C3C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B5D2CEB" w14:textId="7700038F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9103EC" w14:textId="56957604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503253" w14:textId="3EDD550A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DA77FD5" w14:textId="4C143574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57A225AA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F2FC7" w14:textId="2C485278" w:rsidR="00EF4BF9" w:rsidRDefault="0060620A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vAlign w:val="center"/>
          </w:tcPr>
          <w:p w14:paraId="7768A0C8" w14:textId="3E536E4B" w:rsidR="00EF4BF9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inflammatory diseases of female pelvic organs</w:t>
            </w:r>
          </w:p>
        </w:tc>
        <w:tc>
          <w:tcPr>
            <w:tcW w:w="0" w:type="auto"/>
            <w:vAlign w:val="center"/>
          </w:tcPr>
          <w:p w14:paraId="03ED2168" w14:textId="21BB1435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2732ED" w14:textId="2102EA61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D98503" w14:textId="07E65CC4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D0B8E7" w14:textId="2B81704B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525693" w14:textId="1FBDC3B7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D02B62" w14:textId="4E0A0E7C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41D0A40" w14:textId="72DA7E11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1EDCD7" w14:textId="432335E8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00B08A8" w14:textId="38D7D621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580C18" w14:textId="4B3E8974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6D4C040" w14:textId="392BFC56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E00E52" w14:textId="677C36DF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10924D0A" w14:textId="2351FBBB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376797CF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A87503" w14:textId="5C58E400" w:rsidR="00EF4BF9" w:rsidRDefault="0060620A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43</w:t>
            </w:r>
          </w:p>
        </w:tc>
        <w:tc>
          <w:tcPr>
            <w:tcW w:w="0" w:type="auto"/>
            <w:vAlign w:val="center"/>
          </w:tcPr>
          <w:p w14:paraId="7D9DDBCA" w14:textId="1B32EBEF" w:rsidR="00EF4BF9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congenital malformations and deformations of the musculoskeletal system</w:t>
            </w:r>
          </w:p>
        </w:tc>
        <w:tc>
          <w:tcPr>
            <w:tcW w:w="0" w:type="auto"/>
            <w:vAlign w:val="center"/>
          </w:tcPr>
          <w:p w14:paraId="2C05BD36" w14:textId="0B91EFBE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387896" w14:textId="78A6FD2C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87706A1" w14:textId="394B872F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463D4E" w14:textId="218DD5D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6AACBFA" w14:textId="595162AF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600C37" w14:textId="2243BBA7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C15E03" w14:textId="1B82B49C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1409699" w14:textId="00578E55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DE28A6" w14:textId="39FBF532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6CA4390" w14:textId="11FA605A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88EF4A8" w14:textId="4D4F0EBF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4CA8EC" w14:textId="6CF59C1C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2AF9420C" w14:textId="2572DF80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14175954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BF0CB6" w14:textId="1754C9F3" w:rsidR="00EF4BF9" w:rsidRDefault="0060620A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44</w:t>
            </w:r>
          </w:p>
        </w:tc>
        <w:tc>
          <w:tcPr>
            <w:tcW w:w="0" w:type="auto"/>
            <w:vAlign w:val="center"/>
          </w:tcPr>
          <w:p w14:paraId="72577AC1" w14:textId="42F4F8C2" w:rsidR="00EF4BF9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Injuries to the head</w:t>
            </w:r>
          </w:p>
        </w:tc>
        <w:tc>
          <w:tcPr>
            <w:tcW w:w="0" w:type="auto"/>
            <w:vAlign w:val="center"/>
          </w:tcPr>
          <w:p w14:paraId="210D39BF" w14:textId="4AF7FA5A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6D2324" w14:textId="264C1A4D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E9CBE2" w14:textId="5099BA03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3F7299" w14:textId="3481EE37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D1C14B9" w14:textId="779C87BF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53DF70" w14:textId="4B10AD70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AFAA9F" w14:textId="59DA6FB0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3174EB" w14:textId="2BFB9026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5F4F70" w14:textId="6CD5DA25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773D06" w14:textId="631E9D33" w:rsidR="00EF4BF9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B6CF801" w14:textId="28818CC3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731C9F" w14:textId="0D01E983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211DECEF" w14:textId="1D6803CF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87626C" w14:paraId="37FCA2D7" w14:textId="77777777" w:rsidTr="00EF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85E4AB" w14:textId="295CBFBB" w:rsidR="00EF4BF9" w:rsidRDefault="0060620A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45</w:t>
            </w:r>
          </w:p>
        </w:tc>
        <w:tc>
          <w:tcPr>
            <w:tcW w:w="0" w:type="auto"/>
            <w:vAlign w:val="center"/>
          </w:tcPr>
          <w:p w14:paraId="1BA25109" w14:textId="3A66DF09" w:rsidR="00EF4BF9" w:rsidRDefault="00EF4BF9" w:rsidP="00EF4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Exposure to in animate mechanical forces</w:t>
            </w:r>
          </w:p>
        </w:tc>
        <w:tc>
          <w:tcPr>
            <w:tcW w:w="0" w:type="auto"/>
            <w:vAlign w:val="center"/>
          </w:tcPr>
          <w:p w14:paraId="3D0B82BD" w14:textId="17873703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DA35689" w14:textId="3956204B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3BC9B7" w14:textId="3821AB8C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6B66CBD" w14:textId="7EBEEC94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F7660DC" w14:textId="7D86D7FB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B6E955C" w14:textId="3918BFE1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64E888" w14:textId="0585F2C8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639517F" w14:textId="7EBFA68A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F82F6F" w14:textId="1964EBB4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4074F0" w14:textId="4FB31DB3" w:rsidR="00EF4BF9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D2FD32" w14:textId="2587368B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748311F" w14:textId="4F443628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0812">
              <w:rPr>
                <w:rFonts w:ascii="Calibri" w:hAnsi="Calibri" w:cs="Calibri"/>
                <w:b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7913074" w14:textId="06DE7733" w:rsidR="00EF4BF9" w:rsidRPr="00122435" w:rsidRDefault="00EF4BF9" w:rsidP="00EF4B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0812">
              <w:rPr>
                <w:rFonts w:ascii="Calibri" w:hAnsi="Calibri" w:cs="Calibri"/>
                <w:b/>
                <w:color w:val="C45911" w:themeColor="accent2" w:themeShade="BF"/>
              </w:rPr>
              <w:t>1</w:t>
            </w:r>
          </w:p>
        </w:tc>
      </w:tr>
      <w:tr w:rsidR="00EF4BF9" w:rsidRPr="006F4C16" w14:paraId="51D59921" w14:textId="77777777" w:rsidTr="00EF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35E3F" w14:textId="77777777" w:rsidR="00EF4BF9" w:rsidRDefault="00EF4BF9" w:rsidP="00EF4BF9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6938A0E" w14:textId="60CB2D42" w:rsidR="00EF4BF9" w:rsidRPr="007E7A5C" w:rsidRDefault="00EF4BF9" w:rsidP="00EF4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sz w:val="24"/>
                <w:szCs w:val="24"/>
              </w:rPr>
            </w:pPr>
            <w:r w:rsidRPr="007E7A5C"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 xml:space="preserve">TOTAL </w:t>
            </w:r>
          </w:p>
        </w:tc>
        <w:tc>
          <w:tcPr>
            <w:tcW w:w="0" w:type="auto"/>
            <w:vAlign w:val="center"/>
          </w:tcPr>
          <w:p w14:paraId="0523F59C" w14:textId="69DC6C50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vAlign w:val="center"/>
          </w:tcPr>
          <w:p w14:paraId="4F920FD4" w14:textId="14FEC8F7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vAlign w:val="center"/>
          </w:tcPr>
          <w:p w14:paraId="31760DA9" w14:textId="2E70DE5A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49</w:t>
            </w:r>
          </w:p>
        </w:tc>
        <w:tc>
          <w:tcPr>
            <w:tcW w:w="0" w:type="auto"/>
            <w:vAlign w:val="center"/>
          </w:tcPr>
          <w:p w14:paraId="18F6D77A" w14:textId="49A75DAE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61</w:t>
            </w:r>
          </w:p>
        </w:tc>
        <w:tc>
          <w:tcPr>
            <w:tcW w:w="0" w:type="auto"/>
            <w:vAlign w:val="center"/>
          </w:tcPr>
          <w:p w14:paraId="50B516F2" w14:textId="0990FE72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35</w:t>
            </w:r>
          </w:p>
        </w:tc>
        <w:tc>
          <w:tcPr>
            <w:tcW w:w="0" w:type="auto"/>
            <w:vAlign w:val="center"/>
          </w:tcPr>
          <w:p w14:paraId="4E3E2186" w14:textId="71C60A38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77</w:t>
            </w:r>
          </w:p>
        </w:tc>
        <w:tc>
          <w:tcPr>
            <w:tcW w:w="0" w:type="auto"/>
            <w:vAlign w:val="center"/>
          </w:tcPr>
          <w:p w14:paraId="4098E2D4" w14:textId="1F45B31C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vAlign w:val="center"/>
          </w:tcPr>
          <w:p w14:paraId="4442ADFD" w14:textId="01CE51FD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vAlign w:val="center"/>
          </w:tcPr>
          <w:p w14:paraId="4D19ADFB" w14:textId="2D6BD48F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6D3465AD" w14:textId="7EC950E1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vAlign w:val="center"/>
          </w:tcPr>
          <w:p w14:paraId="0E2D827B" w14:textId="44AD0EBB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  <w:t>142</w:t>
            </w:r>
          </w:p>
        </w:tc>
        <w:tc>
          <w:tcPr>
            <w:tcW w:w="0" w:type="auto"/>
            <w:vAlign w:val="center"/>
          </w:tcPr>
          <w:p w14:paraId="02F35A11" w14:textId="2C25552A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E55782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196</w:t>
            </w:r>
          </w:p>
        </w:tc>
        <w:tc>
          <w:tcPr>
            <w:tcW w:w="0" w:type="auto"/>
            <w:vAlign w:val="bottom"/>
          </w:tcPr>
          <w:p w14:paraId="4CD2E630" w14:textId="67AB9744" w:rsidR="00EF4BF9" w:rsidRPr="00122435" w:rsidRDefault="00EF4BF9" w:rsidP="00EF4B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5578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338</w:t>
            </w:r>
          </w:p>
        </w:tc>
      </w:tr>
    </w:tbl>
    <w:p w14:paraId="413CF2A4" w14:textId="77777777" w:rsidR="00EF4BF9" w:rsidRDefault="00EF4BF9" w:rsidP="00C641BF">
      <w:pPr>
        <w:rPr>
          <w:lang w:val="en-GB" w:eastAsia="en-GB"/>
        </w:rPr>
      </w:pPr>
    </w:p>
    <w:p w14:paraId="75D399FC" w14:textId="51C75F44" w:rsidR="00C641BF" w:rsidRDefault="00C641BF" w:rsidP="00C641BF">
      <w:pPr>
        <w:rPr>
          <w:lang w:val="en-GB" w:eastAsia="en-GB"/>
        </w:rPr>
      </w:pPr>
    </w:p>
    <w:p w14:paraId="2EB6FAE9" w14:textId="6212E6B1" w:rsidR="00C641BF" w:rsidRDefault="00C641BF" w:rsidP="00C641BF">
      <w:pPr>
        <w:rPr>
          <w:lang w:val="en-GB" w:eastAsia="en-GB"/>
        </w:rPr>
      </w:pPr>
    </w:p>
    <w:p w14:paraId="0A28FA5B" w14:textId="46EA72DA" w:rsidR="0028080C" w:rsidRPr="0060620A" w:rsidRDefault="0060620A" w:rsidP="0060620A">
      <w:pPr>
        <w:spacing w:after="0" w:line="240" w:lineRule="auto"/>
        <w:rPr>
          <w:color w:val="FF0000"/>
          <w:sz w:val="32"/>
          <w:szCs w:val="32"/>
          <w:lang w:val="en-GB" w:eastAsia="en-GB"/>
        </w:rPr>
      </w:pPr>
      <w:r w:rsidRPr="00EA0B70">
        <w:rPr>
          <w:color w:val="FF0000"/>
          <w:sz w:val="32"/>
          <w:szCs w:val="32"/>
          <w:lang w:val="en-GB" w:eastAsia="en-GB"/>
        </w:rPr>
        <w:lastRenderedPageBreak/>
        <w:t>DONE****</w:t>
      </w:r>
      <w:r w:rsidRPr="005D0302">
        <w:rPr>
          <w:b/>
          <w:bCs/>
          <w:color w:val="FF0000"/>
          <w:sz w:val="28"/>
          <w:szCs w:val="28"/>
          <w:lang w:val="en-GB" w:eastAsia="en-GB"/>
        </w:rPr>
        <w:t xml:space="preserve"> (</w:t>
      </w:r>
      <w:r w:rsidRPr="005D0302">
        <w:rPr>
          <w:b/>
          <w:bCs/>
          <w:color w:val="70AD47" w:themeColor="accent6"/>
          <w:sz w:val="28"/>
          <w:szCs w:val="28"/>
          <w:lang w:val="en-GB" w:eastAsia="en-GB"/>
        </w:rPr>
        <w:t>****)</w:t>
      </w:r>
    </w:p>
    <w:p w14:paraId="3014381B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Palliative Clinic</w:t>
      </w:r>
    </w:p>
    <w:p w14:paraId="12B9278C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642EE120" w14:textId="25BF539A" w:rsidR="000F3378" w:rsidRPr="00DD578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(58) </w:t>
      </w:r>
      <w:r w:rsidRPr="00967072">
        <w:rPr>
          <w:b/>
        </w:rPr>
        <w:t>below shows the pat</w:t>
      </w:r>
      <w:r>
        <w:rPr>
          <w:b/>
        </w:rPr>
        <w:t>tern of injuries and disease conditions seen and recorded in the Palliative Clinic</w:t>
      </w:r>
      <w:r w:rsidRPr="00FF7A99">
        <w:rPr>
          <w:b/>
        </w:rPr>
        <w:t>.</w:t>
      </w:r>
      <w:r>
        <w:rPr>
          <w:b/>
        </w:rPr>
        <w:t xml:space="preserve"> It shows that the disease </w:t>
      </w:r>
      <w:r w:rsidRPr="00967072">
        <w:rPr>
          <w:b/>
        </w:rPr>
        <w:t xml:space="preserve">with the highest number of cases </w:t>
      </w:r>
      <w:r>
        <w:rPr>
          <w:b/>
        </w:rPr>
        <w:t xml:space="preserve">in the year was </w:t>
      </w:r>
      <w:r w:rsidR="002C4BB9">
        <w:rPr>
          <w:rFonts w:ascii="Calibri" w:hAnsi="Calibri" w:cs="Calibri"/>
          <w:b/>
          <w:bCs/>
          <w:color w:val="000000"/>
          <w:lang w:val="en-GB"/>
        </w:rPr>
        <w:t>malignant neoplasm of liver and intrahepatic bile duct</w:t>
      </w:r>
      <w:r>
        <w:rPr>
          <w:b/>
        </w:rPr>
        <w:t xml:space="preserve">, followed by </w:t>
      </w:r>
      <w:r w:rsidR="002C4BB9">
        <w:rPr>
          <w:rFonts w:ascii="Calibri" w:hAnsi="Calibri" w:cs="Calibri"/>
          <w:b/>
          <w:bCs/>
          <w:color w:val="000000"/>
          <w:lang w:val="en-GB"/>
        </w:rPr>
        <w:t>Malignant neoplasm of breast</w:t>
      </w:r>
      <w:r>
        <w:rPr>
          <w:b/>
        </w:rPr>
        <w:t xml:space="preserve">, </w:t>
      </w:r>
      <w:r w:rsidR="002C4BB9">
        <w:rPr>
          <w:rFonts w:ascii="Calibri" w:hAnsi="Calibri" w:cs="Calibri"/>
          <w:b/>
          <w:bCs/>
          <w:color w:val="000000"/>
          <w:lang w:val="en-GB"/>
        </w:rPr>
        <w:t>Malignant neoplasm of pancreas,</w:t>
      </w:r>
      <w:r w:rsidR="002C4BB9" w:rsidRPr="002C4BB9">
        <w:rPr>
          <w:rFonts w:ascii="Calibri" w:hAnsi="Calibri" w:cs="Calibri"/>
          <w:b/>
          <w:bCs/>
          <w:color w:val="000000"/>
          <w:lang w:val="en-GB"/>
        </w:rPr>
        <w:t xml:space="preserve"> </w:t>
      </w:r>
      <w:r w:rsidR="002C4BB9">
        <w:rPr>
          <w:rFonts w:ascii="Calibri" w:hAnsi="Calibri" w:cs="Calibri"/>
          <w:b/>
          <w:bCs/>
          <w:color w:val="000000"/>
          <w:lang w:val="en-GB"/>
        </w:rPr>
        <w:t>malignant neoplasm of trachea, bronchus and lungs</w:t>
      </w:r>
      <w:r w:rsidR="002C4BB9">
        <w:rPr>
          <w:b/>
        </w:rPr>
        <w:t xml:space="preserve">; </w:t>
      </w:r>
      <w:r>
        <w:rPr>
          <w:b/>
        </w:rPr>
        <w:t xml:space="preserve">and </w:t>
      </w:r>
      <w:r w:rsidR="002C4BB9">
        <w:rPr>
          <w:rFonts w:ascii="Calibri" w:hAnsi="Calibri" w:cs="Calibri"/>
          <w:b/>
          <w:bCs/>
          <w:color w:val="000000"/>
          <w:lang w:val="en-GB"/>
        </w:rPr>
        <w:t>malignant neoplasm of prostate</w:t>
      </w:r>
      <w:r>
        <w:rPr>
          <w:b/>
        </w:rPr>
        <w:t>.</w:t>
      </w:r>
    </w:p>
    <w:p w14:paraId="757F7C76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36D6B407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58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Palliative Clinic</w:t>
      </w:r>
      <w:r w:rsidRPr="00772FF3">
        <w:rPr>
          <w:color w:val="C45911" w:themeColor="accent2" w:themeShade="BF"/>
        </w:rPr>
        <w:t xml:space="preserve"> </w:t>
      </w:r>
    </w:p>
    <w:p w14:paraId="65C53F71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528"/>
        <w:gridCol w:w="7492"/>
        <w:gridCol w:w="514"/>
        <w:gridCol w:w="472"/>
        <w:gridCol w:w="413"/>
        <w:gridCol w:w="381"/>
        <w:gridCol w:w="455"/>
        <w:gridCol w:w="420"/>
        <w:gridCol w:w="402"/>
        <w:gridCol w:w="473"/>
        <w:gridCol w:w="356"/>
        <w:gridCol w:w="328"/>
        <w:gridCol w:w="419"/>
        <w:gridCol w:w="440"/>
        <w:gridCol w:w="648"/>
      </w:tblGrid>
      <w:tr w:rsidR="000F3378" w:rsidRPr="001E2E17" w14:paraId="2C8AE7AB" w14:textId="77777777" w:rsidTr="006F4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B1FB627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  <w:p w14:paraId="6A9BE9C8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7A6481E8" w14:textId="77777777" w:rsidR="000F3378" w:rsidRPr="00CD4C4D" w:rsidRDefault="000F3378" w:rsidP="000F3378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D4C4D">
              <w:rPr>
                <w:i/>
                <w:sz w:val="20"/>
                <w:szCs w:val="20"/>
              </w:rPr>
              <w:t>S/N</w:t>
            </w:r>
          </w:p>
        </w:tc>
        <w:tc>
          <w:tcPr>
            <w:tcW w:w="0" w:type="auto"/>
            <w:vMerge w:val="restart"/>
          </w:tcPr>
          <w:p w14:paraId="7CD8A2D4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1DEBA178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739E3535" w14:textId="77777777" w:rsidR="000F3378" w:rsidRPr="001E2E17" w:rsidRDefault="000F3378" w:rsidP="00DE18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176C3070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0F3378" w:rsidRPr="001E2E17" w14:paraId="3D996463" w14:textId="77777777" w:rsidTr="006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7E660B0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0C182A6A" w14:textId="77777777" w:rsidR="000F3378" w:rsidRPr="001E2E17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161FDC42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5F5188D8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55FBC180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363B2F15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1789FB78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2380DEF8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21F6A8A9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TOTAL</w:t>
            </w:r>
          </w:p>
          <w:p w14:paraId="0EB129B3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0F3378" w:rsidRPr="001E2E17" w14:paraId="18A612E7" w14:textId="77777777" w:rsidTr="006F4C16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0ACF1D2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45C5E68C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42A59DB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7C60DF5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4126353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079093E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E64822A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0E25BA8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6E2D9B5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7C6A589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AC94144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5D98A40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59963BD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893FCC2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10549A09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60620A" w:rsidRPr="0060620A" w14:paraId="2ACD6F43" w14:textId="77777777" w:rsidTr="006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FF445" w14:textId="3087CA93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8BAD86D" w14:textId="6DAEC5EE" w:rsidR="0060620A" w:rsidRPr="00A64485" w:rsidRDefault="0060620A" w:rsidP="006062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lip, oral cavity and pharynx</w:t>
            </w:r>
          </w:p>
        </w:tc>
        <w:tc>
          <w:tcPr>
            <w:tcW w:w="0" w:type="auto"/>
            <w:vAlign w:val="center"/>
          </w:tcPr>
          <w:p w14:paraId="630DB3DF" w14:textId="55802317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BA6FE5" w14:textId="37945A7A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635DA9" w14:textId="652CD120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0D0272" w14:textId="055A4735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23B863" w14:textId="54E88F22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8659A29" w14:textId="26406B07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CD7FBD2" w14:textId="6A63A358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E49AD5" w14:textId="06804BC1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1149473" w14:textId="6C862914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D8FED06" w14:textId="26E2899A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584D293" w14:textId="45835314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38F319C" w14:textId="3E69291F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76F1033" w14:textId="422221E1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60620A" w:rsidRPr="0060620A" w14:paraId="7FA9FD66" w14:textId="77777777" w:rsidTr="006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2250C" w14:textId="6473421E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CC410AD" w14:textId="538933A6" w:rsidR="0060620A" w:rsidRPr="00A64485" w:rsidRDefault="0060620A" w:rsidP="006062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stomach</w:t>
            </w:r>
          </w:p>
        </w:tc>
        <w:tc>
          <w:tcPr>
            <w:tcW w:w="0" w:type="auto"/>
            <w:vAlign w:val="center"/>
          </w:tcPr>
          <w:p w14:paraId="38C0BC74" w14:textId="22215C6C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0A6E81" w14:textId="53D8B98A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3E25D4" w14:textId="509246D0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3DFD1F" w14:textId="7F47B21A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247690" w14:textId="1C693729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1E54629" w14:textId="43712737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3C1502F" w14:textId="2C1B6A5B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2E0B3F" w14:textId="5560A1D9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3723726" w14:textId="37F1C8E5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FBA5651" w14:textId="20363569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A8E2D07" w14:textId="0883CB5A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B6249F2" w14:textId="45D15685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14BBB20B" w14:textId="5E3D9EE8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2</w:t>
            </w:r>
          </w:p>
        </w:tc>
      </w:tr>
      <w:tr w:rsidR="0060620A" w:rsidRPr="0060620A" w14:paraId="5E94E9E8" w14:textId="77777777" w:rsidTr="006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B351B" w14:textId="34BC5523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6E11AD0" w14:textId="7F641E61" w:rsidR="0060620A" w:rsidRPr="00A64485" w:rsidRDefault="0060620A" w:rsidP="006062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colon</w:t>
            </w:r>
          </w:p>
        </w:tc>
        <w:tc>
          <w:tcPr>
            <w:tcW w:w="0" w:type="auto"/>
            <w:vAlign w:val="center"/>
          </w:tcPr>
          <w:p w14:paraId="24CE5469" w14:textId="6ACD6B73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89187D" w14:textId="46E50736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7D2CCF" w14:textId="064C8861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52CB9EC" w14:textId="6862BE70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FE55977" w14:textId="79DAA7E9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CA6160D" w14:textId="47920250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AA8D940" w14:textId="1B78FDBA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A32EA3" w14:textId="267F88DF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40FA82" w14:textId="2CFDD9A9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D71827" w14:textId="4509F646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AC68295" w14:textId="00C122B4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C8C760E" w14:textId="664236D0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2399CE88" w14:textId="7C6E3D0C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60620A" w:rsidRPr="0060620A" w14:paraId="65D0F438" w14:textId="77777777" w:rsidTr="006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DE5375" w14:textId="381AEA32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14:paraId="193471BE" w14:textId="598712A1" w:rsidR="0060620A" w:rsidRPr="00A64485" w:rsidRDefault="0060620A" w:rsidP="006062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rectosigmoid junction, rectum, anus and anal canal</w:t>
            </w:r>
          </w:p>
        </w:tc>
        <w:tc>
          <w:tcPr>
            <w:tcW w:w="0" w:type="auto"/>
            <w:vAlign w:val="center"/>
          </w:tcPr>
          <w:p w14:paraId="0BFC4F62" w14:textId="3B69DB29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97E0F68" w14:textId="7635C3F4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21FA73" w14:textId="56DDEE14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91D64F" w14:textId="69CAA74C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D767F1" w14:textId="54761D86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9BB812F" w14:textId="013A935D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957D2DA" w14:textId="4877F529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940A275" w14:textId="06CA7ED5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FA50AE5" w14:textId="6DB7CFCD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99FA2FF" w14:textId="3E07C56D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3CE622" w14:textId="36B4E96B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1755637F" w14:textId="18C6885A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41D6BB01" w14:textId="587D996F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60620A" w:rsidRPr="0060620A" w14:paraId="6969DAA8" w14:textId="77777777" w:rsidTr="006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606E6" w14:textId="7B9748C4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14:paraId="5FB37760" w14:textId="69C9D058" w:rsidR="0060620A" w:rsidRPr="00A64485" w:rsidRDefault="0060620A" w:rsidP="006062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liver and intrahepatic bile duct</w:t>
            </w:r>
          </w:p>
        </w:tc>
        <w:tc>
          <w:tcPr>
            <w:tcW w:w="0" w:type="auto"/>
            <w:vAlign w:val="center"/>
          </w:tcPr>
          <w:p w14:paraId="02F78535" w14:textId="34190385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BDE1DF" w14:textId="70016DA4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8F1AE1" w14:textId="599A5019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C0705AD" w14:textId="61F14104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47192D1" w14:textId="70BADBD0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41A3504" w14:textId="609E69BF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C70B32C" w14:textId="4A496E7D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A9654DB" w14:textId="42963BE5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424666" w14:textId="3215F694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D93A607" w14:textId="3DB27DC2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4550E64" w14:textId="2AAC6E6A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E1606D7" w14:textId="14594811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2E115154" w14:textId="4EAA4A95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4</w:t>
            </w:r>
          </w:p>
        </w:tc>
      </w:tr>
      <w:tr w:rsidR="0060620A" w:rsidRPr="0060620A" w14:paraId="7B7A9631" w14:textId="77777777" w:rsidTr="006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F64263" w14:textId="75CF87C7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</w:tcPr>
          <w:p w14:paraId="2E5DA443" w14:textId="1245A5FB" w:rsidR="0060620A" w:rsidRPr="00A64485" w:rsidRDefault="0060620A" w:rsidP="006062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pancreas</w:t>
            </w:r>
          </w:p>
        </w:tc>
        <w:tc>
          <w:tcPr>
            <w:tcW w:w="0" w:type="auto"/>
            <w:vAlign w:val="center"/>
          </w:tcPr>
          <w:p w14:paraId="59735F14" w14:textId="62032E81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1359B5" w14:textId="6093EBD9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654D9F" w14:textId="16CD636A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05F9093" w14:textId="1AAA5E99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3A19A3" w14:textId="1D0CF9B9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8F671F0" w14:textId="25442CD5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17DB0FF" w14:textId="0615C702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FBF1F1" w14:textId="31CED02F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57D7316" w14:textId="5D86E575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B4BFE1" w14:textId="5BDAC3E9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931C6A6" w14:textId="330ED5E8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59E92B7" w14:textId="7F3436E6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4F6F4A1A" w14:textId="3D3941DD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3</w:t>
            </w:r>
          </w:p>
        </w:tc>
      </w:tr>
      <w:tr w:rsidR="0060620A" w:rsidRPr="0060620A" w14:paraId="1DAB1255" w14:textId="77777777" w:rsidTr="006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E0D255" w14:textId="3598D1CF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</w:tcPr>
          <w:p w14:paraId="53F1DC85" w14:textId="55C39FEC" w:rsidR="0060620A" w:rsidRPr="00A64485" w:rsidRDefault="0060620A" w:rsidP="006062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trachea, bronchus and lungs</w:t>
            </w:r>
          </w:p>
        </w:tc>
        <w:tc>
          <w:tcPr>
            <w:tcW w:w="0" w:type="auto"/>
            <w:vAlign w:val="center"/>
          </w:tcPr>
          <w:p w14:paraId="00A5CBC3" w14:textId="1FF0C78E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86AB76" w14:textId="5319348B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06CD3D8" w14:textId="1BDF0459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07BBCB" w14:textId="57E51EC3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5BC28AC" w14:textId="46F49C8D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E7124BA" w14:textId="33A759B1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9AD008" w14:textId="50E84CB3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F2BA24A" w14:textId="18DE2475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7FDD37E" w14:textId="57D9803B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A73DBF" w14:textId="37DA5839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DF8B255" w14:textId="52CD480D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8DE60F0" w14:textId="6A6DD200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7639ACE7" w14:textId="2D0C15D8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  <w:lang w:val="en-GB"/>
              </w:rPr>
              <w:t>1</w:t>
            </w:r>
          </w:p>
        </w:tc>
      </w:tr>
      <w:tr w:rsidR="0060620A" w:rsidRPr="0060620A" w14:paraId="17EAA454" w14:textId="77777777" w:rsidTr="006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AF675" w14:textId="42B5B70F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</w:tcPr>
          <w:p w14:paraId="3EFDCD75" w14:textId="0B69416F" w:rsidR="0060620A" w:rsidRPr="00A64485" w:rsidRDefault="0060620A" w:rsidP="006062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mesothelial and soft tissue</w:t>
            </w:r>
          </w:p>
        </w:tc>
        <w:tc>
          <w:tcPr>
            <w:tcW w:w="0" w:type="auto"/>
            <w:vAlign w:val="center"/>
          </w:tcPr>
          <w:p w14:paraId="29BFCB03" w14:textId="21F0EA1F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DDBECD6" w14:textId="1D55CBFD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1990CE" w14:textId="564CB983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D4F81E" w14:textId="37A7AA7E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93F631A" w14:textId="7D17FBC1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C9ABDF" w14:textId="63C3C111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D3522A" w14:textId="155FFAF1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4041263" w14:textId="6743D81D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4246D8" w14:textId="5537605C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8A48F00" w14:textId="5230D46F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C0EFE97" w14:textId="1705B1AE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649CFFB" w14:textId="1377CE10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8BCA3F5" w14:textId="1F2830C0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60620A" w:rsidRPr="0060620A" w14:paraId="105AA286" w14:textId="77777777" w:rsidTr="006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AEF871" w14:textId="503C9184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</w:tcPr>
          <w:p w14:paraId="167DDD4C" w14:textId="7B5CD9C2" w:rsidR="0060620A" w:rsidRPr="00A64485" w:rsidRDefault="0060620A" w:rsidP="006062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Malignant neoplasm of breast </w:t>
            </w:r>
          </w:p>
        </w:tc>
        <w:tc>
          <w:tcPr>
            <w:tcW w:w="0" w:type="auto"/>
            <w:vAlign w:val="center"/>
          </w:tcPr>
          <w:p w14:paraId="759F62B4" w14:textId="15984B09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9A9922" w14:textId="5ECCA6BF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F1B666" w14:textId="01CE7CEF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2EF2312" w14:textId="101E2A19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215656" w14:textId="25706FD6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F9F132" w14:textId="5B014949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77A6B75E" w14:textId="5B656E47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1D597CB" w14:textId="2950BA47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0A2D3053" w14:textId="3F3A4829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2A39102" w14:textId="27CD3F0A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7FEBDAF" w14:textId="54DF318C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2BFD91C" w14:textId="77EF03B1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10</w:t>
            </w:r>
          </w:p>
        </w:tc>
        <w:tc>
          <w:tcPr>
            <w:tcW w:w="0" w:type="auto"/>
            <w:vAlign w:val="bottom"/>
          </w:tcPr>
          <w:p w14:paraId="74F905A6" w14:textId="33A1EB37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</w:rPr>
              <w:t>10</w:t>
            </w:r>
          </w:p>
        </w:tc>
      </w:tr>
      <w:tr w:rsidR="0060620A" w:rsidRPr="0060620A" w14:paraId="07841A14" w14:textId="77777777" w:rsidTr="006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9B3D8" w14:textId="3EA75157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</w:tcPr>
          <w:p w14:paraId="75150BAE" w14:textId="07A40B0C" w:rsidR="0060620A" w:rsidRPr="00A64485" w:rsidRDefault="0060620A" w:rsidP="006062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Other malignant neoplasm of female genital organs</w:t>
            </w:r>
          </w:p>
        </w:tc>
        <w:tc>
          <w:tcPr>
            <w:tcW w:w="0" w:type="auto"/>
            <w:vAlign w:val="center"/>
          </w:tcPr>
          <w:p w14:paraId="436E047A" w14:textId="7A1A27E7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EAEA3F2" w14:textId="50653BC4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CD45CC5" w14:textId="22BF7350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F7D419" w14:textId="0B43915E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909773" w14:textId="57A74019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D0F04DA" w14:textId="72F40BEE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39CC3B" w14:textId="5658E143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85CAD48" w14:textId="2255C58C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66705F52" w14:textId="3BC9D732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005C787" w14:textId="539EEB94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8C42762" w14:textId="7C85DEF3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27D44A" w14:textId="0B26CF29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b/>
                <w:bCs/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4B07DBB2" w14:textId="153839BB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60620A" w:rsidRPr="0060620A" w14:paraId="66DD3A3C" w14:textId="77777777" w:rsidTr="006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91FA5" w14:textId="33E84F06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</w:tcPr>
          <w:p w14:paraId="176FE77E" w14:textId="67B80398" w:rsidR="0060620A" w:rsidRPr="00A64485" w:rsidRDefault="0060620A" w:rsidP="006062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prostate</w:t>
            </w:r>
          </w:p>
        </w:tc>
        <w:tc>
          <w:tcPr>
            <w:tcW w:w="0" w:type="auto"/>
            <w:vAlign w:val="center"/>
          </w:tcPr>
          <w:p w14:paraId="3B108BA4" w14:textId="38F328A9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4C9D545" w14:textId="32CD363C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075E81" w14:textId="5A472A90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BC15BAD" w14:textId="574E7CDF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3E6A30A" w14:textId="5AD81186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2096A09" w14:textId="5FCE984C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E35A5FA" w14:textId="378F1E99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B2D1EF8" w14:textId="728F49DE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D09DDF2" w14:textId="0990D7EE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0E945C31" w14:textId="06828427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A17E05" w14:textId="2640A54E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0A6C64D4" w14:textId="70C2306B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b/>
                <w:bCs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B64D8C7" w14:textId="79FC1E18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60620A" w:rsidRPr="0060620A" w14:paraId="3482A587" w14:textId="77777777" w:rsidTr="006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FF805" w14:textId="722C598A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</w:tcPr>
          <w:p w14:paraId="0FAACB0F" w14:textId="487AFEE7" w:rsidR="0060620A" w:rsidRPr="00A64485" w:rsidRDefault="0060620A" w:rsidP="006062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eye and adnexa</w:t>
            </w:r>
          </w:p>
        </w:tc>
        <w:tc>
          <w:tcPr>
            <w:tcW w:w="0" w:type="auto"/>
            <w:vAlign w:val="center"/>
          </w:tcPr>
          <w:p w14:paraId="263CBFDD" w14:textId="31319D72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994AB8" w14:textId="49C0CD9F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AD4289F" w14:textId="1D5182F0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82722F2" w14:textId="65C9B6C3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07466D3" w14:textId="5D658081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995604" w14:textId="03A4011F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185951E" w14:textId="35A5A733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CB6980C" w14:textId="005F6F8A" w:rsidR="0060620A" w:rsidRPr="009E45E9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3F3D50E" w14:textId="7CF2E62D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C416BF9" w14:textId="67A7B34F" w:rsidR="0060620A" w:rsidRPr="009E45E9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4D83342" w14:textId="61335F71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53331F0" w14:textId="04146E5F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80F7830" w14:textId="4BD32DD1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60620A" w:rsidRPr="0060620A" w14:paraId="16A68851" w14:textId="77777777" w:rsidTr="006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4E897" w14:textId="2A740476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13</w:t>
            </w:r>
          </w:p>
        </w:tc>
        <w:tc>
          <w:tcPr>
            <w:tcW w:w="0" w:type="auto"/>
            <w:vAlign w:val="center"/>
          </w:tcPr>
          <w:p w14:paraId="242B9358" w14:textId="420C4BE9" w:rsidR="0060620A" w:rsidRPr="00A64485" w:rsidRDefault="0060620A" w:rsidP="006062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Malignant neoplasm of brain</w:t>
            </w:r>
          </w:p>
        </w:tc>
        <w:tc>
          <w:tcPr>
            <w:tcW w:w="0" w:type="auto"/>
            <w:vAlign w:val="center"/>
          </w:tcPr>
          <w:p w14:paraId="36C04A12" w14:textId="100BDD6F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E669BC" w14:textId="0F386125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77318ED" w14:textId="1AEDD521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902ED0" w14:textId="34EBE170" w:rsidR="0060620A" w:rsidRPr="009E45E9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760BEEC" w14:textId="6D935084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5894A02" w14:textId="4D9EF147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EE92C9B" w14:textId="0697EA2D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2611625" w14:textId="3EF7183B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19B4921" w14:textId="6D7A254D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D515FF6" w14:textId="50874F00" w:rsidR="0060620A" w:rsidRPr="009E45E9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5DB4C90" w14:textId="66B52741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915153F" w14:textId="4A5E8FCF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0620A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8DCB8B4" w14:textId="624B56E8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0620A" w:rsidRPr="0060620A" w14:paraId="2FFE8CBA" w14:textId="77777777" w:rsidTr="006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071E0A" w14:textId="10B20787" w:rsidR="0060620A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</w:tcPr>
          <w:p w14:paraId="40181CB5" w14:textId="78C8047F" w:rsidR="0060620A" w:rsidRDefault="0060620A" w:rsidP="006062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Haemorrhagic conditions and other diseases of blood and blood forming organs</w:t>
            </w:r>
          </w:p>
        </w:tc>
        <w:tc>
          <w:tcPr>
            <w:tcW w:w="0" w:type="auto"/>
            <w:vAlign w:val="center"/>
          </w:tcPr>
          <w:p w14:paraId="781212A2" w14:textId="0464CCB2" w:rsidR="0060620A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61CA9C" w14:textId="5F9762D2" w:rsidR="0060620A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A6A2F5" w14:textId="012B1605" w:rsidR="0060620A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5C65424" w14:textId="1469818A" w:rsid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96B954" w14:textId="16E59F84" w:rsidR="0060620A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5509398" w14:textId="6BEF7B93" w:rsidR="0060620A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F3B2462" w14:textId="7BC9C076" w:rsidR="0060620A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AEF8850" w14:textId="693121DF" w:rsidR="0060620A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24D2E32" w14:textId="56882868" w:rsidR="0060620A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5F1F26F" w14:textId="7E2E203A" w:rsidR="0060620A" w:rsidRDefault="0060620A" w:rsidP="006062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DEE3DA1" w14:textId="2B774C59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7BF10E6" w14:textId="3989DEB1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620A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7F7FF00" w14:textId="65196F0A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60620A" w:rsidRPr="0060620A" w14:paraId="041D8944" w14:textId="77777777" w:rsidTr="006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DBC5B" w14:textId="1F2100B0" w:rsidR="0060620A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15</w:t>
            </w:r>
          </w:p>
        </w:tc>
        <w:tc>
          <w:tcPr>
            <w:tcW w:w="0" w:type="auto"/>
            <w:vAlign w:val="center"/>
          </w:tcPr>
          <w:p w14:paraId="07DFC441" w14:textId="332B2482" w:rsidR="0060620A" w:rsidRDefault="0060620A" w:rsidP="006062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lang w:val="en-GB"/>
              </w:rPr>
              <w:t>Parkinson’s diseases</w:t>
            </w:r>
          </w:p>
        </w:tc>
        <w:tc>
          <w:tcPr>
            <w:tcW w:w="0" w:type="auto"/>
            <w:vAlign w:val="center"/>
          </w:tcPr>
          <w:p w14:paraId="2E78B93F" w14:textId="0A22E7DF" w:rsidR="0060620A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67723D" w14:textId="6965EE21" w:rsidR="0060620A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3966B85" w14:textId="293B2B6A" w:rsidR="0060620A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A7B399" w14:textId="568D31B7" w:rsid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A1A5BC" w14:textId="38825049" w:rsidR="0060620A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C5FFD22" w14:textId="3A2251E1" w:rsidR="0060620A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7EC10B" w14:textId="4D1053EC" w:rsidR="0060620A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EC0859B" w14:textId="2005BDC8" w:rsidR="0060620A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AD27781" w14:textId="38660E80" w:rsidR="0060620A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73F74CB" w14:textId="47C01429" w:rsidR="0060620A" w:rsidRDefault="0060620A" w:rsidP="006062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8705CED" w14:textId="51740DB2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620A">
              <w:rPr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9A9A706" w14:textId="2B4AC735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60620A">
              <w:rPr>
                <w:rFonts w:ascii="Calibri" w:hAnsi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6C794A1F" w14:textId="33B1E4C5" w:rsidR="0060620A" w:rsidRPr="0060620A" w:rsidRDefault="0060620A" w:rsidP="006062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0620A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0620A" w:rsidRPr="001E2E17" w14:paraId="6D737DC2" w14:textId="77777777" w:rsidTr="007A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84460" w14:textId="77777777" w:rsidR="0060620A" w:rsidRPr="001E2E17" w:rsidRDefault="0060620A" w:rsidP="0060620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6F3CC26" w14:textId="5D39F791" w:rsidR="0060620A" w:rsidRPr="00A64485" w:rsidRDefault="0060620A" w:rsidP="006062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 w:rsidRPr="007E7A5C"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61EBAD43" w14:textId="4B83EF7D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rFonts w:ascii="Calibri" w:hAnsi="Calibri"/>
                <w:color w:val="C45911" w:themeColor="accent2" w:themeShade="BF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962CCEA" w14:textId="27D6FB03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rFonts w:ascii="Calibri" w:hAnsi="Calibri"/>
                <w:color w:val="C45911" w:themeColor="accent2" w:themeShade="BF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E5C0439" w14:textId="28C3D509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color w:val="C45911" w:themeColor="accent2" w:themeShade="BF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B1AE908" w14:textId="0AA3D54C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60620A">
              <w:rPr>
                <w:color w:val="C45911" w:themeColor="accent2" w:themeShade="BF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26AA815" w14:textId="410F2ACD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color w:val="C45911" w:themeColor="accent2" w:themeShade="BF"/>
                <w:sz w:val="20"/>
                <w:szCs w:val="2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20BEEEBE" w14:textId="0E4F1511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color w:val="C45911" w:themeColor="accent2" w:themeShade="BF"/>
                <w:sz w:val="20"/>
                <w:szCs w:val="2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57D9C2F1" w14:textId="7C2F3D82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color w:val="C45911" w:themeColor="accent2" w:themeShade="BF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5818822C" w14:textId="2DEF8ED4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color w:val="C45911" w:themeColor="accent2" w:themeShade="BF"/>
                <w:sz w:val="20"/>
                <w:szCs w:val="20"/>
                <w:lang w:val="en-GB"/>
              </w:rPr>
              <w:t>13</w:t>
            </w:r>
          </w:p>
        </w:tc>
        <w:tc>
          <w:tcPr>
            <w:tcW w:w="0" w:type="auto"/>
            <w:vAlign w:val="center"/>
          </w:tcPr>
          <w:p w14:paraId="3F46BE08" w14:textId="75CF893D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color w:val="C45911" w:themeColor="accent2" w:themeShade="BF"/>
                <w:sz w:val="20"/>
                <w:szCs w:val="20"/>
                <w:lang w:val="en-GB"/>
              </w:rPr>
              <w:t>9</w:t>
            </w:r>
          </w:p>
        </w:tc>
        <w:tc>
          <w:tcPr>
            <w:tcW w:w="0" w:type="auto"/>
            <w:vAlign w:val="center"/>
          </w:tcPr>
          <w:p w14:paraId="17F50FE7" w14:textId="2BF6F6B4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color w:val="C45911" w:themeColor="accent2" w:themeShade="BF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2F6FBFF9" w14:textId="3F70CF23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 w:rsidRPr="0060620A">
              <w:rPr>
                <w:b/>
                <w:bCs/>
                <w:color w:val="C45911" w:themeColor="accent2" w:themeShade="BF"/>
                <w:sz w:val="20"/>
                <w:szCs w:val="20"/>
                <w:lang w:val="en-GB"/>
              </w:rPr>
              <w:t>19</w:t>
            </w:r>
          </w:p>
        </w:tc>
        <w:tc>
          <w:tcPr>
            <w:tcW w:w="0" w:type="auto"/>
            <w:vAlign w:val="center"/>
          </w:tcPr>
          <w:p w14:paraId="6D248FFE" w14:textId="2BBE2056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 w:rsidRPr="0060620A">
              <w:rPr>
                <w:b/>
                <w:bCs/>
                <w:color w:val="C45911" w:themeColor="accent2" w:themeShade="BF"/>
                <w:sz w:val="20"/>
                <w:szCs w:val="20"/>
                <w:lang w:val="en-GB"/>
              </w:rPr>
              <w:t>24</w:t>
            </w:r>
          </w:p>
        </w:tc>
        <w:tc>
          <w:tcPr>
            <w:tcW w:w="0" w:type="auto"/>
            <w:vAlign w:val="center"/>
          </w:tcPr>
          <w:p w14:paraId="2EB4E9A0" w14:textId="56489AE2" w:rsidR="0060620A" w:rsidRPr="0060620A" w:rsidRDefault="0060620A" w:rsidP="006062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60620A">
              <w:rPr>
                <w:b/>
                <w:bCs/>
                <w:color w:val="000000"/>
                <w:sz w:val="20"/>
                <w:szCs w:val="20"/>
              </w:rPr>
              <w:t>43</w:t>
            </w:r>
          </w:p>
        </w:tc>
      </w:tr>
    </w:tbl>
    <w:p w14:paraId="1F22E7BF" w14:textId="77777777" w:rsidR="0060620A" w:rsidRDefault="0060620A" w:rsidP="000F3378">
      <w:pPr>
        <w:spacing w:after="0" w:line="240" w:lineRule="auto"/>
        <w:rPr>
          <w:color w:val="FF0000"/>
          <w:sz w:val="32"/>
          <w:szCs w:val="32"/>
          <w:lang w:val="en-GB" w:eastAsia="en-GB"/>
        </w:rPr>
      </w:pPr>
    </w:p>
    <w:p w14:paraId="2BDBF29F" w14:textId="77777777" w:rsidR="0060620A" w:rsidRDefault="0060620A" w:rsidP="000F3378">
      <w:pPr>
        <w:spacing w:after="0" w:line="240" w:lineRule="auto"/>
        <w:rPr>
          <w:color w:val="FF0000"/>
          <w:sz w:val="32"/>
          <w:szCs w:val="32"/>
          <w:lang w:val="en-GB" w:eastAsia="en-GB"/>
        </w:rPr>
      </w:pPr>
    </w:p>
    <w:p w14:paraId="114ED7BB" w14:textId="19214189" w:rsidR="002C4BB9" w:rsidRPr="00EA0B70" w:rsidRDefault="00EA0B70" w:rsidP="000F3378">
      <w:pPr>
        <w:spacing w:after="0" w:line="240" w:lineRule="auto"/>
        <w:rPr>
          <w:color w:val="FF0000"/>
          <w:sz w:val="32"/>
          <w:szCs w:val="32"/>
          <w:lang w:val="en-GB" w:eastAsia="en-GB"/>
        </w:rPr>
      </w:pPr>
      <w:r w:rsidRPr="00EA0B70">
        <w:rPr>
          <w:color w:val="FF0000"/>
          <w:sz w:val="32"/>
          <w:szCs w:val="32"/>
          <w:lang w:val="en-GB" w:eastAsia="en-GB"/>
        </w:rPr>
        <w:lastRenderedPageBreak/>
        <w:t>DONE****</w:t>
      </w:r>
      <w:r w:rsidR="005D0302" w:rsidRPr="005D0302">
        <w:rPr>
          <w:b/>
          <w:bCs/>
          <w:color w:val="FF0000"/>
          <w:sz w:val="28"/>
          <w:szCs w:val="28"/>
          <w:lang w:val="en-GB" w:eastAsia="en-GB"/>
        </w:rPr>
        <w:t xml:space="preserve"> (</w:t>
      </w:r>
      <w:r w:rsidR="005D0302" w:rsidRPr="005D0302">
        <w:rPr>
          <w:b/>
          <w:bCs/>
          <w:color w:val="70AD47" w:themeColor="accent6"/>
          <w:sz w:val="28"/>
          <w:szCs w:val="28"/>
          <w:lang w:val="en-GB" w:eastAsia="en-GB"/>
        </w:rPr>
        <w:t>****)</w:t>
      </w:r>
    </w:p>
    <w:p w14:paraId="71F9592E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Private Suite Clinic</w:t>
      </w:r>
    </w:p>
    <w:p w14:paraId="05DF2456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5C81BD00" w14:textId="6F0D9352" w:rsidR="000F3378" w:rsidRPr="005C7DFD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(59) </w:t>
      </w:r>
      <w:r w:rsidRPr="00967072">
        <w:rPr>
          <w:b/>
        </w:rPr>
        <w:t>below shows the pat</w:t>
      </w:r>
      <w:r>
        <w:rPr>
          <w:b/>
        </w:rPr>
        <w:t>tern of injuries and disease conditions seen and recorded in the Private Suite Clinic</w:t>
      </w:r>
      <w:r w:rsidRPr="00FF7A99">
        <w:rPr>
          <w:b/>
        </w:rPr>
        <w:t>.</w:t>
      </w:r>
      <w:r>
        <w:rPr>
          <w:b/>
        </w:rPr>
        <w:t xml:space="preserve"> It shows that the disease </w:t>
      </w:r>
      <w:r w:rsidRPr="00967072">
        <w:rPr>
          <w:b/>
        </w:rPr>
        <w:t xml:space="preserve">with the highest number of cases </w:t>
      </w:r>
      <w:r>
        <w:rPr>
          <w:b/>
        </w:rPr>
        <w:t xml:space="preserve">in the </w:t>
      </w:r>
      <w:r w:rsidR="005D0302">
        <w:rPr>
          <w:b/>
        </w:rPr>
        <w:t>4</w:t>
      </w:r>
      <w:r w:rsidR="005D0302" w:rsidRPr="005D0302">
        <w:rPr>
          <w:b/>
          <w:vertAlign w:val="superscript"/>
        </w:rPr>
        <w:t>th</w:t>
      </w:r>
      <w:r w:rsidR="005D0302">
        <w:rPr>
          <w:b/>
        </w:rPr>
        <w:t xml:space="preserve"> Qua</w:t>
      </w:r>
      <w:r w:rsidR="00175A9C">
        <w:rPr>
          <w:b/>
        </w:rPr>
        <w:t>r</w:t>
      </w:r>
      <w:r w:rsidR="005D0302">
        <w:rPr>
          <w:b/>
        </w:rPr>
        <w:t>ter</w:t>
      </w:r>
      <w:r>
        <w:rPr>
          <w:b/>
        </w:rPr>
        <w:t xml:space="preserve"> was </w:t>
      </w:r>
      <w:r w:rsidR="002C4BB9">
        <w:rPr>
          <w:rFonts w:ascii="Calibri" w:hAnsi="Calibri" w:cs="Calibri"/>
          <w:b/>
          <w:bCs/>
          <w:color w:val="000000"/>
          <w:lang w:val="en-GB"/>
        </w:rPr>
        <w:t>essential (primary) hypertension</w:t>
      </w:r>
      <w:r>
        <w:rPr>
          <w:b/>
        </w:rPr>
        <w:t xml:space="preserve">, followed by </w:t>
      </w:r>
      <w:r w:rsidR="00175A9C">
        <w:rPr>
          <w:rFonts w:ascii="Calibri" w:hAnsi="Calibri" w:cs="Calibri"/>
          <w:b/>
          <w:bCs/>
          <w:color w:val="000000"/>
          <w:lang w:val="en-GB"/>
        </w:rPr>
        <w:t>diabetes mellitus,</w:t>
      </w:r>
      <w:r>
        <w:rPr>
          <w:b/>
        </w:rPr>
        <w:t xml:space="preserve"> other symptoms, sign and abnormal clinical and laboratory findings, not elsewhere classified</w:t>
      </w:r>
      <w:r w:rsidR="00175A9C">
        <w:rPr>
          <w:b/>
        </w:rPr>
        <w:t xml:space="preserve">, followed by other diseases of eye and adnexa; and other </w:t>
      </w:r>
      <w:r w:rsidR="00175A9C">
        <w:rPr>
          <w:rFonts w:ascii="Calibri" w:hAnsi="Calibri" w:cs="Calibri"/>
          <w:b/>
          <w:bCs/>
          <w:color w:val="000000"/>
          <w:lang w:val="en-GB"/>
        </w:rPr>
        <w:t>dorsopathies</w:t>
      </w:r>
      <w:r>
        <w:rPr>
          <w:b/>
        </w:rPr>
        <w:t>.</w:t>
      </w:r>
    </w:p>
    <w:p w14:paraId="783C86F5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45125CAA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59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Private Suite Clinic</w:t>
      </w:r>
      <w:r w:rsidRPr="00772FF3">
        <w:rPr>
          <w:color w:val="C45911" w:themeColor="accent2" w:themeShade="BF"/>
        </w:rPr>
        <w:t xml:space="preserve"> </w:t>
      </w:r>
    </w:p>
    <w:p w14:paraId="6C79C2BE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14134" w:type="dxa"/>
        <w:tblLook w:val="04A0" w:firstRow="1" w:lastRow="0" w:firstColumn="1" w:lastColumn="0" w:noHBand="0" w:noVBand="1"/>
      </w:tblPr>
      <w:tblGrid>
        <w:gridCol w:w="602"/>
        <w:gridCol w:w="7089"/>
        <w:gridCol w:w="615"/>
        <w:gridCol w:w="516"/>
        <w:gridCol w:w="496"/>
        <w:gridCol w:w="415"/>
        <w:gridCol w:w="546"/>
        <w:gridCol w:w="458"/>
        <w:gridCol w:w="546"/>
        <w:gridCol w:w="458"/>
        <w:gridCol w:w="449"/>
        <w:gridCol w:w="376"/>
        <w:gridCol w:w="449"/>
        <w:gridCol w:w="376"/>
        <w:gridCol w:w="743"/>
      </w:tblGrid>
      <w:tr w:rsidR="000F3378" w:rsidRPr="001E2E17" w14:paraId="0FF5BDE6" w14:textId="77777777" w:rsidTr="008E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 w:val="restart"/>
            <w:hideMark/>
          </w:tcPr>
          <w:p w14:paraId="1630DCD3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  <w:p w14:paraId="6B945069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33DDAA1B" w14:textId="77777777" w:rsidR="000F3378" w:rsidRPr="00CD4C4D" w:rsidRDefault="000F3378" w:rsidP="000F3378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D4C4D">
              <w:rPr>
                <w:i/>
                <w:sz w:val="20"/>
                <w:szCs w:val="20"/>
              </w:rPr>
              <w:t>S/N</w:t>
            </w:r>
          </w:p>
        </w:tc>
        <w:tc>
          <w:tcPr>
            <w:tcW w:w="7089" w:type="dxa"/>
            <w:vMerge w:val="restart"/>
          </w:tcPr>
          <w:p w14:paraId="59D39F41" w14:textId="0C50AECF" w:rsidR="000F3378" w:rsidRPr="001E2E17" w:rsidRDefault="00D817F7" w:rsidP="00D817F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 xml:space="preserve">  </w:t>
            </w: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  <w:p w14:paraId="26916B77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33D46875" w14:textId="31FAA1A2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hideMark/>
          </w:tcPr>
          <w:p w14:paraId="76B81B21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0F3378" w:rsidRPr="001E2E17" w14:paraId="0C2435C6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14:paraId="6182CC3C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7089" w:type="dxa"/>
            <w:vMerge/>
            <w:hideMark/>
          </w:tcPr>
          <w:p w14:paraId="71E21606" w14:textId="77777777" w:rsidR="000F3378" w:rsidRPr="001E2E17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0973EA88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3EF90ABE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731E02B9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615B5C08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08E67D3F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0D5F814D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23F02F48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TOTAL</w:t>
            </w:r>
          </w:p>
          <w:p w14:paraId="50529B7F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8E4FC8" w:rsidRPr="001E2E17" w14:paraId="46E5715B" w14:textId="77777777" w:rsidTr="008E4FC8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14:paraId="642FB037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7089" w:type="dxa"/>
            <w:vMerge/>
          </w:tcPr>
          <w:p w14:paraId="14880C2B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2478D76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4E0AB86A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0C519E77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3238FA8C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4EF092FE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7E43F4B5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100FCD2D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493EEFEB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0E86E989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68B9D41B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3C0AF783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BC61F0E" w14:textId="77777777" w:rsidR="000F3378" w:rsidRPr="003F1113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</w:tcPr>
          <w:p w14:paraId="4AA213FB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8E4FC8" w:rsidRPr="001E2E17" w14:paraId="3E5DC0ED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hideMark/>
          </w:tcPr>
          <w:p w14:paraId="6B3A7C7C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</w:t>
            </w:r>
          </w:p>
        </w:tc>
        <w:tc>
          <w:tcPr>
            <w:tcW w:w="7089" w:type="dxa"/>
            <w:vAlign w:val="center"/>
          </w:tcPr>
          <w:p w14:paraId="3DC68560" w14:textId="32D7C0B3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Essential (primary) hypertension</w:t>
            </w:r>
          </w:p>
        </w:tc>
        <w:tc>
          <w:tcPr>
            <w:tcW w:w="0" w:type="auto"/>
          </w:tcPr>
          <w:p w14:paraId="03F7961C" w14:textId="22614CAB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4668AB" w14:textId="350FB6A3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2A4050" w14:textId="09C6DF11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F20EE3" w14:textId="15A09D85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31DB6E" w14:textId="03EC7183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BBD0F2" w14:textId="34A6618C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F4BA06A" w14:textId="076AEEBA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355EDCF" w14:textId="584580A1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290D5DF" w14:textId="15171EC6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969A446" w14:textId="472969F8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</w:t>
            </w:r>
          </w:p>
        </w:tc>
        <w:tc>
          <w:tcPr>
            <w:tcW w:w="0" w:type="auto"/>
          </w:tcPr>
          <w:p w14:paraId="14D01096" w14:textId="3196ED58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0D190756" w14:textId="7CB5DBCE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8</w:t>
            </w:r>
          </w:p>
        </w:tc>
        <w:tc>
          <w:tcPr>
            <w:tcW w:w="0" w:type="auto"/>
          </w:tcPr>
          <w:p w14:paraId="143B349A" w14:textId="0D909E67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12</w:t>
            </w:r>
          </w:p>
        </w:tc>
      </w:tr>
      <w:tr w:rsidR="008E4FC8" w:rsidRPr="001E2E17" w14:paraId="2BDD71FB" w14:textId="77777777" w:rsidTr="008E4FC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DBF1ACB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</w:t>
            </w:r>
          </w:p>
        </w:tc>
        <w:tc>
          <w:tcPr>
            <w:tcW w:w="7089" w:type="dxa"/>
            <w:vAlign w:val="center"/>
          </w:tcPr>
          <w:p w14:paraId="1773974B" w14:textId="4C8AFD42" w:rsidR="00580651" w:rsidRPr="00A64485" w:rsidRDefault="00580651" w:rsidP="005806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Diabetes mellitus</w:t>
            </w:r>
          </w:p>
        </w:tc>
        <w:tc>
          <w:tcPr>
            <w:tcW w:w="0" w:type="auto"/>
          </w:tcPr>
          <w:p w14:paraId="487FDEE7" w14:textId="7051D797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9728C5" w14:textId="45C98C12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03FA22" w14:textId="4C4EE9F3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9FF232" w14:textId="508184A1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1B4E25" w14:textId="444D43C0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919D29" w14:textId="4CBB0A85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46FED1" w14:textId="223E0BCC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1AA785C" w14:textId="4C6A9A9A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3D8327F" w14:textId="67EA3B3F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5815FA24" w14:textId="4EA5D8D9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E2A2645" w14:textId="10E52368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</w:tcPr>
          <w:p w14:paraId="120B1430" w14:textId="35513A5D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4E123739" w14:textId="0468E7AD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10</w:t>
            </w:r>
          </w:p>
        </w:tc>
      </w:tr>
      <w:tr w:rsidR="008E4FC8" w:rsidRPr="001E2E17" w14:paraId="08676CE6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696A6FB7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3</w:t>
            </w:r>
          </w:p>
        </w:tc>
        <w:tc>
          <w:tcPr>
            <w:tcW w:w="7089" w:type="dxa"/>
            <w:vAlign w:val="center"/>
          </w:tcPr>
          <w:p w14:paraId="334CAEE6" w14:textId="4966C89E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</w:tcPr>
          <w:p w14:paraId="1FDE8B38" w14:textId="774DCF5D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78F98C5" w14:textId="7F6C1797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E4849A" w14:textId="44240D29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BFC2EA" w14:textId="12D002CD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6A562FA" w14:textId="4184E2DD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D2CDBC" w14:textId="75854129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2B98FC" w14:textId="6B17EDBF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698E6C4" w14:textId="34DE613C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2D9EAB5" w14:textId="3BEB48C8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0E052F" w14:textId="49A72F5F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7DE9B755" w14:textId="4F373052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0A2B413A" w14:textId="6E88414E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</w:tcPr>
          <w:p w14:paraId="3871FF99" w14:textId="7BCA291E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10</w:t>
            </w:r>
          </w:p>
        </w:tc>
      </w:tr>
      <w:tr w:rsidR="008E4FC8" w:rsidRPr="001E2E17" w14:paraId="2AA73BE9" w14:textId="77777777" w:rsidTr="008E4FC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2C95EA4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</w:t>
            </w:r>
          </w:p>
        </w:tc>
        <w:tc>
          <w:tcPr>
            <w:tcW w:w="7089" w:type="dxa"/>
            <w:vAlign w:val="center"/>
          </w:tcPr>
          <w:p w14:paraId="02407E11" w14:textId="1F610198" w:rsidR="00580651" w:rsidRPr="00A64485" w:rsidRDefault="00580651" w:rsidP="005806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eye and adnexa</w:t>
            </w:r>
          </w:p>
        </w:tc>
        <w:tc>
          <w:tcPr>
            <w:tcW w:w="0" w:type="auto"/>
          </w:tcPr>
          <w:p w14:paraId="7F310666" w14:textId="110319AE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CF7F0C" w14:textId="06ACD34B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49B545" w14:textId="42834AEC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BBDD99" w14:textId="018D824F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312601" w14:textId="47C815ED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8BABBC" w14:textId="65BE9AB1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2482E0E" w14:textId="513DFDA5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61B9200" w14:textId="5E737B2B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3ABCC558" w14:textId="0035B617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6EB9569" w14:textId="731D3C83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6CFD22F" w14:textId="0817E2E9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DBF246D" w14:textId="2A324EFE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6</w:t>
            </w:r>
          </w:p>
        </w:tc>
        <w:tc>
          <w:tcPr>
            <w:tcW w:w="0" w:type="auto"/>
          </w:tcPr>
          <w:p w14:paraId="18E52ACA" w14:textId="7F3F6E49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9</w:t>
            </w:r>
          </w:p>
        </w:tc>
      </w:tr>
      <w:tr w:rsidR="008E4FC8" w:rsidRPr="001E2E17" w14:paraId="19EEAC9A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6CB219C8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</w:t>
            </w:r>
          </w:p>
        </w:tc>
        <w:tc>
          <w:tcPr>
            <w:tcW w:w="7089" w:type="dxa"/>
            <w:vAlign w:val="center"/>
          </w:tcPr>
          <w:p w14:paraId="0793FA15" w14:textId="1BA6659B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dorsopathies</w:t>
            </w:r>
          </w:p>
        </w:tc>
        <w:tc>
          <w:tcPr>
            <w:tcW w:w="0" w:type="auto"/>
          </w:tcPr>
          <w:p w14:paraId="52EDA4CF" w14:textId="4F41BBBE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D88759" w14:textId="658584BC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CD1541" w14:textId="577B9BFA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B55A19" w14:textId="0B448282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4E48D3" w14:textId="298FDA9F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4C9508" w14:textId="633A1D70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2FE073C" w14:textId="4F9B78F6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6684C88" w14:textId="3055FAA4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4CDF09" w14:textId="75114A6B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215501C" w14:textId="23EE3A47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16AF14F8" w14:textId="4992489F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55C43CEB" w14:textId="65101C24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  <w:tc>
          <w:tcPr>
            <w:tcW w:w="0" w:type="auto"/>
          </w:tcPr>
          <w:p w14:paraId="6461E081" w14:textId="49FD1808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8E4FC8" w:rsidRPr="001E2E17" w14:paraId="2422CA42" w14:textId="77777777" w:rsidTr="008E4FC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4604D75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</w:t>
            </w:r>
          </w:p>
        </w:tc>
        <w:tc>
          <w:tcPr>
            <w:tcW w:w="7089" w:type="dxa"/>
            <w:vAlign w:val="center"/>
          </w:tcPr>
          <w:p w14:paraId="2D888694" w14:textId="25DC1F3D" w:rsidR="00580651" w:rsidRPr="00A64485" w:rsidRDefault="00580651" w:rsidP="005806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Gastric and duodenal ulcer</w:t>
            </w:r>
          </w:p>
        </w:tc>
        <w:tc>
          <w:tcPr>
            <w:tcW w:w="0" w:type="auto"/>
          </w:tcPr>
          <w:p w14:paraId="699FA604" w14:textId="609DF7FF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B0E7E2" w14:textId="5639EFCF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BC8951" w14:textId="491BC361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0ECB573" w14:textId="68217B4E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3F9F27D" w14:textId="5A4F79F4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D88D09" w14:textId="2EC8D500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CA77421" w14:textId="435CF782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1ED201" w14:textId="1451B07E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C6B5D29" w14:textId="3C38F1F6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E1BDD7" w14:textId="7DC2A480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3CDA0A" w14:textId="0B1FF34B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1859211" w14:textId="21F44EFE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5</w:t>
            </w:r>
          </w:p>
        </w:tc>
        <w:tc>
          <w:tcPr>
            <w:tcW w:w="0" w:type="auto"/>
          </w:tcPr>
          <w:p w14:paraId="6C41673F" w14:textId="3DCE4E1B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8E4FC8" w:rsidRPr="001E2E17" w14:paraId="66842792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65B60EE1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</w:t>
            </w:r>
          </w:p>
        </w:tc>
        <w:tc>
          <w:tcPr>
            <w:tcW w:w="7089" w:type="dxa"/>
            <w:vAlign w:val="center"/>
          </w:tcPr>
          <w:p w14:paraId="1465C3D4" w14:textId="12FCB41B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Haemorrhagic conditions and other diseases of blood and blood forming organs</w:t>
            </w:r>
          </w:p>
        </w:tc>
        <w:tc>
          <w:tcPr>
            <w:tcW w:w="0" w:type="auto"/>
          </w:tcPr>
          <w:p w14:paraId="1F1659AF" w14:textId="774EA9B6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7B54DC" w14:textId="48A6661F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733DF0" w14:textId="06B895F1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D1BD4A4" w14:textId="71B833FB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B950BF" w14:textId="52BACB3B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5B9FEF" w14:textId="7C201B17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D1340B4" w14:textId="2D34D341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A63207" w14:textId="36C747C8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D9FB1B" w14:textId="6D603DF7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82F600" w14:textId="56CBBC93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C244ADF" w14:textId="78718F1D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27592F65" w14:textId="1BE94758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37BFC20" w14:textId="699FA801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8E4FC8" w:rsidRPr="001E2E17" w14:paraId="5E80B85C" w14:textId="77777777" w:rsidTr="008E4FC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6EF04F8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</w:t>
            </w:r>
          </w:p>
        </w:tc>
        <w:tc>
          <w:tcPr>
            <w:tcW w:w="7089" w:type="dxa"/>
            <w:vAlign w:val="center"/>
          </w:tcPr>
          <w:p w14:paraId="4A9EA4BD" w14:textId="34B45816" w:rsidR="00580651" w:rsidRPr="00A64485" w:rsidRDefault="00580651" w:rsidP="005806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nervous system</w:t>
            </w:r>
          </w:p>
        </w:tc>
        <w:tc>
          <w:tcPr>
            <w:tcW w:w="0" w:type="auto"/>
          </w:tcPr>
          <w:p w14:paraId="4322D03C" w14:textId="04F0C4E2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99B6504" w14:textId="406BC64B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7F0E6A" w14:textId="66D8C539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58C8AF" w14:textId="643A6F4B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17A2B0" w14:textId="31362FD1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C90DDB" w14:textId="397A690E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7025752E" w14:textId="7D4306C0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80D51C1" w14:textId="7D1998D5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06569E" w14:textId="2851235D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35CEC1" w14:textId="14FA1D13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3499669" w14:textId="00D7617A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91BFAE2" w14:textId="1724F5C8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3174878B" w14:textId="0E4D8B0C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8E4FC8" w:rsidRPr="001E2E17" w14:paraId="61A7697D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B2D8B99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9</w:t>
            </w:r>
          </w:p>
        </w:tc>
        <w:tc>
          <w:tcPr>
            <w:tcW w:w="7089" w:type="dxa"/>
            <w:vAlign w:val="center"/>
          </w:tcPr>
          <w:p w14:paraId="6D512ED1" w14:textId="012827F0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acute upper respiration infections</w:t>
            </w:r>
          </w:p>
        </w:tc>
        <w:tc>
          <w:tcPr>
            <w:tcW w:w="0" w:type="auto"/>
          </w:tcPr>
          <w:p w14:paraId="5E7DF7A4" w14:textId="43C6C0B1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924830" w14:textId="054A0149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E82BB6" w14:textId="7EB8FDF6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CE1A986" w14:textId="349A9FCE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3173A9" w14:textId="0D700A08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C2F0F83" w14:textId="3A274374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472C478" w14:textId="151D8EA4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E80C0E" w14:textId="5B10F285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235478" w14:textId="66D400FC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6C6233" w14:textId="407D0DEC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50019DE" w14:textId="4A121AAA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0FED1D3D" w14:textId="117A2AE6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6875A7F" w14:textId="3C2C15D2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8E4FC8" w:rsidRPr="001E2E17" w14:paraId="23EF85E9" w14:textId="77777777" w:rsidTr="008E4FC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6E86D8D1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10</w:t>
            </w:r>
          </w:p>
        </w:tc>
        <w:tc>
          <w:tcPr>
            <w:tcW w:w="7089" w:type="dxa"/>
            <w:vAlign w:val="center"/>
          </w:tcPr>
          <w:p w14:paraId="4638C628" w14:textId="5C2523A3" w:rsidR="00580651" w:rsidRPr="00A64485" w:rsidRDefault="00580651" w:rsidP="005806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oesophagus, stomach and duodenum</w:t>
            </w:r>
          </w:p>
        </w:tc>
        <w:tc>
          <w:tcPr>
            <w:tcW w:w="0" w:type="auto"/>
          </w:tcPr>
          <w:p w14:paraId="0B16CCAB" w14:textId="00D468ED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B67153" w14:textId="34168ACC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262F47" w14:textId="67DB5E13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1F0A47C" w14:textId="66C638DD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E32640" w14:textId="234BB6B9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3F5319" w14:textId="627401CA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863A47F" w14:textId="164FED27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AA81BD" w14:textId="0A07AD96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401531" w14:textId="4B0B84EC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79B0FF" w14:textId="0F7453DE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5880952" w14:textId="3DACA63F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EDA4ABC" w14:textId="7DF26DE5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3771CDC3" w14:textId="314E4002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4</w:t>
            </w:r>
          </w:p>
        </w:tc>
      </w:tr>
      <w:tr w:rsidR="008E4FC8" w:rsidRPr="001E2E17" w14:paraId="4985D3D5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36F10DD7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11</w:t>
            </w:r>
          </w:p>
        </w:tc>
        <w:tc>
          <w:tcPr>
            <w:tcW w:w="7089" w:type="dxa"/>
            <w:vAlign w:val="center"/>
          </w:tcPr>
          <w:p w14:paraId="58ACD4E9" w14:textId="610C31CA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endocrine, nutritional and metabolic disorders</w:t>
            </w:r>
          </w:p>
        </w:tc>
        <w:tc>
          <w:tcPr>
            <w:tcW w:w="0" w:type="auto"/>
          </w:tcPr>
          <w:p w14:paraId="7970C662" w14:textId="1EECF276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779256" w14:textId="3EE4A0CD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35ED71" w14:textId="7D6B6D89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E3002A" w14:textId="0BCE871F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8A0541" w14:textId="7CCBEAA5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F858B7" w14:textId="30004099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7056F9" w14:textId="66FBA1B0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9C556EA" w14:textId="0E3180BB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A41B49" w14:textId="36EBC999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B795EA" w14:textId="70687A30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9FEF60C" w14:textId="59512E1E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531DB23" w14:textId="65A0B5AD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4B0B112" w14:textId="36227498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8E4FC8" w:rsidRPr="001E2E17" w14:paraId="17F5DF92" w14:textId="77777777" w:rsidTr="008E4FC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E1C797B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12</w:t>
            </w:r>
          </w:p>
        </w:tc>
        <w:tc>
          <w:tcPr>
            <w:tcW w:w="7089" w:type="dxa"/>
            <w:vAlign w:val="center"/>
          </w:tcPr>
          <w:p w14:paraId="156D3B21" w14:textId="26F8A041" w:rsidR="00580651" w:rsidRPr="00A64485" w:rsidRDefault="00580651" w:rsidP="005806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mental and behavioural disorders</w:t>
            </w:r>
          </w:p>
        </w:tc>
        <w:tc>
          <w:tcPr>
            <w:tcW w:w="0" w:type="auto"/>
          </w:tcPr>
          <w:p w14:paraId="1A82137E" w14:textId="39BACE9C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B328C96" w14:textId="47510724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4818BB" w14:textId="31048014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1E9874A" w14:textId="158A9B17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F7F50E" w14:textId="3CECB176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80E563" w14:textId="1DD441D8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8ECF5DC" w14:textId="4D6C010A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5A0CC2B" w14:textId="540FA8E8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C55FE5" w14:textId="7601EF76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FC989A" w14:textId="6A0CB3F0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F771F90" w14:textId="6F3F5010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802CC6D" w14:textId="7B87578D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E6947D7" w14:textId="565810D4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8E4FC8" w:rsidRPr="001E2E17" w14:paraId="2E2D9B28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E8E9D0F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13</w:t>
            </w:r>
          </w:p>
        </w:tc>
        <w:tc>
          <w:tcPr>
            <w:tcW w:w="7089" w:type="dxa"/>
            <w:vAlign w:val="center"/>
          </w:tcPr>
          <w:p w14:paraId="502C2B0E" w14:textId="506F58B7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Glaucoma</w:t>
            </w:r>
          </w:p>
        </w:tc>
        <w:tc>
          <w:tcPr>
            <w:tcW w:w="0" w:type="auto"/>
          </w:tcPr>
          <w:p w14:paraId="497C936C" w14:textId="5C9A0D63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30802F" w14:textId="370BB29E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B25EC5" w14:textId="0932030A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EA8149" w14:textId="6AC2D74D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6E9F91" w14:textId="294142C6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EC538B" w14:textId="1976D88F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94DDB7A" w14:textId="6E97B515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E9CB50" w14:textId="3310301D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629766F" w14:textId="584DF5A9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B146E8" w14:textId="50202C53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FA102A" w14:textId="30226807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4B0BF3" w14:textId="4637D861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6C164A4F" w14:textId="0BD3FF9C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8E4FC8" w:rsidRPr="001E2E17" w14:paraId="32E90DD8" w14:textId="77777777" w:rsidTr="008E4FC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6A61B15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14</w:t>
            </w:r>
          </w:p>
        </w:tc>
        <w:tc>
          <w:tcPr>
            <w:tcW w:w="7089" w:type="dxa"/>
            <w:vAlign w:val="center"/>
          </w:tcPr>
          <w:p w14:paraId="4D69CE64" w14:textId="7551EF2B" w:rsidR="00580651" w:rsidRPr="00A64485" w:rsidRDefault="00580651" w:rsidP="005806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Single spontaneous delivery</w:t>
            </w:r>
          </w:p>
        </w:tc>
        <w:tc>
          <w:tcPr>
            <w:tcW w:w="0" w:type="auto"/>
          </w:tcPr>
          <w:p w14:paraId="6F1FC364" w14:textId="609F75AE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97D734" w14:textId="24E2CD22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27B3BE" w14:textId="717030D2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274F4D" w14:textId="45C2DC5E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19F731" w14:textId="3C80EC52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2CF1D0" w14:textId="71137EFC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03457855" w14:textId="34C09269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B25F819" w14:textId="367BC60F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AB98CD" w14:textId="0CACB5D4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11A00D" w14:textId="16F02A51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35F9AC" w14:textId="4A4FCA4E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B82B59" w14:textId="0FA89BDB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  <w:tc>
          <w:tcPr>
            <w:tcW w:w="0" w:type="auto"/>
          </w:tcPr>
          <w:p w14:paraId="4C63FCE0" w14:textId="2A6209B2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8E4FC8" w:rsidRPr="001E2E17" w14:paraId="242EEF79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31C4E399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15</w:t>
            </w:r>
          </w:p>
        </w:tc>
        <w:tc>
          <w:tcPr>
            <w:tcW w:w="7089" w:type="dxa"/>
            <w:vAlign w:val="center"/>
          </w:tcPr>
          <w:p w14:paraId="695C2D09" w14:textId="3C324DC9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Abdominal and pelvic pain</w:t>
            </w:r>
          </w:p>
        </w:tc>
        <w:tc>
          <w:tcPr>
            <w:tcW w:w="0" w:type="auto"/>
          </w:tcPr>
          <w:p w14:paraId="1038A4EA" w14:textId="3548A22C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1B5509" w14:textId="28C32265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9A24AA" w14:textId="06ADE300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7D8B43" w14:textId="50073DFD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546CC5" w14:textId="36A60F07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DD9CD4" w14:textId="2DEF823F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FD653FF" w14:textId="20760593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C613574" w14:textId="7C9CD08A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84C787B" w14:textId="407216AA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B7029E" w14:textId="671C01C7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EC2BA9" w14:textId="317D9BE2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253B813" w14:textId="26E55747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0C9AE43" w14:textId="2E0D0FA3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8E4FC8" w:rsidRPr="001E2E17" w14:paraId="739573FE" w14:textId="77777777" w:rsidTr="008E4FC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37A5B219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16</w:t>
            </w:r>
          </w:p>
        </w:tc>
        <w:tc>
          <w:tcPr>
            <w:tcW w:w="7089" w:type="dxa"/>
            <w:vAlign w:val="center"/>
          </w:tcPr>
          <w:p w14:paraId="6AAE4B50" w14:textId="315394BA" w:rsidR="00580651" w:rsidRPr="00A64485" w:rsidRDefault="00580651" w:rsidP="005806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anaemias</w:t>
            </w:r>
          </w:p>
        </w:tc>
        <w:tc>
          <w:tcPr>
            <w:tcW w:w="0" w:type="auto"/>
          </w:tcPr>
          <w:p w14:paraId="3B8C1AEC" w14:textId="7A1363D0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F1A7EE" w14:textId="0BA030B7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C400EC" w14:textId="24AAF81D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641EB3" w14:textId="05ED9B26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FA7F03" w14:textId="65FE0617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AE76297" w14:textId="77AC595B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BE2626" w14:textId="7F56BE30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CA8435" w14:textId="39A66EF1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A3E973C" w14:textId="749490F5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3C9232" w14:textId="0001DEF2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4C140E3" w14:textId="433521C9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4E30B32" w14:textId="763DDB25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53168FD" w14:textId="1642CF05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3</w:t>
            </w:r>
          </w:p>
        </w:tc>
      </w:tr>
      <w:tr w:rsidR="008E4FC8" w:rsidRPr="001E2E17" w14:paraId="351B4B2D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78FDF6B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17</w:t>
            </w:r>
          </w:p>
        </w:tc>
        <w:tc>
          <w:tcPr>
            <w:tcW w:w="7089" w:type="dxa"/>
            <w:vAlign w:val="center"/>
          </w:tcPr>
          <w:p w14:paraId="757AE75B" w14:textId="5F5DB586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Septicaemia</w:t>
            </w:r>
          </w:p>
        </w:tc>
        <w:tc>
          <w:tcPr>
            <w:tcW w:w="0" w:type="auto"/>
          </w:tcPr>
          <w:p w14:paraId="070A85F3" w14:textId="2F93178B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C1605E" w14:textId="114E9DAB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9ACC9E" w14:textId="6C9C8466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A89467" w14:textId="737D2D7B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1520670" w14:textId="4B2FB89F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CDDA6A" w14:textId="75574C66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410BB8" w14:textId="6CFCF32A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6B6B63" w14:textId="698D1558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4036AC4" w14:textId="075F94CB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23A4B8" w14:textId="26C2B238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72D8B6" w14:textId="0DA9E56A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F0803E" w14:textId="346DD723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174B39C" w14:textId="488BBF4C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8E4FC8" w:rsidRPr="001E2E17" w14:paraId="02735ABA" w14:textId="77777777" w:rsidTr="008E4FC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31FDF93" w14:textId="77777777" w:rsidR="00580651" w:rsidRPr="001E2E17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18</w:t>
            </w:r>
          </w:p>
        </w:tc>
        <w:tc>
          <w:tcPr>
            <w:tcW w:w="7089" w:type="dxa"/>
            <w:vAlign w:val="center"/>
          </w:tcPr>
          <w:p w14:paraId="28D10FA0" w14:textId="7320D8AD" w:rsidR="00580651" w:rsidRPr="00A64485" w:rsidRDefault="00580651" w:rsidP="005806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Diarrhoea and gastroenteritis</w:t>
            </w:r>
          </w:p>
        </w:tc>
        <w:tc>
          <w:tcPr>
            <w:tcW w:w="0" w:type="auto"/>
          </w:tcPr>
          <w:p w14:paraId="77514576" w14:textId="2D68BC74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E2C5FE" w14:textId="2CCCDE54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DD25A25" w14:textId="4496A253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9D9121B" w14:textId="1F5478C3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989FC1" w14:textId="32A74DAF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5357206" w14:textId="7CD1842A" w:rsidR="00580651" w:rsidRPr="00936C19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6431E2" w14:textId="7A34583B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DAA5E8" w14:textId="6E6EA4C9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31BAA65" w14:textId="1FE20851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64BADC" w14:textId="05397FFF" w:rsidR="00580651" w:rsidRPr="00A31A88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615F69" w14:textId="597BBFF9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8964902" w14:textId="0F76FA3D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87BDA52" w14:textId="32EECD63" w:rsidR="00580651" w:rsidRPr="00BA4D24" w:rsidRDefault="00580651" w:rsidP="00580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8E4FC8" w:rsidRPr="001E2E17" w14:paraId="3573D7EF" w14:textId="77777777" w:rsidTr="008E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1E6C4A5E" w14:textId="77777777" w:rsidR="00580651" w:rsidRDefault="00580651" w:rsidP="00580651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19</w:t>
            </w:r>
          </w:p>
        </w:tc>
        <w:tc>
          <w:tcPr>
            <w:tcW w:w="7089" w:type="dxa"/>
            <w:vAlign w:val="center"/>
          </w:tcPr>
          <w:p w14:paraId="3B6DC5DA" w14:textId="09FEC85B" w:rsidR="00580651" w:rsidRPr="00A64485" w:rsidRDefault="00580651" w:rsidP="005806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Herpesviral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infection</w:t>
            </w:r>
          </w:p>
        </w:tc>
        <w:tc>
          <w:tcPr>
            <w:tcW w:w="0" w:type="auto"/>
          </w:tcPr>
          <w:p w14:paraId="7D4C1488" w14:textId="4A016711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BCAB87" w14:textId="33FA2EA1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0D3946" w14:textId="4830ED66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5B2D77" w14:textId="3F91EBFD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7DEBEB72" w14:textId="7CD1061C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B45D9D" w14:textId="4A54C8FB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8782AC6" w14:textId="292B997D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</w:tcPr>
          <w:p w14:paraId="450DC67F" w14:textId="4BB05B08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84C470" w14:textId="0A67836D" w:rsidR="00580651" w:rsidRPr="00A31A88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70CF68" w14:textId="16ACD910" w:rsidR="00580651" w:rsidRPr="00936C19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D1B701" w14:textId="7E521D42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E665C41" w14:textId="489FE2C9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7EE20F9" w14:textId="07BA3692" w:rsidR="00580651" w:rsidRPr="00BA4D24" w:rsidRDefault="00580651" w:rsidP="00580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8E4FC8" w:rsidRPr="001E2E17" w14:paraId="1B97BC70" w14:textId="77777777" w:rsidTr="008E4FC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C3A9DA7" w14:textId="01379DFE" w:rsidR="00D817F7" w:rsidRDefault="00D817F7" w:rsidP="00D817F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7089" w:type="dxa"/>
            <w:vAlign w:val="center"/>
          </w:tcPr>
          <w:p w14:paraId="3FBED5CD" w14:textId="4A8BBDB8" w:rsidR="00D817F7" w:rsidRDefault="00D817F7" w:rsidP="00D817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breast</w:t>
            </w:r>
          </w:p>
        </w:tc>
        <w:tc>
          <w:tcPr>
            <w:tcW w:w="0" w:type="auto"/>
          </w:tcPr>
          <w:p w14:paraId="171CF3EA" w14:textId="22D9D04E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C614B3" w14:textId="1919032D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14F5CF" w14:textId="6F9B89B8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26FDC9" w14:textId="3CFF56C6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E2DDF6" w14:textId="2AB0B862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6A0D51" w14:textId="589E41E5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48DCC71" w14:textId="4A52D42B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E8FA2A" w14:textId="66A257A0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AD22BD9" w14:textId="7D088570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E8F0C8" w14:textId="4AF4249B" w:rsidR="00D817F7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6A1767" w14:textId="132D1F29" w:rsidR="00D817F7" w:rsidRPr="00BA4D24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108FE1" w14:textId="45111AFF" w:rsidR="00D817F7" w:rsidRPr="00BA4D24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56C6CD3" w14:textId="3C457DD5" w:rsidR="00D817F7" w:rsidRPr="00BA4D24" w:rsidRDefault="00D817F7" w:rsidP="00D817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</w:tbl>
    <w:p w14:paraId="52F0A00F" w14:textId="77777777" w:rsidR="00FB659D" w:rsidRPr="00FB659D" w:rsidRDefault="00FB659D" w:rsidP="00FB659D">
      <w:pPr>
        <w:rPr>
          <w:sz w:val="24"/>
          <w:szCs w:val="24"/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13135" w:type="dxa"/>
        <w:tblLook w:val="04A0" w:firstRow="1" w:lastRow="0" w:firstColumn="1" w:lastColumn="0" w:noHBand="0" w:noVBand="1"/>
      </w:tblPr>
      <w:tblGrid>
        <w:gridCol w:w="528"/>
        <w:gridCol w:w="6676"/>
        <w:gridCol w:w="453"/>
        <w:gridCol w:w="416"/>
        <w:gridCol w:w="390"/>
        <w:gridCol w:w="360"/>
        <w:gridCol w:w="415"/>
        <w:gridCol w:w="383"/>
        <w:gridCol w:w="415"/>
        <w:gridCol w:w="383"/>
        <w:gridCol w:w="178"/>
        <w:gridCol w:w="178"/>
        <w:gridCol w:w="458"/>
        <w:gridCol w:w="555"/>
        <w:gridCol w:w="699"/>
        <w:gridCol w:w="648"/>
      </w:tblGrid>
      <w:tr w:rsidR="001A36BD" w14:paraId="1B45A8DE" w14:textId="77777777" w:rsidTr="00FB6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 w:val="restart"/>
          </w:tcPr>
          <w:p w14:paraId="5142EADD" w14:textId="77777777" w:rsidR="0028080C" w:rsidRDefault="0028080C" w:rsidP="0028080C">
            <w:pPr>
              <w:spacing w:after="0" w:line="240" w:lineRule="auto"/>
              <w:jc w:val="center"/>
              <w:rPr>
                <w:bCs w:val="0"/>
                <w:sz w:val="16"/>
                <w:szCs w:val="16"/>
              </w:rPr>
            </w:pPr>
          </w:p>
          <w:p w14:paraId="0F3902F8" w14:textId="77777777" w:rsidR="0028080C" w:rsidRDefault="0028080C" w:rsidP="0028080C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6676" w:type="dxa"/>
            <w:vMerge w:val="restart"/>
            <w:hideMark/>
          </w:tcPr>
          <w:p w14:paraId="1933A00A" w14:textId="77777777" w:rsidR="0028080C" w:rsidRDefault="0028080C" w:rsidP="002808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hideMark/>
          </w:tcPr>
          <w:p w14:paraId="6C8F5F18" w14:textId="77777777" w:rsidR="0028080C" w:rsidRPr="00655B15" w:rsidRDefault="0028080C" w:rsidP="0028080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53401627" w14:textId="77777777" w:rsidR="0028080C" w:rsidRPr="00655B15" w:rsidRDefault="0028080C" w:rsidP="0028080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5C9EA883" w14:textId="77777777" w:rsidR="0028080C" w:rsidRPr="00655B15" w:rsidRDefault="0028080C" w:rsidP="0028080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3"/>
            <w:hideMark/>
          </w:tcPr>
          <w:p w14:paraId="4DB39B55" w14:textId="77777777" w:rsidR="0028080C" w:rsidRPr="00655B15" w:rsidRDefault="0028080C" w:rsidP="0028080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7E5ADB60" w14:textId="77777777" w:rsidR="0028080C" w:rsidRPr="00655B15" w:rsidRDefault="0028080C" w:rsidP="0028080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7E9EE75C" w14:textId="77777777" w:rsidR="0028080C" w:rsidRPr="00655B15" w:rsidRDefault="0028080C" w:rsidP="0028080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6"/>
                <w:szCs w:val="16"/>
              </w:rPr>
            </w:pPr>
            <w:r w:rsidRPr="00655B15">
              <w:rPr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311EAD6F" w14:textId="77777777" w:rsidR="0028080C" w:rsidRPr="00E007A8" w:rsidRDefault="0028080C" w:rsidP="002808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 w:rsidRPr="00E007A8">
              <w:rPr>
                <w:bCs w:val="0"/>
                <w:sz w:val="16"/>
                <w:szCs w:val="16"/>
              </w:rPr>
              <w:t>TOTAL</w:t>
            </w:r>
          </w:p>
          <w:p w14:paraId="00F03C4B" w14:textId="77777777" w:rsidR="0028080C" w:rsidRDefault="0028080C" w:rsidP="0028080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1A36BD" w14:paraId="5B5C0B8F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/>
          </w:tcPr>
          <w:p w14:paraId="5A6C1926" w14:textId="77777777" w:rsidR="0028080C" w:rsidRDefault="0028080C" w:rsidP="0028080C">
            <w:pPr>
              <w:spacing w:after="0" w:line="240" w:lineRule="auto"/>
              <w:jc w:val="right"/>
              <w:rPr>
                <w:b w:val="0"/>
                <w:sz w:val="16"/>
                <w:szCs w:val="16"/>
              </w:rPr>
            </w:pPr>
          </w:p>
        </w:tc>
        <w:tc>
          <w:tcPr>
            <w:tcW w:w="6676" w:type="dxa"/>
            <w:vMerge/>
          </w:tcPr>
          <w:p w14:paraId="000DBD9C" w14:textId="77777777" w:rsidR="0028080C" w:rsidRDefault="0028080C" w:rsidP="0028080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A2FA998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189EE3C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38535E3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87100E2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23BC504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A02039E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A51A414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91091BF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gridSpan w:val="2"/>
            <w:hideMark/>
          </w:tcPr>
          <w:p w14:paraId="7BB4173D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6EC6A9B" w14:textId="7777777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6C2A86D" w14:textId="77777777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4DA2">
              <w:rPr>
                <w:b/>
                <w:color w:val="C45911" w:themeColor="accent2" w:themeShade="BF"/>
                <w:sz w:val="16"/>
                <w:szCs w:val="16"/>
              </w:rPr>
              <w:t>Male</w:t>
            </w:r>
          </w:p>
        </w:tc>
        <w:tc>
          <w:tcPr>
            <w:tcW w:w="0" w:type="auto"/>
            <w:hideMark/>
          </w:tcPr>
          <w:p w14:paraId="24C461EC" w14:textId="77777777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44DA2">
              <w:rPr>
                <w:b/>
                <w:color w:val="C45911" w:themeColor="accent2" w:themeShade="BF"/>
                <w:sz w:val="16"/>
                <w:szCs w:val="16"/>
              </w:rPr>
              <w:t>Female</w:t>
            </w:r>
          </w:p>
        </w:tc>
        <w:tc>
          <w:tcPr>
            <w:tcW w:w="0" w:type="auto"/>
            <w:vMerge/>
          </w:tcPr>
          <w:p w14:paraId="1CED6C2F" w14:textId="77777777" w:rsidR="0028080C" w:rsidRDefault="0028080C" w:rsidP="0028080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1A36BD" w:rsidRPr="0087626C" w14:paraId="6C2B06A9" w14:textId="77777777" w:rsidTr="00FB65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5344789" w14:textId="0152D6C3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21</w:t>
            </w:r>
          </w:p>
        </w:tc>
        <w:tc>
          <w:tcPr>
            <w:tcW w:w="6676" w:type="dxa"/>
            <w:vAlign w:val="center"/>
          </w:tcPr>
          <w:p w14:paraId="71A943C2" w14:textId="0EAB93DE" w:rsidR="0028080C" w:rsidRPr="001E2E17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cervix uteri</w:t>
            </w:r>
          </w:p>
        </w:tc>
        <w:tc>
          <w:tcPr>
            <w:tcW w:w="0" w:type="auto"/>
          </w:tcPr>
          <w:p w14:paraId="05996663" w14:textId="2E477877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F98FA5" w14:textId="245495AE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08A92C" w14:textId="5F1C04D0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4EDCF7" w14:textId="5C12E758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7FE3B9" w14:textId="6D9DC9BA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4FEA93" w14:textId="0A9CC8C6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DE6F65A" w14:textId="0FF756FC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859237" w14:textId="464AA989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gridSpan w:val="2"/>
          </w:tcPr>
          <w:p w14:paraId="4F4738AC" w14:textId="502B0A8F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55FF83" w14:textId="3E103CA1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384D69" w14:textId="6F05BDD1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FE82B3" w14:textId="75823F6D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0E8C06E" w14:textId="38D6A939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7161A7AD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9AB8545" w14:textId="4F40065A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22</w:t>
            </w:r>
          </w:p>
        </w:tc>
        <w:tc>
          <w:tcPr>
            <w:tcW w:w="6676" w:type="dxa"/>
            <w:vAlign w:val="center"/>
          </w:tcPr>
          <w:p w14:paraId="542475EA" w14:textId="55CA1AB0" w:rsidR="0028080C" w:rsidRPr="001E2E17" w:rsidRDefault="0028080C" w:rsidP="002808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Malignant neoplasm of prostate</w:t>
            </w:r>
          </w:p>
        </w:tc>
        <w:tc>
          <w:tcPr>
            <w:tcW w:w="0" w:type="auto"/>
          </w:tcPr>
          <w:p w14:paraId="15CC87A6" w14:textId="441F47AD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7CA586" w14:textId="48752945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E6E4B0" w14:textId="5F85255D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E01A10" w14:textId="56BE84B5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654C7C2" w14:textId="27832810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801F2F" w14:textId="64896EFA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3959BE" w14:textId="7030679C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E3497AE" w14:textId="0815E91C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32ABB6E4" w14:textId="4F54B5EA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0942A04" w14:textId="79E6EDCC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1C7F1E" w14:textId="77F32D08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3458D6D" w14:textId="51385F45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4F4046" w14:textId="28A8B6E0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3F71D468" w14:textId="77777777" w:rsidTr="00FB65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A6A8791" w14:textId="23529889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23</w:t>
            </w:r>
          </w:p>
        </w:tc>
        <w:tc>
          <w:tcPr>
            <w:tcW w:w="6676" w:type="dxa"/>
            <w:vAlign w:val="center"/>
          </w:tcPr>
          <w:p w14:paraId="73DF98EB" w14:textId="04327B98" w:rsidR="0028080C" w:rsidRPr="001E2E17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Benign neoplasm of skin</w:t>
            </w:r>
          </w:p>
        </w:tc>
        <w:tc>
          <w:tcPr>
            <w:tcW w:w="0" w:type="auto"/>
          </w:tcPr>
          <w:p w14:paraId="63FA6801" w14:textId="12D189BC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74D94A" w14:textId="3829243A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5C0A713" w14:textId="75410644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D670C6" w14:textId="6E5D45DB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B132D8" w14:textId="422CF0C3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F87D47" w14:textId="6A7A000B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6EB13E4" w14:textId="4792A72C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366D87D" w14:textId="67161DEE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gridSpan w:val="2"/>
          </w:tcPr>
          <w:p w14:paraId="1B8BF1E7" w14:textId="1A5D4360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CBF120" w14:textId="043F035D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EE3A08" w14:textId="7DAF64A4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23523D8" w14:textId="51F36EF6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BACCE44" w14:textId="037F8F92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6D8346D7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CEE7220" w14:textId="3634922E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24</w:t>
            </w:r>
          </w:p>
        </w:tc>
        <w:tc>
          <w:tcPr>
            <w:tcW w:w="6676" w:type="dxa"/>
            <w:vAlign w:val="center"/>
          </w:tcPr>
          <w:p w14:paraId="329CEF05" w14:textId="29C3FB3A" w:rsidR="0028080C" w:rsidRPr="001E2E17" w:rsidRDefault="0028080C" w:rsidP="002808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Leiomyoma of uterus</w:t>
            </w:r>
          </w:p>
        </w:tc>
        <w:tc>
          <w:tcPr>
            <w:tcW w:w="0" w:type="auto"/>
          </w:tcPr>
          <w:p w14:paraId="498A71E6" w14:textId="63C7FBA9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4071A6" w14:textId="674DD4ED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54D920" w14:textId="6CCD4532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1A8913" w14:textId="6C354ABE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5097FAF" w14:textId="2419F74E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7437FC" w14:textId="61F5DB03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94AF77" w14:textId="3D5AC4B9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C1C37CE" w14:textId="6A118378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gridSpan w:val="2"/>
          </w:tcPr>
          <w:p w14:paraId="4195AFEE" w14:textId="7D84F78D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8B0BFD" w14:textId="065B483F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57AA2C" w14:textId="534BF4BC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283BD8" w14:textId="1786BCAA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1F8C897D" w14:textId="57E18859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6660FB5C" w14:textId="77777777" w:rsidTr="00FB659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0419C6A" w14:textId="516913B0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25</w:t>
            </w:r>
          </w:p>
        </w:tc>
        <w:tc>
          <w:tcPr>
            <w:tcW w:w="6676" w:type="dxa"/>
            <w:vAlign w:val="center"/>
          </w:tcPr>
          <w:p w14:paraId="501A8784" w14:textId="78A0815C" w:rsidR="0028080C" w:rsidRPr="001E2E17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 situ and benign neoplasm and neoplasm of uncertain and unknown behaviour</w:t>
            </w:r>
          </w:p>
        </w:tc>
        <w:tc>
          <w:tcPr>
            <w:tcW w:w="0" w:type="auto"/>
          </w:tcPr>
          <w:p w14:paraId="24CDBA35" w14:textId="5EFE5C37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6D4246" w14:textId="1B964AC7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9421B1" w14:textId="1CDD23AA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DD47DB" w14:textId="2D169817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1AA47B" w14:textId="5591229D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24C958" w14:textId="13E35052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4CF375" w14:textId="4B05DB8F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24BC14" w14:textId="2FACAFCF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54500662" w14:textId="7A2B77F0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11C382" w14:textId="0DAA6B25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8606E7" w14:textId="0949F598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9C399FF" w14:textId="6D2455CC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FF78974" w14:textId="5DA4BB0E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6AFB029E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197D88E" w14:textId="518E2BA8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26</w:t>
            </w:r>
          </w:p>
        </w:tc>
        <w:tc>
          <w:tcPr>
            <w:tcW w:w="6676" w:type="dxa"/>
            <w:vAlign w:val="center"/>
          </w:tcPr>
          <w:p w14:paraId="295B9B26" w14:textId="30B70862" w:rsidR="0028080C" w:rsidRPr="001E2E17" w:rsidRDefault="0028080C" w:rsidP="002808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ear and mastoid tissue</w:t>
            </w:r>
          </w:p>
        </w:tc>
        <w:tc>
          <w:tcPr>
            <w:tcW w:w="0" w:type="auto"/>
          </w:tcPr>
          <w:p w14:paraId="3A5BD94C" w14:textId="60AD8944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ABFFF0" w14:textId="2063DF7E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869765" w14:textId="312D9BC0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36AC53F" w14:textId="1253BCF7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1DEDA2" w14:textId="569F5C83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132417C" w14:textId="17006F95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06FF85" w14:textId="5EE39EF1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858A79" w14:textId="301D494B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391E3938" w14:textId="60D3640B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85FD72" w14:textId="4E4E4E68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A58F207" w14:textId="2AD8ECDD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149DACC" w14:textId="2C5B7EB6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95B9F4D" w14:textId="4E4F0448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45DD6081" w14:textId="77777777" w:rsidTr="00FB65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AA069B3" w14:textId="41CE70C2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27</w:t>
            </w:r>
          </w:p>
        </w:tc>
        <w:tc>
          <w:tcPr>
            <w:tcW w:w="6676" w:type="dxa"/>
            <w:vAlign w:val="center"/>
          </w:tcPr>
          <w:p w14:paraId="3703CD12" w14:textId="570D567E" w:rsidR="0028080C" w:rsidRPr="001E2E17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 w:rsidRPr="00CF610B"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circulatory system</w:t>
            </w:r>
          </w:p>
        </w:tc>
        <w:tc>
          <w:tcPr>
            <w:tcW w:w="0" w:type="auto"/>
          </w:tcPr>
          <w:p w14:paraId="27DF0B99" w14:textId="086C41D0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CCC12D" w14:textId="05AF9653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1BB7F5" w14:textId="322762BF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6D1F53" w14:textId="31853F36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578D98" w14:textId="4E98EA13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DFBCE9" w14:textId="745CF73A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5F156E" w14:textId="730A8600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C5EE30" w14:textId="6E43FB1E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384F5705" w14:textId="0E23992B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6CA1B67" w14:textId="4FA7D70F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28A2E4A" w14:textId="09F53642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A1E87A1" w14:textId="716771B5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045EE8C" w14:textId="219F6BCF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14BF7BD4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CC0137" w14:textId="6806510A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28</w:t>
            </w:r>
          </w:p>
        </w:tc>
        <w:tc>
          <w:tcPr>
            <w:tcW w:w="6676" w:type="dxa"/>
            <w:vAlign w:val="center"/>
          </w:tcPr>
          <w:p w14:paraId="25577858" w14:textId="586A4950" w:rsidR="0028080C" w:rsidRPr="001E2E17" w:rsidRDefault="0028080C" w:rsidP="002808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Pneumonia</w:t>
            </w:r>
          </w:p>
        </w:tc>
        <w:tc>
          <w:tcPr>
            <w:tcW w:w="0" w:type="auto"/>
          </w:tcPr>
          <w:p w14:paraId="27B087E2" w14:textId="01E08A16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59C09E" w14:textId="071EBCF0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03F4D3C" w14:textId="41D3CFCC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82B67D" w14:textId="6905A3F6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9F9C06" w14:textId="1A76A8E4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2315804" w14:textId="2D1C23C8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0A5005" w14:textId="1E78D079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AC9CFF" w14:textId="58B8D538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510FB090" w14:textId="21B32782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1F55A8E" w14:textId="119F435B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9FD60D" w14:textId="44C82921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3AE369BE" w14:textId="74A835DF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5C80A1" w14:textId="31290A2D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0436A09B" w14:textId="77777777" w:rsidTr="00FB65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0FE379B" w14:textId="34B09CDF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29</w:t>
            </w:r>
          </w:p>
        </w:tc>
        <w:tc>
          <w:tcPr>
            <w:tcW w:w="6676" w:type="dxa"/>
            <w:vAlign w:val="center"/>
          </w:tcPr>
          <w:p w14:paraId="03A7E2A5" w14:textId="7BA9125E" w:rsidR="0028080C" w:rsidRPr="001E2E17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Chronic diseases of tonsils and adenoids</w:t>
            </w:r>
          </w:p>
        </w:tc>
        <w:tc>
          <w:tcPr>
            <w:tcW w:w="0" w:type="auto"/>
          </w:tcPr>
          <w:p w14:paraId="5AAE834B" w14:textId="520D6521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EFCCA7" w14:textId="425BA5D9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8B1EE6" w14:textId="148C28F6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12D3DB0" w14:textId="4C107D68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FA46481" w14:textId="559878A6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B05AFF" w14:textId="5EC54635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9F899C" w14:textId="50ADEFBE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6ED626" w14:textId="2E52019B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161A6927" w14:textId="778B0FE6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40CA46" w14:textId="3EDB0038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9C8F62" w14:textId="23AFEEB4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F358609" w14:textId="57EB99D1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363BC2B" w14:textId="293CDD38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6D1D4F4A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EBC0BC3" w14:textId="49FDBE40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30</w:t>
            </w:r>
          </w:p>
        </w:tc>
        <w:tc>
          <w:tcPr>
            <w:tcW w:w="6676" w:type="dxa"/>
            <w:vAlign w:val="center"/>
          </w:tcPr>
          <w:p w14:paraId="4F1C0D2F" w14:textId="74A6143C" w:rsidR="0028080C" w:rsidRPr="001E2E17" w:rsidRDefault="0028080C" w:rsidP="002808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Inguinal hernia</w:t>
            </w:r>
          </w:p>
        </w:tc>
        <w:tc>
          <w:tcPr>
            <w:tcW w:w="0" w:type="auto"/>
          </w:tcPr>
          <w:p w14:paraId="023299A5" w14:textId="52A325DF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3D130D" w14:textId="47BCA688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10B7D6" w14:textId="59A81B45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695C9D" w14:textId="0E28E519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12E500" w14:textId="0AB31C72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0E81567" w14:textId="1456EE13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289F98C" w14:textId="77FB83D6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2371D57" w14:textId="4B2D6A56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276D7643" w14:textId="67A44E58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D5EB225" w14:textId="343A4F95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E50C0F" w14:textId="2DF644F3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020C7465" w14:textId="6C68220C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D9EB1C" w14:textId="79C4CC3D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7631CD79" w14:textId="77777777" w:rsidTr="00FB65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877AA9E" w14:textId="54001427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31</w:t>
            </w:r>
          </w:p>
        </w:tc>
        <w:tc>
          <w:tcPr>
            <w:tcW w:w="6676" w:type="dxa"/>
            <w:vAlign w:val="center"/>
          </w:tcPr>
          <w:p w14:paraId="41D9360E" w14:textId="29C3721C" w:rsidR="0028080C" w:rsidRPr="001E2E17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 if intestine and peritoneum</w:t>
            </w:r>
          </w:p>
        </w:tc>
        <w:tc>
          <w:tcPr>
            <w:tcW w:w="0" w:type="auto"/>
          </w:tcPr>
          <w:p w14:paraId="44FB9BF0" w14:textId="1AD90BF2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9A32C3" w14:textId="4AA1A343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9A1DE2" w14:textId="6459DB6C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79460A" w14:textId="4E4CD31C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80A66E" w14:textId="1A5E0664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97D97AA" w14:textId="28247D21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301619" w14:textId="4CAEBAF2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9CC7F8C" w14:textId="41FC4356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gridSpan w:val="2"/>
          </w:tcPr>
          <w:p w14:paraId="2545D5C2" w14:textId="4DF10775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263A4A" w14:textId="559794F3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96CEF2" w14:textId="55D7673D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08DFE3E" w14:textId="7F52CF5A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25F89B0" w14:textId="6FF68650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11074976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FA47F0F" w14:textId="0BAF0775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32</w:t>
            </w:r>
          </w:p>
        </w:tc>
        <w:tc>
          <w:tcPr>
            <w:tcW w:w="6676" w:type="dxa"/>
            <w:vAlign w:val="center"/>
          </w:tcPr>
          <w:p w14:paraId="14AB5611" w14:textId="0FBDFA67" w:rsidR="0028080C" w:rsidRPr="001E2E17" w:rsidRDefault="0028080C" w:rsidP="002808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musculoskeletal system and connective tissue</w:t>
            </w:r>
          </w:p>
        </w:tc>
        <w:tc>
          <w:tcPr>
            <w:tcW w:w="0" w:type="auto"/>
          </w:tcPr>
          <w:p w14:paraId="0C118825" w14:textId="44E12A5B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A0AF3D" w14:textId="085E769A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6F68B1" w14:textId="2092CA89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10043F" w14:textId="1246B245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7FDCB2" w14:textId="39354FA8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8428396" w14:textId="53DF93E2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ABEF30D" w14:textId="0053C183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A7F003B" w14:textId="59C85B0B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0538AE5B" w14:textId="68F9A92C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858125" w14:textId="2E19F149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B8491A" w14:textId="1EEA256E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ED92A10" w14:textId="099A2630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C2F6375" w14:textId="18AABD6C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6649112C" w14:textId="77777777" w:rsidTr="00FB65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F99F20E" w14:textId="2E958219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33</w:t>
            </w:r>
          </w:p>
        </w:tc>
        <w:tc>
          <w:tcPr>
            <w:tcW w:w="6676" w:type="dxa"/>
            <w:vAlign w:val="center"/>
          </w:tcPr>
          <w:p w14:paraId="2FE7FA26" w14:textId="57FF4699" w:rsidR="0028080C" w:rsidRPr="001E2E17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Acute and rapidly progressive nephritic syndromes</w:t>
            </w:r>
          </w:p>
        </w:tc>
        <w:tc>
          <w:tcPr>
            <w:tcW w:w="0" w:type="auto"/>
          </w:tcPr>
          <w:p w14:paraId="71744F54" w14:textId="0E71C588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144D51" w14:textId="2FEFA0C6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E6E363" w14:textId="358E0904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AE00F6" w14:textId="0C1A7F3C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67DFD2" w14:textId="7CDD86F1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0237E7" w14:textId="558A841A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279719" w14:textId="56CDDCE8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6DC6F6E" w14:textId="52A0874A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  <w:gridSpan w:val="2"/>
          </w:tcPr>
          <w:p w14:paraId="51AB7E2A" w14:textId="1CAE5FB3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B13FBBB" w14:textId="7D2874F5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AD130C" w14:textId="09BB68C4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2C06C3A" w14:textId="507831D7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B04E81A" w14:textId="237C88C7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3C05F205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C24BC1F" w14:textId="13F8B1A6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34</w:t>
            </w:r>
          </w:p>
        </w:tc>
        <w:tc>
          <w:tcPr>
            <w:tcW w:w="6676" w:type="dxa"/>
            <w:vAlign w:val="center"/>
          </w:tcPr>
          <w:p w14:paraId="4851C3C2" w14:textId="63932A54" w:rsidR="0028080C" w:rsidRPr="001E2E17" w:rsidRDefault="0028080C" w:rsidP="002808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urinary system</w:t>
            </w:r>
          </w:p>
        </w:tc>
        <w:tc>
          <w:tcPr>
            <w:tcW w:w="0" w:type="auto"/>
          </w:tcPr>
          <w:p w14:paraId="03CFC2CC" w14:textId="6474DF81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70AD01" w14:textId="49B5EE29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A9CF3E" w14:textId="0665158F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8022C3" w14:textId="566A76BD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C2773F" w14:textId="11492E13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657A1C" w14:textId="29369D73" w:rsidR="0028080C" w:rsidRPr="00144DA2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0A764B" w14:textId="37ADA21D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68C0DC" w14:textId="41EE64FB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24BB98CF" w14:textId="59D3F970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4BE2025C" w14:textId="29035E68" w:rsidR="0028080C" w:rsidRPr="00EB5FC3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815000" w14:textId="7AB3B7D5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3E6DBE7" w14:textId="33AEBDDD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8F06D5" w14:textId="657883FF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0BC28EEE" w14:textId="77777777" w:rsidTr="00FB65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B227F16" w14:textId="72A3E204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35</w:t>
            </w:r>
          </w:p>
        </w:tc>
        <w:tc>
          <w:tcPr>
            <w:tcW w:w="6676" w:type="dxa"/>
            <w:vAlign w:val="center"/>
          </w:tcPr>
          <w:p w14:paraId="05723D99" w14:textId="0F8D05A6" w:rsidR="0028080C" w:rsidRPr="001E2E17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Hyperplasia of prostate</w:t>
            </w:r>
          </w:p>
        </w:tc>
        <w:tc>
          <w:tcPr>
            <w:tcW w:w="0" w:type="auto"/>
          </w:tcPr>
          <w:p w14:paraId="0AB1B874" w14:textId="1C0C9BCD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FDF183" w14:textId="66F119A5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271158" w14:textId="0619EA2F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D1463F" w14:textId="62E18447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809A3A" w14:textId="11A28D45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A99DE2" w14:textId="6D345777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1A8F7E" w14:textId="54BC4E89" w:rsidR="0028080C" w:rsidRPr="00144DA2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FF8494" w14:textId="2D0DAB55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4B8DF742" w14:textId="4A2E16F9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053827C" w14:textId="1FCC4849" w:rsidR="0028080C" w:rsidRPr="00EB5FC3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C18AEA" w14:textId="7A39513F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1FB11DF" w14:textId="7E496469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E949D7" w14:textId="27B2BD03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16D4C621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1F2016D" w14:textId="0F09F4A9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36</w:t>
            </w:r>
          </w:p>
        </w:tc>
        <w:tc>
          <w:tcPr>
            <w:tcW w:w="6676" w:type="dxa"/>
            <w:vAlign w:val="center"/>
          </w:tcPr>
          <w:p w14:paraId="7C2D7894" w14:textId="4F1C5299" w:rsidR="0028080C" w:rsidRDefault="0028080C" w:rsidP="002808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Female genital prolapsed</w:t>
            </w:r>
          </w:p>
        </w:tc>
        <w:tc>
          <w:tcPr>
            <w:tcW w:w="0" w:type="auto"/>
          </w:tcPr>
          <w:p w14:paraId="7777B8A1" w14:textId="7D7A8ABA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F2E3DC" w14:textId="7BE2A9EF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1C53FF" w14:textId="6CA8666E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CF5F1D" w14:textId="0FB201DF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80B095" w14:textId="51414BA8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02FDD3" w14:textId="148216CC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D05C3F" w14:textId="745544D8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6FB97F" w14:textId="3932AAE5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  <w:gridSpan w:val="2"/>
          </w:tcPr>
          <w:p w14:paraId="502C2A75" w14:textId="20DC4917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65A4DE" w14:textId="3E8A3AB6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72B4BC" w14:textId="599602BD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8C7333" w14:textId="28EFF8E8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92C62BD" w14:textId="62C99B24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1658E298" w14:textId="77777777" w:rsidTr="00FB659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BC18ED1" w14:textId="6B519376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37</w:t>
            </w:r>
          </w:p>
        </w:tc>
        <w:tc>
          <w:tcPr>
            <w:tcW w:w="6676" w:type="dxa"/>
            <w:vAlign w:val="center"/>
          </w:tcPr>
          <w:p w14:paraId="4B90D5EC" w14:textId="2853154C" w:rsidR="0028080C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Slow foetal growth, foetal malnutrition and disorders related to short gestation and low birth weight</w:t>
            </w:r>
          </w:p>
        </w:tc>
        <w:tc>
          <w:tcPr>
            <w:tcW w:w="0" w:type="auto"/>
          </w:tcPr>
          <w:p w14:paraId="0E6B8B17" w14:textId="3360F9DC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EC3A85A" w14:textId="7D2F5F9F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1E6AF9" w14:textId="12A0BA69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0FAA9FA" w14:textId="3CB91F76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B57954B" w14:textId="74E5B05E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A071DEF" w14:textId="21BC3C34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E144E4C" w14:textId="3931BD76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0CB47E" w14:textId="21D794FD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1E751B6B" w14:textId="272B7AF0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A9A2F4" w14:textId="1A9FF9BE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DD1E44" w14:textId="63596BA3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0DEF650" w14:textId="5F3460C2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49C2C36" w14:textId="4018718B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3503A92B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AF9A5ED" w14:textId="04C8B2F2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38</w:t>
            </w:r>
          </w:p>
        </w:tc>
        <w:tc>
          <w:tcPr>
            <w:tcW w:w="6676" w:type="dxa"/>
            <w:vAlign w:val="center"/>
          </w:tcPr>
          <w:p w14:paraId="065F6498" w14:textId="7E19CDA4" w:rsidR="0028080C" w:rsidRDefault="0028080C" w:rsidP="002808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conditions originating in the perinatal period</w:t>
            </w:r>
          </w:p>
        </w:tc>
        <w:tc>
          <w:tcPr>
            <w:tcW w:w="0" w:type="auto"/>
          </w:tcPr>
          <w:p w14:paraId="14A2D97D" w14:textId="0AF6A096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7E41B7" w14:textId="3E3D2258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ABD0E2" w14:textId="309A9C28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797246" w14:textId="6B63D26B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21D128" w14:textId="75AF2DD2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61AA65" w14:textId="6122A8CC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6DD2CDBD" w14:textId="1E591FFA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2BBEF9" w14:textId="32638C03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684A4546" w14:textId="6811C3D1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508113" w14:textId="5A443692" w:rsidR="0028080C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7465EF" w14:textId="24899944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7745DC" w14:textId="467F7CC5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2DBFE011" w14:textId="3F61F069" w:rsidR="0028080C" w:rsidRPr="00122435" w:rsidRDefault="0028080C" w:rsidP="0028080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338CBD01" w14:textId="77777777" w:rsidTr="00FB65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87DAAEA" w14:textId="2B50CFF3" w:rsidR="0028080C" w:rsidRDefault="0028080C" w:rsidP="0028080C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39</w:t>
            </w:r>
          </w:p>
        </w:tc>
        <w:tc>
          <w:tcPr>
            <w:tcW w:w="6676" w:type="dxa"/>
            <w:vAlign w:val="center"/>
          </w:tcPr>
          <w:p w14:paraId="3812BA1C" w14:textId="68040F30" w:rsidR="0028080C" w:rsidRDefault="0028080C" w:rsidP="002808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Fractures of other limb bones</w:t>
            </w:r>
          </w:p>
        </w:tc>
        <w:tc>
          <w:tcPr>
            <w:tcW w:w="0" w:type="auto"/>
          </w:tcPr>
          <w:p w14:paraId="417A9B9D" w14:textId="4BFE3982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B0AEE7" w14:textId="2546F266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3297BA" w14:textId="53C90AC3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FF3A32B" w14:textId="6298916B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0C79857" w14:textId="7A7C059D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42C14C7" w14:textId="57AFC257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25E198" w14:textId="25429DA6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A4C731D" w14:textId="2314FA10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  <w:gridSpan w:val="2"/>
          </w:tcPr>
          <w:p w14:paraId="51E8F2C8" w14:textId="40AC89FF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B6B4ED" w14:textId="6FD9844D" w:rsidR="0028080C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47D2DF" w14:textId="7A1E2875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2</w:t>
            </w:r>
          </w:p>
        </w:tc>
        <w:tc>
          <w:tcPr>
            <w:tcW w:w="0" w:type="auto"/>
          </w:tcPr>
          <w:p w14:paraId="5A7188B5" w14:textId="7754C793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580651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965D79" w14:textId="698B6B43" w:rsidR="0028080C" w:rsidRPr="00122435" w:rsidRDefault="0028080C" w:rsidP="002808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580651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5A323043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93BA53B" w14:textId="6DAA108B" w:rsidR="008850EF" w:rsidRDefault="008850EF" w:rsidP="008850E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40</w:t>
            </w:r>
          </w:p>
        </w:tc>
        <w:tc>
          <w:tcPr>
            <w:tcW w:w="6676" w:type="dxa"/>
            <w:vAlign w:val="center"/>
          </w:tcPr>
          <w:p w14:paraId="403EA86B" w14:textId="7E38F943" w:rsidR="008850EF" w:rsidRDefault="008850EF" w:rsidP="008850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C641BF">
              <w:rPr>
                <w:rFonts w:ascii="Calibri" w:hAnsi="Calibri" w:cs="Calibri"/>
                <w:b/>
                <w:bCs/>
                <w:color w:val="000000"/>
                <w:lang w:val="en-GB"/>
              </w:rPr>
              <w:t>Crushing injuries and traumatic amputations of specified and multiple body regions</w:t>
            </w:r>
          </w:p>
        </w:tc>
        <w:tc>
          <w:tcPr>
            <w:tcW w:w="0" w:type="auto"/>
            <w:vAlign w:val="center"/>
          </w:tcPr>
          <w:p w14:paraId="3ECFDE7F" w14:textId="25FCBFF1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7978EDE" w14:textId="6C5C4735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C50C799" w14:textId="2B24A11C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205F01A" w14:textId="37457588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8D90624" w14:textId="7EBAAB62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8CD4DBF" w14:textId="5A4DCBA8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72C7AD7" w14:textId="758ACC03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0717DDE" w14:textId="68C18314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7CF69FD6" w14:textId="62CE76FF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C5ECE0E" w14:textId="25B80196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C13A58E" w14:textId="1F218F04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8C33AD0" w14:textId="657856C8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4B40BB7" w14:textId="54A617B0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6B4A7322" w14:textId="77777777" w:rsidTr="00FB65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27270CD" w14:textId="11F0136B" w:rsidR="008850EF" w:rsidRDefault="008850EF" w:rsidP="008850E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41</w:t>
            </w:r>
          </w:p>
        </w:tc>
        <w:tc>
          <w:tcPr>
            <w:tcW w:w="6676" w:type="dxa"/>
            <w:vAlign w:val="center"/>
          </w:tcPr>
          <w:p w14:paraId="0B5E48FC" w14:textId="1E92939F" w:rsidR="008850EF" w:rsidRDefault="008850EF" w:rsidP="008850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Arthrosis</w:t>
            </w:r>
          </w:p>
        </w:tc>
        <w:tc>
          <w:tcPr>
            <w:tcW w:w="0" w:type="auto"/>
            <w:vAlign w:val="center"/>
          </w:tcPr>
          <w:p w14:paraId="3B229D3A" w14:textId="02E79D66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9F67DF5" w14:textId="0A8DF919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04AE936" w14:textId="0399D98D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4E181DB" w14:textId="403BB9CD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A3F5BBE" w14:textId="4E53B1E9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BAF4FCE" w14:textId="7BDD12AE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F956C1F" w14:textId="6B2291A6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261DCBE" w14:textId="283A71A3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0F5E4C0E" w14:textId="65263615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F985F32" w14:textId="05F5A27E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0388DE27" w14:textId="3B676D9A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4BF419B" w14:textId="09E47EC5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28449D12" w14:textId="1DE00C88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2</w:t>
            </w:r>
          </w:p>
        </w:tc>
      </w:tr>
      <w:tr w:rsidR="001A36BD" w:rsidRPr="0087626C" w14:paraId="01051CC4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22FD704" w14:textId="3AB02B38" w:rsidR="008850EF" w:rsidRDefault="008850EF" w:rsidP="008850E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42</w:t>
            </w:r>
          </w:p>
        </w:tc>
        <w:tc>
          <w:tcPr>
            <w:tcW w:w="6676" w:type="dxa"/>
            <w:vAlign w:val="center"/>
          </w:tcPr>
          <w:p w14:paraId="20586B14" w14:textId="7835FD12" w:rsidR="008850EF" w:rsidRDefault="008850EF" w:rsidP="008850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Malignant neoplasm of colon</w:t>
            </w:r>
          </w:p>
        </w:tc>
        <w:tc>
          <w:tcPr>
            <w:tcW w:w="0" w:type="auto"/>
            <w:vAlign w:val="center"/>
          </w:tcPr>
          <w:p w14:paraId="7B10A1B3" w14:textId="374D8364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8183C26" w14:textId="33B65FD5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4C85BD6" w14:textId="7687334F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5781F5E" w14:textId="3BC86219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C58584E" w14:textId="1168316D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4406542" w14:textId="653CDBFE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5793BF1" w14:textId="6AD07E5B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6FD516A" w14:textId="5B8C5627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3F290036" w14:textId="31D201FE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2F9F402" w14:textId="60A32F5C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A12A2C7" w14:textId="6F5CBE33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7FB9304" w14:textId="53F9AC4D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394401C8" w14:textId="2C53F6E4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1A36BD" w:rsidRPr="0087626C" w14:paraId="46EE7751" w14:textId="77777777" w:rsidTr="00FB65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C2D4D24" w14:textId="4F7DE35C" w:rsidR="008850EF" w:rsidRDefault="008850EF" w:rsidP="008850E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43</w:t>
            </w:r>
          </w:p>
        </w:tc>
        <w:tc>
          <w:tcPr>
            <w:tcW w:w="6676" w:type="dxa"/>
            <w:vAlign w:val="center"/>
          </w:tcPr>
          <w:p w14:paraId="30F531ED" w14:textId="4A3A923A" w:rsidR="008850EF" w:rsidRDefault="008850EF" w:rsidP="008850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Malignant neoplasm of larynx</w:t>
            </w:r>
          </w:p>
        </w:tc>
        <w:tc>
          <w:tcPr>
            <w:tcW w:w="0" w:type="auto"/>
            <w:vAlign w:val="center"/>
          </w:tcPr>
          <w:p w14:paraId="498919DA" w14:textId="2C335867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BB1A859" w14:textId="48D33D83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994243D" w14:textId="6AEB991D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33F240F" w14:textId="6B5DD529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8571C81" w14:textId="09C767D4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0ED5E86" w14:textId="41E6F314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D501678" w14:textId="54080F8B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47AC0A0" w14:textId="54493A0F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343C9B75" w14:textId="1845473D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424AF79" w14:textId="34CAB751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E6C71DF" w14:textId="5FE77531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1596BB5" w14:textId="4D87BFAD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bottom"/>
          </w:tcPr>
          <w:p w14:paraId="5E859D40" w14:textId="6BD138BF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1A36BD" w:rsidRPr="0087626C" w14:paraId="1018E0FA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5644647" w14:textId="22C58716" w:rsidR="008850EF" w:rsidRDefault="008850EF" w:rsidP="008850E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44</w:t>
            </w:r>
          </w:p>
        </w:tc>
        <w:tc>
          <w:tcPr>
            <w:tcW w:w="6676" w:type="dxa"/>
            <w:vAlign w:val="center"/>
          </w:tcPr>
          <w:p w14:paraId="32E8E231" w14:textId="44088A1F" w:rsidR="008850EF" w:rsidRDefault="008850EF" w:rsidP="008850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Malignant neoplasm of brain</w:t>
            </w:r>
          </w:p>
        </w:tc>
        <w:tc>
          <w:tcPr>
            <w:tcW w:w="0" w:type="auto"/>
            <w:vAlign w:val="center"/>
          </w:tcPr>
          <w:p w14:paraId="2B3A47D2" w14:textId="547ADC9D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5E20AD8" w14:textId="086E5C2A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BC6EC36" w14:textId="0CD264AB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960DB9D" w14:textId="7E6CAA71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3D5E396" w14:textId="29D3A557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F88CB42" w14:textId="377AD0D9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DEA6DAE" w14:textId="7DAAF14A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57E89B9" w14:textId="21F7A9A2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32764C0F" w14:textId="3533682B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F50AAB8" w14:textId="10301BEE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4B25BCA" w14:textId="20AC38ED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9783377" w14:textId="0A10B02C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35B4953" w14:textId="3D4333D1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1A36BD" w:rsidRPr="0087626C" w14:paraId="1AE903EF" w14:textId="77777777" w:rsidTr="00FB65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4CC394C" w14:textId="2E4D63F1" w:rsidR="008850EF" w:rsidRDefault="008850EF" w:rsidP="008850E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45</w:t>
            </w:r>
          </w:p>
        </w:tc>
        <w:tc>
          <w:tcPr>
            <w:tcW w:w="6676" w:type="dxa"/>
            <w:vAlign w:val="center"/>
          </w:tcPr>
          <w:p w14:paraId="49BECF62" w14:textId="16A792F1" w:rsidR="008850EF" w:rsidRDefault="008850EF" w:rsidP="008850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Leukaemia</w:t>
            </w:r>
            <w:proofErr w:type="spellEnd"/>
          </w:p>
        </w:tc>
        <w:tc>
          <w:tcPr>
            <w:tcW w:w="0" w:type="auto"/>
            <w:vAlign w:val="center"/>
          </w:tcPr>
          <w:p w14:paraId="3826B3F9" w14:textId="5627BCBB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FD33B56" w14:textId="4D8029AD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59830F4" w14:textId="48CBA039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A9ACAE5" w14:textId="46CE8465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F668D40" w14:textId="7BBA00C9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C45DD31" w14:textId="29BD2704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F436DE7" w14:textId="588E9201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8DC0D3D" w14:textId="70840A20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4CF49A3A" w14:textId="14855EB2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ECD7E55" w14:textId="5B8E89E3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C7465DD" w14:textId="064C9E4A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87480BC" w14:textId="446121AC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87BA801" w14:textId="5D55A471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1A36BD" w:rsidRPr="0087626C" w14:paraId="29AF095F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807D3B6" w14:textId="1A6C23E0" w:rsidR="008850EF" w:rsidRDefault="008850EF" w:rsidP="008850E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46</w:t>
            </w:r>
          </w:p>
        </w:tc>
        <w:tc>
          <w:tcPr>
            <w:tcW w:w="6676" w:type="dxa"/>
            <w:vAlign w:val="center"/>
          </w:tcPr>
          <w:p w14:paraId="0F51D07A" w14:textId="35BCEC90" w:rsidR="008850EF" w:rsidRDefault="008850EF" w:rsidP="008850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Neurotic, stress0related, and somatoform disorders</w:t>
            </w:r>
          </w:p>
        </w:tc>
        <w:tc>
          <w:tcPr>
            <w:tcW w:w="0" w:type="auto"/>
            <w:vAlign w:val="center"/>
          </w:tcPr>
          <w:p w14:paraId="50B78640" w14:textId="39925E8A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BA62C5A" w14:textId="3F41A5A8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1005024" w14:textId="547CE97C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40F2795" w14:textId="57161083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46E42F0" w14:textId="048462F6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50AD9CA" w14:textId="65D52406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C51E3BD" w14:textId="3CD3DDE9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C9A9CD4" w14:textId="26F5046B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527F62AE" w14:textId="20B74F5F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BF99C2D" w14:textId="336CA277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1E96AED" w14:textId="69A1767C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2B7D43F" w14:textId="724B6948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1566009" w14:textId="5212E11F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1A36BD" w:rsidRPr="0087626C" w14:paraId="7215FFED" w14:textId="77777777" w:rsidTr="00FB65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B7878FB" w14:textId="0A2353C2" w:rsidR="008850EF" w:rsidRDefault="008850EF" w:rsidP="008850E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47</w:t>
            </w:r>
          </w:p>
        </w:tc>
        <w:tc>
          <w:tcPr>
            <w:tcW w:w="6676" w:type="dxa"/>
            <w:vAlign w:val="center"/>
          </w:tcPr>
          <w:p w14:paraId="17C5F9AC" w14:textId="2BCC0EF4" w:rsidR="008850EF" w:rsidRDefault="008850EF" w:rsidP="008850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Epilepsy</w:t>
            </w:r>
          </w:p>
        </w:tc>
        <w:tc>
          <w:tcPr>
            <w:tcW w:w="0" w:type="auto"/>
            <w:vAlign w:val="center"/>
          </w:tcPr>
          <w:p w14:paraId="2107EFB6" w14:textId="395346BE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883E3BF" w14:textId="4ACDB0C1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6C4ECEF" w14:textId="5002ABC3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BC2386F" w14:textId="118434E7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4FBC939" w14:textId="17EE4C53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A6373CF" w14:textId="2BF2CDCB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45EBFD0" w14:textId="1CCD9CB8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1F172E4" w14:textId="17020C9F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36D176FC" w14:textId="44AAF811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CCE7971" w14:textId="6DFB88E0" w:rsid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8159A00" w14:textId="65BEFE5F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FC1C373" w14:textId="6B316C3C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773D743" w14:textId="62121EF3" w:rsidR="008850EF" w:rsidRPr="008850EF" w:rsidRDefault="008850EF" w:rsidP="008850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1A36BD" w:rsidRPr="0087626C" w14:paraId="68F40373" w14:textId="77777777" w:rsidTr="00FB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95E4D8C" w14:textId="26BB5A7E" w:rsidR="008850EF" w:rsidRDefault="008850EF" w:rsidP="008850EF">
            <w:pPr>
              <w:spacing w:after="0" w:line="240" w:lineRule="auto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48</w:t>
            </w:r>
          </w:p>
        </w:tc>
        <w:tc>
          <w:tcPr>
            <w:tcW w:w="6676" w:type="dxa"/>
            <w:vAlign w:val="center"/>
          </w:tcPr>
          <w:p w14:paraId="01D1BB58" w14:textId="4E667AC9" w:rsidR="008850EF" w:rsidRDefault="008850EF" w:rsidP="008850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Transient cerebral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ischaemic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attacks and related syndromes</w:t>
            </w:r>
          </w:p>
        </w:tc>
        <w:tc>
          <w:tcPr>
            <w:tcW w:w="0" w:type="auto"/>
            <w:vAlign w:val="center"/>
          </w:tcPr>
          <w:p w14:paraId="660CDD62" w14:textId="6C3A3282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695DE36" w14:textId="0FB08417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E7A6D6D" w14:textId="01C81856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9C49DBB" w14:textId="745A54A2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6E3CC13" w14:textId="486DD04D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C18D721" w14:textId="37DCF7B5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0021236" w14:textId="3317BD83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A8179F5" w14:textId="30CE0D81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64308BC3" w14:textId="6BE8C934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56E96ED" w14:textId="5C7BCAB2" w:rsid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EA0C8D4" w14:textId="141C03C8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94558D7" w14:textId="11C9BF77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46DF244" w14:textId="03C2E75D" w:rsidR="008850EF" w:rsidRPr="008850EF" w:rsidRDefault="008850EF" w:rsidP="008850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</w:tbl>
    <w:p w14:paraId="3AB4AF4D" w14:textId="40B5E9C6" w:rsidR="00FB659D" w:rsidRDefault="00FB659D" w:rsidP="000F3378">
      <w:pPr>
        <w:rPr>
          <w:color w:val="FF0000"/>
          <w:sz w:val="24"/>
          <w:szCs w:val="24"/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13135" w:type="dxa"/>
        <w:tblLook w:val="04A0" w:firstRow="1" w:lastRow="0" w:firstColumn="1" w:lastColumn="0" w:noHBand="0" w:noVBand="1"/>
      </w:tblPr>
      <w:tblGrid>
        <w:gridCol w:w="528"/>
        <w:gridCol w:w="5643"/>
        <w:gridCol w:w="664"/>
        <w:gridCol w:w="558"/>
        <w:gridCol w:w="536"/>
        <w:gridCol w:w="449"/>
        <w:gridCol w:w="590"/>
        <w:gridCol w:w="495"/>
        <w:gridCol w:w="590"/>
        <w:gridCol w:w="495"/>
        <w:gridCol w:w="485"/>
        <w:gridCol w:w="407"/>
        <w:gridCol w:w="485"/>
        <w:gridCol w:w="407"/>
        <w:gridCol w:w="803"/>
      </w:tblGrid>
      <w:tr w:rsidR="00FB659D" w:rsidRPr="001E2E17" w14:paraId="59B32A48" w14:textId="77777777" w:rsidTr="00822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Merge w:val="restart"/>
            <w:hideMark/>
          </w:tcPr>
          <w:p w14:paraId="3D3EED36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321F0A62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6BDE1C4D" w14:textId="77777777" w:rsidR="00FB659D" w:rsidRPr="00CD4C4D" w:rsidRDefault="00FB659D" w:rsidP="00822BB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D4C4D">
              <w:rPr>
                <w:i/>
                <w:sz w:val="20"/>
                <w:szCs w:val="20"/>
              </w:rPr>
              <w:t>S/N</w:t>
            </w:r>
          </w:p>
        </w:tc>
        <w:tc>
          <w:tcPr>
            <w:tcW w:w="5644" w:type="dxa"/>
            <w:vMerge w:val="restart"/>
          </w:tcPr>
          <w:p w14:paraId="42F0B9D9" w14:textId="77777777" w:rsidR="00FB659D" w:rsidRDefault="00FB659D" w:rsidP="00822BB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281687AF" w14:textId="77777777" w:rsidR="00FB659D" w:rsidRPr="001E2E17" w:rsidRDefault="00FB659D" w:rsidP="00822BB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 xml:space="preserve">  </w:t>
            </w: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  <w:p w14:paraId="036013DA" w14:textId="77777777" w:rsidR="00FB659D" w:rsidRPr="001E2E17" w:rsidRDefault="00FB659D" w:rsidP="00822B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17E64C6B" w14:textId="77777777" w:rsidR="00FB659D" w:rsidRPr="001E2E17" w:rsidRDefault="00FB659D" w:rsidP="00822B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hideMark/>
          </w:tcPr>
          <w:p w14:paraId="790E5D84" w14:textId="77777777" w:rsidR="00FB659D" w:rsidRDefault="00FB659D" w:rsidP="00822B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267715" w14:textId="77777777" w:rsidR="00FB659D" w:rsidRPr="001E2E17" w:rsidRDefault="00FB659D" w:rsidP="00822B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FB659D" w14:paraId="2B779AF8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Merge/>
          </w:tcPr>
          <w:p w14:paraId="4969FB33" w14:textId="77777777" w:rsidR="00FB659D" w:rsidRPr="001E2E17" w:rsidRDefault="00FB659D" w:rsidP="00822BBA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tcW w:w="5644" w:type="dxa"/>
            <w:vMerge/>
          </w:tcPr>
          <w:p w14:paraId="01D6B4B7" w14:textId="77777777" w:rsidR="00FB659D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0" w:type="auto"/>
            <w:gridSpan w:val="13"/>
          </w:tcPr>
          <w:p w14:paraId="24DF7426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B659D" w:rsidRPr="001E2E17" w14:paraId="71433684" w14:textId="77777777" w:rsidTr="00822BB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Merge/>
          </w:tcPr>
          <w:p w14:paraId="2680D950" w14:textId="77777777" w:rsidR="00FB659D" w:rsidRPr="001E2E17" w:rsidRDefault="00FB659D" w:rsidP="00822BBA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5644" w:type="dxa"/>
            <w:vMerge/>
            <w:hideMark/>
          </w:tcPr>
          <w:p w14:paraId="381D94E6" w14:textId="77777777" w:rsidR="00FB659D" w:rsidRPr="001E2E17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61E6164B" w14:textId="77777777" w:rsidR="00FB659D" w:rsidRPr="001E2E17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52F213CF" w14:textId="77777777" w:rsidR="00FB659D" w:rsidRPr="001E2E17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2BEEE0DD" w14:textId="77777777" w:rsidR="00FB659D" w:rsidRPr="001E2E17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06355103" w14:textId="77777777" w:rsidR="00FB659D" w:rsidRPr="001E2E17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46718195" w14:textId="77777777" w:rsidR="00FB659D" w:rsidRPr="001E2E17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0B851264" w14:textId="77777777" w:rsidR="00FB659D" w:rsidRPr="001E2E17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hideMark/>
          </w:tcPr>
          <w:p w14:paraId="0B1F30F7" w14:textId="77777777" w:rsidR="00FB659D" w:rsidRPr="001E2E17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TOTAL</w:t>
            </w:r>
          </w:p>
          <w:p w14:paraId="46A634C5" w14:textId="77777777" w:rsidR="00FB659D" w:rsidRPr="001E2E17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FB659D" w:rsidRPr="001E2E17" w14:paraId="37A14BD2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Merge/>
          </w:tcPr>
          <w:p w14:paraId="3A8F54B3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5644" w:type="dxa"/>
            <w:vMerge/>
          </w:tcPr>
          <w:p w14:paraId="27B11C7D" w14:textId="77777777" w:rsidR="00FB659D" w:rsidRPr="001E2E17" w:rsidRDefault="00FB659D" w:rsidP="00822BB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9EA97F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71D94EEA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38B568C9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2281B193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48623F9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91F03EB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05E5F689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622FA708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5927BFC3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64F47E38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129B1725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62D39006" w14:textId="77777777" w:rsidR="00FB659D" w:rsidRPr="003F1113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F1113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9492F1D" w14:textId="77777777" w:rsidR="00FB659D" w:rsidRPr="001E2E17" w:rsidRDefault="00FB659D" w:rsidP="00822BB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FB659D" w14:paraId="691FF0EE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1E67A6D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49</w:t>
            </w:r>
          </w:p>
        </w:tc>
        <w:tc>
          <w:tcPr>
            <w:tcW w:w="5644" w:type="dxa"/>
            <w:vAlign w:val="center"/>
          </w:tcPr>
          <w:p w14:paraId="41F377D9" w14:textId="77777777" w:rsidR="00FB659D" w:rsidRPr="00DD6C20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Inflammation of eyelid</w:t>
            </w:r>
          </w:p>
        </w:tc>
        <w:tc>
          <w:tcPr>
            <w:tcW w:w="0" w:type="auto"/>
            <w:vAlign w:val="center"/>
          </w:tcPr>
          <w:p w14:paraId="344987EA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3EFEBCF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63628D6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6C95BE8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5D795AA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A959869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804E584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EE5A59C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B0F3568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1808130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9E9074D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BC9C7ED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8850E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707965B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8850EF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14:paraId="10A36739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96ACC6E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50</w:t>
            </w:r>
          </w:p>
        </w:tc>
        <w:tc>
          <w:tcPr>
            <w:tcW w:w="5644" w:type="dxa"/>
            <w:vAlign w:val="center"/>
          </w:tcPr>
          <w:p w14:paraId="61315600" w14:textId="77777777" w:rsidR="00FB659D" w:rsidRPr="00DD6C20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 w:rsidRPr="00DD6C20">
              <w:rPr>
                <w:rFonts w:ascii="Calibri" w:hAnsi="Calibri" w:cs="Calibri"/>
                <w:b/>
                <w:bCs/>
                <w:color w:val="000000"/>
              </w:rPr>
              <w:t>Disorders of refraction and accommodation</w:t>
            </w:r>
          </w:p>
        </w:tc>
        <w:tc>
          <w:tcPr>
            <w:tcW w:w="0" w:type="auto"/>
            <w:vAlign w:val="center"/>
          </w:tcPr>
          <w:p w14:paraId="3CBD2720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F92CA65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D6B6160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B83942B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1D7E581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28C3BF5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8E52BC1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ACC476E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9DD2944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484FB87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CB26479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2C56E84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B2DA1C2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27E62842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7BB9DB7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51</w:t>
            </w:r>
          </w:p>
        </w:tc>
        <w:tc>
          <w:tcPr>
            <w:tcW w:w="5644" w:type="dxa"/>
            <w:vAlign w:val="center"/>
          </w:tcPr>
          <w:p w14:paraId="239E7589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 w:rsidRPr="00DD6C20">
              <w:rPr>
                <w:rFonts w:ascii="Calibri" w:hAnsi="Calibri"/>
                <w:b/>
                <w:bCs/>
                <w:i/>
                <w:color w:val="000000"/>
                <w:lang w:val="en-GB"/>
              </w:rPr>
              <w:t>Conduction disorders and cardiac arrhythmias</w:t>
            </w:r>
          </w:p>
        </w:tc>
        <w:tc>
          <w:tcPr>
            <w:tcW w:w="0" w:type="auto"/>
          </w:tcPr>
          <w:p w14:paraId="110FCC82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625527F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0DA9F9E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E2A1CD4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0A0E635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7AC417F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6594820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A30ED28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2070959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0" w:type="auto"/>
          </w:tcPr>
          <w:p w14:paraId="02FE71CE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76609079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</w:tcPr>
          <w:p w14:paraId="71936B57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</w:tcPr>
          <w:p w14:paraId="3F89E36A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2A561D5F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3A34225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52</w:t>
            </w:r>
          </w:p>
        </w:tc>
        <w:tc>
          <w:tcPr>
            <w:tcW w:w="5644" w:type="dxa"/>
            <w:vAlign w:val="center"/>
          </w:tcPr>
          <w:p w14:paraId="692D5AEF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Heart failure</w:t>
            </w:r>
          </w:p>
        </w:tc>
        <w:tc>
          <w:tcPr>
            <w:tcW w:w="0" w:type="auto"/>
          </w:tcPr>
          <w:p w14:paraId="0C066655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9086BF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8E2C3E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44453B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20A1E8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8F000F9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A621312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825F5F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91A472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5E5039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389E5B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11FE871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2519A9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1684C831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4B18919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53</w:t>
            </w:r>
          </w:p>
        </w:tc>
        <w:tc>
          <w:tcPr>
            <w:tcW w:w="5644" w:type="dxa"/>
            <w:vAlign w:val="center"/>
          </w:tcPr>
          <w:p w14:paraId="69E56629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Cerebral infraction</w:t>
            </w:r>
          </w:p>
        </w:tc>
        <w:tc>
          <w:tcPr>
            <w:tcW w:w="0" w:type="auto"/>
          </w:tcPr>
          <w:p w14:paraId="208D2A2F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980724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56E783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FC7AF6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05F846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126528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2BF6D33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CD03CF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180494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C745638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1C5B84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8EFA121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056873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410ECFB0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F00AD0E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54</w:t>
            </w:r>
          </w:p>
        </w:tc>
        <w:tc>
          <w:tcPr>
            <w:tcW w:w="5644" w:type="dxa"/>
            <w:vAlign w:val="center"/>
          </w:tcPr>
          <w:p w14:paraId="57FBE733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Stroke, not specified as haemorrhage or infraction</w:t>
            </w:r>
          </w:p>
        </w:tc>
        <w:tc>
          <w:tcPr>
            <w:tcW w:w="0" w:type="auto"/>
          </w:tcPr>
          <w:p w14:paraId="75E165C4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0A1307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88D314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167071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E49882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BB9DEC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3A659BF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CDEDB2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24A280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A7AE45C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9791C9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CC0A93B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62914C7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058899DD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0427205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55</w:t>
            </w:r>
          </w:p>
        </w:tc>
        <w:tc>
          <w:tcPr>
            <w:tcW w:w="5644" w:type="dxa"/>
            <w:vAlign w:val="center"/>
          </w:tcPr>
          <w:p w14:paraId="401D16EA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cerebrovascular diseases</w:t>
            </w:r>
          </w:p>
        </w:tc>
        <w:tc>
          <w:tcPr>
            <w:tcW w:w="0" w:type="auto"/>
          </w:tcPr>
          <w:p w14:paraId="3704D478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57C1AE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AE11FD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F518AF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C0E27D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BDCB59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2EEB6D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E0A831F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5523E4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14E9D52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F6352B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3629F6B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98A9BD1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77215BD9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4836D34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56</w:t>
            </w:r>
          </w:p>
        </w:tc>
        <w:tc>
          <w:tcPr>
            <w:tcW w:w="5644" w:type="dxa"/>
            <w:vAlign w:val="center"/>
          </w:tcPr>
          <w:p w14:paraId="21014D64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Acute pharyngitis and acute tonsillitis</w:t>
            </w:r>
          </w:p>
        </w:tc>
        <w:tc>
          <w:tcPr>
            <w:tcW w:w="0" w:type="auto"/>
          </w:tcPr>
          <w:p w14:paraId="4A02C59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76286D8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DC02A1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85DC57D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06E0E92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31DFC9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631FAE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C2FADA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1E5037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F831B5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97E3E5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0E7454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5916D78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53954C86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5CD97B4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57</w:t>
            </w:r>
          </w:p>
        </w:tc>
        <w:tc>
          <w:tcPr>
            <w:tcW w:w="5644" w:type="dxa"/>
            <w:vAlign w:val="center"/>
          </w:tcPr>
          <w:p w14:paraId="4B41C89B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Asthma</w:t>
            </w:r>
          </w:p>
        </w:tc>
        <w:tc>
          <w:tcPr>
            <w:tcW w:w="0" w:type="auto"/>
          </w:tcPr>
          <w:p w14:paraId="35B9B195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FDE81B6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6230221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8156BC2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D394B2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FC3261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25722E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9A185D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6A596D5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982433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CB1828E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0EA6D1C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C6897D2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7E695768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1A586A0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58</w:t>
            </w:r>
          </w:p>
        </w:tc>
        <w:tc>
          <w:tcPr>
            <w:tcW w:w="5644" w:type="dxa"/>
            <w:vAlign w:val="center"/>
          </w:tcPr>
          <w:p w14:paraId="662A68B6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Paralytic ileus and intestinal obstruction without hernia</w:t>
            </w:r>
          </w:p>
        </w:tc>
        <w:tc>
          <w:tcPr>
            <w:tcW w:w="0" w:type="auto"/>
          </w:tcPr>
          <w:p w14:paraId="03FFFDFD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BF8DA8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AA2917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F74700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6B973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2947552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4656C96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20366E7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8F5D1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F25B5F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A83191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4824A4A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568BEB7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76AFF470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A4B2453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59</w:t>
            </w:r>
          </w:p>
        </w:tc>
        <w:tc>
          <w:tcPr>
            <w:tcW w:w="5644" w:type="dxa"/>
            <w:vAlign w:val="center"/>
          </w:tcPr>
          <w:p w14:paraId="1FBD3B3A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Heart failure</w:t>
            </w:r>
          </w:p>
        </w:tc>
        <w:tc>
          <w:tcPr>
            <w:tcW w:w="0" w:type="auto"/>
          </w:tcPr>
          <w:p w14:paraId="3995E6F4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6C9F209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57237A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F8E1DA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FD3C90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9094E62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10D900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618ED8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B1D700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91EF71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9BB718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DCBBCB5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132CF1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51E30FB5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7415330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60</w:t>
            </w:r>
          </w:p>
        </w:tc>
        <w:tc>
          <w:tcPr>
            <w:tcW w:w="5644" w:type="dxa"/>
            <w:vAlign w:val="center"/>
          </w:tcPr>
          <w:p w14:paraId="002144DD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Cerebral infraction</w:t>
            </w:r>
          </w:p>
        </w:tc>
        <w:tc>
          <w:tcPr>
            <w:tcW w:w="0" w:type="auto"/>
          </w:tcPr>
          <w:p w14:paraId="175B7F65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330682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C8D6FA4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00BE66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94FE09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E274D7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A92037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45BC16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4D9D96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9A37E99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3C9E22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08B3D38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B85007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6FA0FD42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DE7F2E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61</w:t>
            </w:r>
          </w:p>
        </w:tc>
        <w:tc>
          <w:tcPr>
            <w:tcW w:w="5644" w:type="dxa"/>
            <w:vAlign w:val="center"/>
          </w:tcPr>
          <w:p w14:paraId="08C1B4D2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Stroke, not specified as haemorrhage or infraction</w:t>
            </w:r>
          </w:p>
        </w:tc>
        <w:tc>
          <w:tcPr>
            <w:tcW w:w="0" w:type="auto"/>
          </w:tcPr>
          <w:p w14:paraId="0A429D1B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91CCDB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6CC24D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66EE86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D94966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E182CF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63EDE1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A9B0CC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F056B4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93B1400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A7B3151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31FF127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B734167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55CF9A08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20BBF3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62</w:t>
            </w:r>
          </w:p>
        </w:tc>
        <w:tc>
          <w:tcPr>
            <w:tcW w:w="5644" w:type="dxa"/>
            <w:vAlign w:val="center"/>
          </w:tcPr>
          <w:p w14:paraId="18D70D35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cerebrovascular diseases</w:t>
            </w:r>
          </w:p>
        </w:tc>
        <w:tc>
          <w:tcPr>
            <w:tcW w:w="0" w:type="auto"/>
          </w:tcPr>
          <w:p w14:paraId="0D22590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9BD88C0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342495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6C6BA1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69D0F0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814BAB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40E01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E1039A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542ED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F94FC24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199C05B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2753448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563841A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5803B067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85514C7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63</w:t>
            </w:r>
          </w:p>
        </w:tc>
        <w:tc>
          <w:tcPr>
            <w:tcW w:w="5644" w:type="dxa"/>
            <w:vAlign w:val="center"/>
          </w:tcPr>
          <w:p w14:paraId="130AD10A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Acute pharyngitis and acute tonsillitis</w:t>
            </w:r>
          </w:p>
        </w:tc>
        <w:tc>
          <w:tcPr>
            <w:tcW w:w="0" w:type="auto"/>
          </w:tcPr>
          <w:p w14:paraId="21022FB2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BEC88F1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4E781D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62E666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22DA642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C4FE53B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19C535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AF3248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728DE8E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5EEC4BA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FDF6EE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0F6B665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3C0016D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5C0074E1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0933849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64</w:t>
            </w:r>
          </w:p>
        </w:tc>
        <w:tc>
          <w:tcPr>
            <w:tcW w:w="5644" w:type="dxa"/>
            <w:vAlign w:val="center"/>
          </w:tcPr>
          <w:p w14:paraId="4AE30C54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Asthma</w:t>
            </w:r>
          </w:p>
        </w:tc>
        <w:tc>
          <w:tcPr>
            <w:tcW w:w="0" w:type="auto"/>
          </w:tcPr>
          <w:p w14:paraId="035CDB1F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C4ED741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7A4ABC9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5F095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FF57DB0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7E375D2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2BCB8F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2D17B9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7F3E7D4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117EC4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138FB5E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2104101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49AA6DF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34152222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890BA9A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65</w:t>
            </w:r>
          </w:p>
        </w:tc>
        <w:tc>
          <w:tcPr>
            <w:tcW w:w="5644" w:type="dxa"/>
            <w:vAlign w:val="center"/>
          </w:tcPr>
          <w:p w14:paraId="035357C7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Paralytic ileus and intestinal obstruction without hernia</w:t>
            </w:r>
          </w:p>
        </w:tc>
        <w:tc>
          <w:tcPr>
            <w:tcW w:w="0" w:type="auto"/>
          </w:tcPr>
          <w:p w14:paraId="2F5B18C1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4D16514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1F8D42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57ABA0C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404A7B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763D08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C102868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EB0913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C8224D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D8BC50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BD28D2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D3DF60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42D2C9B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0799F62D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9CB3471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66</w:t>
            </w:r>
          </w:p>
        </w:tc>
        <w:tc>
          <w:tcPr>
            <w:tcW w:w="5644" w:type="dxa"/>
            <w:vAlign w:val="center"/>
          </w:tcPr>
          <w:p w14:paraId="73A78E77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liver</w:t>
            </w:r>
          </w:p>
        </w:tc>
        <w:tc>
          <w:tcPr>
            <w:tcW w:w="0" w:type="auto"/>
          </w:tcPr>
          <w:p w14:paraId="7E116D01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D8FB047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C6A89CF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E3580F8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5A1A1D5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CA260B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2260A5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E25C1A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DF43A31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696775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FB2BE81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743543F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D03D89E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159BF005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885C87B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67</w:t>
            </w:r>
          </w:p>
        </w:tc>
        <w:tc>
          <w:tcPr>
            <w:tcW w:w="5644" w:type="dxa"/>
            <w:vAlign w:val="center"/>
          </w:tcPr>
          <w:p w14:paraId="7F68EFFF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Cholelithiasis and cholecystitis</w:t>
            </w:r>
          </w:p>
        </w:tc>
        <w:tc>
          <w:tcPr>
            <w:tcW w:w="0" w:type="auto"/>
          </w:tcPr>
          <w:p w14:paraId="77CBF741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6D96EEC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E814CBE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69FC47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FFEECE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794BD3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A5EADAD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399F64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A47520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2E3680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DED994D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F1EFFC8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3476934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6B3B9158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A53BAAC" w14:textId="77777777" w:rsidR="00FB659D" w:rsidRPr="001E2E17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68</w:t>
            </w:r>
          </w:p>
        </w:tc>
        <w:tc>
          <w:tcPr>
            <w:tcW w:w="5644" w:type="dxa"/>
            <w:vAlign w:val="center"/>
          </w:tcPr>
          <w:p w14:paraId="192D1D92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 of the digestive system</w:t>
            </w:r>
          </w:p>
        </w:tc>
        <w:tc>
          <w:tcPr>
            <w:tcW w:w="0" w:type="auto"/>
          </w:tcPr>
          <w:p w14:paraId="72D42FA5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34C354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036470D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50C03F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EC1AE9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D13761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646832A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22D71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5A1AE45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6A77A0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200A31F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D7EDAE5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6A035C5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5F5C719E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743C172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69</w:t>
            </w:r>
          </w:p>
        </w:tc>
        <w:tc>
          <w:tcPr>
            <w:tcW w:w="5644" w:type="dxa"/>
            <w:vAlign w:val="center"/>
          </w:tcPr>
          <w:p w14:paraId="2D612295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Infections of the skin and subcutaneous tissue</w:t>
            </w:r>
          </w:p>
        </w:tc>
        <w:tc>
          <w:tcPr>
            <w:tcW w:w="0" w:type="auto"/>
          </w:tcPr>
          <w:p w14:paraId="027884C0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4896C53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70D9D4D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5841BB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DE6399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9FB50F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3F1B712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091756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6D12A5D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530FC0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3A8FE3AF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D1E8D7C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826B0E0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126843FE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87F97FB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70</w:t>
            </w:r>
          </w:p>
        </w:tc>
        <w:tc>
          <w:tcPr>
            <w:tcW w:w="5644" w:type="dxa"/>
            <w:vAlign w:val="center"/>
          </w:tcPr>
          <w:p w14:paraId="51F6735D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Acquired deformities of limbs</w:t>
            </w:r>
          </w:p>
        </w:tc>
        <w:tc>
          <w:tcPr>
            <w:tcW w:w="0" w:type="auto"/>
          </w:tcPr>
          <w:p w14:paraId="76B4A84C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BA972EF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AAF018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EC9CE8A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F056DDC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E544FCA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385BB11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C666E57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0A3E07D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9E7F002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1EF32F9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08367C8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C3117BB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5449FD22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5052B29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71</w:t>
            </w:r>
          </w:p>
        </w:tc>
        <w:tc>
          <w:tcPr>
            <w:tcW w:w="5644" w:type="dxa"/>
            <w:vAlign w:val="center"/>
          </w:tcPr>
          <w:p w14:paraId="72558D19" w14:textId="77777777" w:rsidR="00FB659D" w:rsidRPr="00A64485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Cervical and other intervertebral disc disorders</w:t>
            </w:r>
          </w:p>
        </w:tc>
        <w:tc>
          <w:tcPr>
            <w:tcW w:w="0" w:type="auto"/>
          </w:tcPr>
          <w:p w14:paraId="5712E3AE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AB55DC2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DAA341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0B5F543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8F06E6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D086D2F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75196C9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012A0D2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B05F3F" w14:textId="77777777" w:rsidR="00FB659D" w:rsidRPr="00A31A88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A42CE40" w14:textId="77777777" w:rsidR="00FB659D" w:rsidRPr="00936C19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EF4955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19DD4B26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98C1A7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27B27467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580D68C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72</w:t>
            </w:r>
          </w:p>
        </w:tc>
        <w:tc>
          <w:tcPr>
            <w:tcW w:w="5644" w:type="dxa"/>
            <w:vAlign w:val="center"/>
          </w:tcPr>
          <w:p w14:paraId="2AB3807E" w14:textId="77777777" w:rsidR="00FB659D" w:rsidRPr="00A64485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glomerular disease</w:t>
            </w:r>
          </w:p>
        </w:tc>
        <w:tc>
          <w:tcPr>
            <w:tcW w:w="0" w:type="auto"/>
          </w:tcPr>
          <w:p w14:paraId="43552E20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5D75EFD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263CFD3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A28A92B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4EEB675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DA6631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98F4EC7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CDEE20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C35268E" w14:textId="77777777" w:rsidR="00FB659D" w:rsidRPr="00A31A88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2E14E2C3" w14:textId="77777777" w:rsidR="00FB659D" w:rsidRPr="00936C19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4C301F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6FDF1AEE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D191E76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2D379EC2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4285D9A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73</w:t>
            </w:r>
          </w:p>
        </w:tc>
        <w:tc>
          <w:tcPr>
            <w:tcW w:w="5644" w:type="dxa"/>
            <w:vAlign w:val="center"/>
          </w:tcPr>
          <w:p w14:paraId="1B9B89AE" w14:textId="77777777" w:rsidR="00FB659D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Renal tubule-interstitial diseases</w:t>
            </w:r>
          </w:p>
        </w:tc>
        <w:tc>
          <w:tcPr>
            <w:tcW w:w="0" w:type="auto"/>
          </w:tcPr>
          <w:p w14:paraId="38FD9C8C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46B7382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93B3B76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64F3CF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BEA3326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2B928AB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45A2F97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2E09D47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DFE9C71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BC440E3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2FA3A41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49997C5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3603755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421951AF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9D23B03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74</w:t>
            </w:r>
          </w:p>
        </w:tc>
        <w:tc>
          <w:tcPr>
            <w:tcW w:w="5644" w:type="dxa"/>
            <w:vAlign w:val="center"/>
          </w:tcPr>
          <w:p w14:paraId="212EC752" w14:textId="77777777" w:rsidR="00FB659D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Renal failure</w:t>
            </w:r>
          </w:p>
        </w:tc>
        <w:tc>
          <w:tcPr>
            <w:tcW w:w="0" w:type="auto"/>
          </w:tcPr>
          <w:p w14:paraId="1AA1577A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AA5B01F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1627613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9585E17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E1E7220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10CE56E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6CA8275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1FB7FA5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685CBF2C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91ED9D8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980BA9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47042437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4EE394F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3A7D2F76" w14:textId="77777777" w:rsidTr="00822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05F7313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75</w:t>
            </w:r>
          </w:p>
        </w:tc>
        <w:tc>
          <w:tcPr>
            <w:tcW w:w="5644" w:type="dxa"/>
            <w:vAlign w:val="center"/>
          </w:tcPr>
          <w:p w14:paraId="48CE8B33" w14:textId="77777777" w:rsidR="00FB659D" w:rsidRDefault="00FB659D" w:rsidP="00822B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male genital organs</w:t>
            </w:r>
          </w:p>
        </w:tc>
        <w:tc>
          <w:tcPr>
            <w:tcW w:w="0" w:type="auto"/>
          </w:tcPr>
          <w:p w14:paraId="36BF0190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8ABC994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1610B8E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30529CB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821171B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8802FCA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8B62F14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038CBCF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DEFB138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F6E9645" w14:textId="77777777" w:rsidR="00FB659D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5087C89B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0427BFC0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03F3C946" w14:textId="77777777" w:rsidR="00FB659D" w:rsidRPr="00BA4D24" w:rsidRDefault="00FB659D" w:rsidP="00822BB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FB659D" w:rsidRPr="00BA4D24" w14:paraId="0C56AEB2" w14:textId="77777777" w:rsidTr="0082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F92A213" w14:textId="77777777" w:rsidR="00FB659D" w:rsidRDefault="00FB659D" w:rsidP="00822BBA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76</w:t>
            </w:r>
          </w:p>
        </w:tc>
        <w:tc>
          <w:tcPr>
            <w:tcW w:w="5644" w:type="dxa"/>
            <w:vAlign w:val="center"/>
          </w:tcPr>
          <w:p w14:paraId="6760956E" w14:textId="77777777" w:rsidR="00FB659D" w:rsidRDefault="00FB659D" w:rsidP="00822BB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menstruation</w:t>
            </w:r>
          </w:p>
        </w:tc>
        <w:tc>
          <w:tcPr>
            <w:tcW w:w="0" w:type="auto"/>
          </w:tcPr>
          <w:p w14:paraId="7F5197C4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8382F3D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E792CE0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9BB4EA4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11C4A513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3FFD85EC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7C07752A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526C292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7B032DAF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3FC79D3" w14:textId="77777777" w:rsidR="00FB659D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47DA792E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0</w:t>
            </w:r>
          </w:p>
        </w:tc>
        <w:tc>
          <w:tcPr>
            <w:tcW w:w="0" w:type="auto"/>
          </w:tcPr>
          <w:p w14:paraId="2367B846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 w:rsidRPr="00BA4D24">
              <w:rPr>
                <w:rFonts w:ascii="Calibri" w:hAnsi="Calibri" w:cs="Calibri"/>
                <w:b/>
                <w:bCs/>
                <w:color w:val="000000"/>
                <w:lang w:val="en-GB"/>
              </w:rPr>
              <w:t>1</w:t>
            </w:r>
          </w:p>
        </w:tc>
        <w:tc>
          <w:tcPr>
            <w:tcW w:w="0" w:type="auto"/>
          </w:tcPr>
          <w:p w14:paraId="5D1511BF" w14:textId="77777777" w:rsidR="00FB659D" w:rsidRPr="00BA4D24" w:rsidRDefault="00FB659D" w:rsidP="00822BB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BA4D24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</w:tbl>
    <w:p w14:paraId="183C61D2" w14:textId="77777777" w:rsidR="00FB659D" w:rsidRDefault="00FB659D" w:rsidP="000F3378">
      <w:pPr>
        <w:rPr>
          <w:color w:val="FF0000"/>
          <w:sz w:val="24"/>
          <w:szCs w:val="24"/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528"/>
        <w:gridCol w:w="6110"/>
        <w:gridCol w:w="514"/>
        <w:gridCol w:w="472"/>
        <w:gridCol w:w="455"/>
        <w:gridCol w:w="339"/>
        <w:gridCol w:w="391"/>
        <w:gridCol w:w="484"/>
        <w:gridCol w:w="440"/>
        <w:gridCol w:w="440"/>
        <w:gridCol w:w="440"/>
        <w:gridCol w:w="440"/>
        <w:gridCol w:w="440"/>
        <w:gridCol w:w="551"/>
        <w:gridCol w:w="648"/>
      </w:tblGrid>
      <w:tr w:rsidR="004D19E3" w:rsidRPr="001E2E17" w14:paraId="2A7D4E4D" w14:textId="77777777" w:rsidTr="004D1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 w:val="restart"/>
            <w:hideMark/>
          </w:tcPr>
          <w:p w14:paraId="2993AD71" w14:textId="77777777" w:rsidR="004D19E3" w:rsidRPr="001E2E17" w:rsidRDefault="004D19E3" w:rsidP="005E0B7C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  <w:p w14:paraId="21717E60" w14:textId="77777777" w:rsidR="004D19E3" w:rsidRPr="001E2E17" w:rsidRDefault="004D19E3" w:rsidP="005E0B7C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1A09F6CE" w14:textId="77777777" w:rsidR="004D19E3" w:rsidRPr="00CD4C4D" w:rsidRDefault="004D19E3" w:rsidP="005E0B7C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D4C4D">
              <w:rPr>
                <w:i/>
                <w:sz w:val="20"/>
                <w:szCs w:val="20"/>
              </w:rPr>
              <w:t>S/N</w:t>
            </w:r>
          </w:p>
        </w:tc>
        <w:tc>
          <w:tcPr>
            <w:tcW w:w="6110" w:type="dxa"/>
            <w:vMerge w:val="restart"/>
          </w:tcPr>
          <w:p w14:paraId="0B4DECB8" w14:textId="77777777" w:rsidR="004D19E3" w:rsidRPr="001E2E17" w:rsidRDefault="004D19E3" w:rsidP="005E0B7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  <w:p w14:paraId="477F04F1" w14:textId="77777777" w:rsidR="004D19E3" w:rsidRPr="001E2E17" w:rsidRDefault="004D19E3" w:rsidP="005E0B7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6EED70EF" w14:textId="77777777" w:rsidR="004D19E3" w:rsidRPr="001E2E17" w:rsidRDefault="004D19E3" w:rsidP="005E0B7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hideMark/>
          </w:tcPr>
          <w:p w14:paraId="2612636F" w14:textId="77777777" w:rsidR="004D19E3" w:rsidRPr="001E2E17" w:rsidRDefault="004D19E3" w:rsidP="005E0B7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4D19E3" w:rsidRPr="001E2E17" w14:paraId="215BB25B" w14:textId="77777777" w:rsidTr="004D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/>
          </w:tcPr>
          <w:p w14:paraId="2431A38F" w14:textId="77777777" w:rsidR="004D19E3" w:rsidRPr="001E2E17" w:rsidRDefault="004D19E3" w:rsidP="005E0B7C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110" w:type="dxa"/>
            <w:vMerge/>
            <w:hideMark/>
          </w:tcPr>
          <w:p w14:paraId="1F5C78A5" w14:textId="77777777" w:rsidR="004D19E3" w:rsidRPr="001E2E17" w:rsidRDefault="004D19E3" w:rsidP="005E0B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398D27A9" w14:textId="77777777" w:rsidR="004D19E3" w:rsidRPr="001E2E17" w:rsidRDefault="004D19E3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77375070" w14:textId="77777777" w:rsidR="004D19E3" w:rsidRPr="001E2E17" w:rsidRDefault="004D19E3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2015D4EC" w14:textId="77777777" w:rsidR="004D19E3" w:rsidRPr="001E2E17" w:rsidRDefault="004D19E3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00961B82" w14:textId="77777777" w:rsidR="004D19E3" w:rsidRPr="001E2E17" w:rsidRDefault="004D19E3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19A9FF6E" w14:textId="77777777" w:rsidR="004D19E3" w:rsidRPr="001E2E17" w:rsidRDefault="004D19E3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29B8D117" w14:textId="77777777" w:rsidR="004D19E3" w:rsidRPr="001E2E17" w:rsidRDefault="004D19E3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323A3231" w14:textId="77777777" w:rsidR="004D19E3" w:rsidRPr="001E2E17" w:rsidRDefault="004D19E3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TOTAL</w:t>
            </w:r>
          </w:p>
          <w:p w14:paraId="7DA440ED" w14:textId="77777777" w:rsidR="004D19E3" w:rsidRPr="001E2E17" w:rsidRDefault="004D19E3" w:rsidP="005E0B7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4D19E3" w:rsidRPr="001E2E17" w14:paraId="066B3D04" w14:textId="77777777" w:rsidTr="004D19E3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/>
          </w:tcPr>
          <w:p w14:paraId="55D61EA8" w14:textId="77777777" w:rsidR="004D19E3" w:rsidRPr="001E2E17" w:rsidRDefault="004D19E3" w:rsidP="005E0B7C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110" w:type="dxa"/>
            <w:vMerge/>
          </w:tcPr>
          <w:p w14:paraId="1262E575" w14:textId="77777777" w:rsidR="004D19E3" w:rsidRPr="001E2E17" w:rsidRDefault="004D19E3" w:rsidP="005E0B7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709657C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E8737CA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4741008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397DFF7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477F780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95EAB24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FD83C0E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5848C7F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90ED2CD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8BA0D9D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4A925B7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818A39E" w14:textId="77777777" w:rsidR="004D19E3" w:rsidRPr="001E2E17" w:rsidRDefault="004D19E3" w:rsidP="005E0B7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3449987A" w14:textId="77777777" w:rsidR="004D19E3" w:rsidRPr="001E2E17" w:rsidRDefault="004D19E3" w:rsidP="005E0B7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4D19E3" w:rsidRPr="004D19E3" w14:paraId="2282E609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B107ADF" w14:textId="46ACAF55" w:rsidR="004D19E3" w:rsidRPr="001E2E17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77</w:t>
            </w:r>
          </w:p>
        </w:tc>
        <w:tc>
          <w:tcPr>
            <w:tcW w:w="6110" w:type="dxa"/>
            <w:vAlign w:val="center"/>
          </w:tcPr>
          <w:p w14:paraId="2246B499" w14:textId="5A3C1DDC" w:rsidR="004D19E3" w:rsidRPr="001E5DC3" w:rsidRDefault="004D19E3" w:rsidP="004D19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Menopausal and other perimenopausal disorders</w:t>
            </w:r>
          </w:p>
        </w:tc>
        <w:tc>
          <w:tcPr>
            <w:tcW w:w="0" w:type="auto"/>
            <w:vAlign w:val="center"/>
          </w:tcPr>
          <w:p w14:paraId="0D8B2787" w14:textId="7F81CD4F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E7826A2" w14:textId="31AE408B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26EDE5B" w14:textId="04EEDD41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2552A2B" w14:textId="5AAAC866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83F76AF" w14:textId="64D6DD53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5B8E0DB" w14:textId="21F5A50D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09714C4" w14:textId="67C9ACC7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F046990" w14:textId="3EF62BF4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752824B" w14:textId="05010B6F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35D4DF1" w14:textId="142041FF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D83D018" w14:textId="34908E9B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4D315BD" w14:textId="28BBA847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0F5D896" w14:textId="423368B6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4D19E3" w14:paraId="6873DD3D" w14:textId="77777777" w:rsidTr="005E0B7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2BF9E58" w14:textId="74491992" w:rsidR="004D19E3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78</w:t>
            </w:r>
          </w:p>
        </w:tc>
        <w:tc>
          <w:tcPr>
            <w:tcW w:w="6110" w:type="dxa"/>
            <w:vAlign w:val="center"/>
          </w:tcPr>
          <w:p w14:paraId="5C2A5CD9" w14:textId="250C210A" w:rsidR="004D19E3" w:rsidRPr="001E5DC3" w:rsidRDefault="004D19E3" w:rsidP="004D19E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Female infertility</w:t>
            </w:r>
          </w:p>
        </w:tc>
        <w:tc>
          <w:tcPr>
            <w:tcW w:w="0" w:type="auto"/>
            <w:vAlign w:val="center"/>
          </w:tcPr>
          <w:p w14:paraId="6038EA97" w14:textId="4944DB71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28C8311" w14:textId="71A36945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38CDF57" w14:textId="250A7980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E610757" w14:textId="1DE3D9AD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B637350" w14:textId="492281D6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14BB4AF" w14:textId="4BDBCD3A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05F5147" w14:textId="4A5D05C8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3BDD103" w14:textId="6DB3B015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40806C1" w14:textId="2176FB16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2F7E976" w14:textId="6C8B2C5E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BC43B6B" w14:textId="323206E3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22852C3" w14:textId="443F0C4E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FFBC2FB" w14:textId="41C7DE02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4D19E3" w14:paraId="1DF76A02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FFB66FE" w14:textId="563230D8" w:rsidR="004D19E3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79</w:t>
            </w:r>
          </w:p>
        </w:tc>
        <w:tc>
          <w:tcPr>
            <w:tcW w:w="6110" w:type="dxa"/>
            <w:vAlign w:val="center"/>
          </w:tcPr>
          <w:p w14:paraId="2AAB0574" w14:textId="38FB6250" w:rsidR="004D19E3" w:rsidRPr="001E5DC3" w:rsidRDefault="004D19E3" w:rsidP="004D19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Oedema, proteinuria and hypertensive disorders in pregnancy, childbirth and the puerperium</w:t>
            </w:r>
          </w:p>
        </w:tc>
        <w:tc>
          <w:tcPr>
            <w:tcW w:w="0" w:type="auto"/>
            <w:vAlign w:val="center"/>
          </w:tcPr>
          <w:p w14:paraId="7DFCEB2F" w14:textId="2B9CCC1E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AD7652E" w14:textId="394F6920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4518055" w14:textId="3680BC61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5B52901" w14:textId="03C7A138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1F2C2F6" w14:textId="1C809BDE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92E28AA" w14:textId="0CE841CF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ADADEAC" w14:textId="4531517B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99D28F5" w14:textId="100FA6C4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D38E284" w14:textId="437D60D4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A56E5E7" w14:textId="3BF884A0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2BEA3D0" w14:textId="4804BF46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69F34AF" w14:textId="792AAF67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4B4FA69" w14:textId="7597ED7D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4D19E3" w14:paraId="5AB01B25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7AA9CBA" w14:textId="3DEC9682" w:rsidR="004D19E3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80</w:t>
            </w:r>
          </w:p>
        </w:tc>
        <w:tc>
          <w:tcPr>
            <w:tcW w:w="6110" w:type="dxa"/>
            <w:vAlign w:val="center"/>
          </w:tcPr>
          <w:p w14:paraId="274B68C8" w14:textId="14D009CF" w:rsidR="004D19E3" w:rsidRPr="001E5DC3" w:rsidRDefault="004D19E3" w:rsidP="004D1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Other maternal care related to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foetus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and amniotic cavity and possible delivery problems</w:t>
            </w:r>
          </w:p>
        </w:tc>
        <w:tc>
          <w:tcPr>
            <w:tcW w:w="0" w:type="auto"/>
            <w:vAlign w:val="center"/>
          </w:tcPr>
          <w:p w14:paraId="12FF9900" w14:textId="607EC3FA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29D4E64" w14:textId="7A31397D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7D557C7" w14:textId="4D777149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E953419" w14:textId="7A41E78A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CFC95DF" w14:textId="4D5C9A29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10E7058" w14:textId="7492E8A3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1F89BD7" w14:textId="42F3BBF0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97F3F9B" w14:textId="1B7DB072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1B7CF22" w14:textId="3FE6B91D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392438A" w14:textId="1158741D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D35C619" w14:textId="096B4991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2FD7310" w14:textId="73F1E8A9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0341FAE" w14:textId="227782F3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4D19E3" w14:paraId="714F12CC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10E387A" w14:textId="7311E5B2" w:rsidR="004D19E3" w:rsidRPr="001E2E17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81</w:t>
            </w:r>
          </w:p>
        </w:tc>
        <w:tc>
          <w:tcPr>
            <w:tcW w:w="6110" w:type="dxa"/>
            <w:vAlign w:val="center"/>
          </w:tcPr>
          <w:p w14:paraId="09997897" w14:textId="1F0F2818" w:rsidR="004D19E3" w:rsidRPr="001E5DC3" w:rsidRDefault="004D19E3" w:rsidP="004D19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Other congenital malformation</w:t>
            </w:r>
          </w:p>
        </w:tc>
        <w:tc>
          <w:tcPr>
            <w:tcW w:w="0" w:type="auto"/>
            <w:vAlign w:val="center"/>
          </w:tcPr>
          <w:p w14:paraId="5FB3EB48" w14:textId="5DE758F3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4560C5D" w14:textId="0F4C56B8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4251225" w14:textId="7EA78EA8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D35DE6C" w14:textId="7D18BD9C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6A2ABEC" w14:textId="392F102B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9AA8301" w14:textId="5D8C1D42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D70AA61" w14:textId="634B4C6F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6455674" w14:textId="5AC027E6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D128CDD" w14:textId="18C779C6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BB2C345" w14:textId="379764E4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3F9DE65" w14:textId="46064F00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3D5A89A" w14:textId="7B119A79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06B1E29B" w14:textId="6D600E3D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4D19E3" w14:paraId="31515082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19108AF" w14:textId="42100F81" w:rsidR="004D19E3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82</w:t>
            </w:r>
          </w:p>
        </w:tc>
        <w:tc>
          <w:tcPr>
            <w:tcW w:w="6110" w:type="dxa"/>
            <w:vAlign w:val="center"/>
          </w:tcPr>
          <w:p w14:paraId="3406DCB2" w14:textId="4BCC7940" w:rsidR="004D19E3" w:rsidRPr="001E5DC3" w:rsidRDefault="004D19E3" w:rsidP="004D1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Dislocations, sprains, strains of specified and multiple body regions</w:t>
            </w:r>
          </w:p>
        </w:tc>
        <w:tc>
          <w:tcPr>
            <w:tcW w:w="0" w:type="auto"/>
            <w:vAlign w:val="center"/>
          </w:tcPr>
          <w:p w14:paraId="064D5835" w14:textId="190F24C9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03DA96E" w14:textId="7502F8C6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899BDAF" w14:textId="0E0EC842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D0EC720" w14:textId="6825370F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AFA0DB0" w14:textId="76BE254B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5EBE48B" w14:textId="77A9AF32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5AB6689" w14:textId="43B3023B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B897EE4" w14:textId="45696F05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4D5EAF6" w14:textId="78D4E7A2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DA3BC33" w14:textId="1AC7235F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D77F2C2" w14:textId="64A4AE2E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DA8A443" w14:textId="1CBAFD2B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9B2897C" w14:textId="4C8F2806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4D19E3" w14:paraId="77844890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8A6BBD" w14:textId="281BDF66" w:rsidR="004D19E3" w:rsidRPr="001E2E17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84</w:t>
            </w:r>
          </w:p>
        </w:tc>
        <w:tc>
          <w:tcPr>
            <w:tcW w:w="6110" w:type="dxa"/>
            <w:vAlign w:val="center"/>
          </w:tcPr>
          <w:p w14:paraId="3453E357" w14:textId="08BD5C6F" w:rsidR="004D19E3" w:rsidRPr="001E5DC3" w:rsidRDefault="004D19E3" w:rsidP="004D19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Other injuries of specifies, unspecified and multiple body regions</w:t>
            </w:r>
          </w:p>
        </w:tc>
        <w:tc>
          <w:tcPr>
            <w:tcW w:w="0" w:type="auto"/>
            <w:vAlign w:val="center"/>
          </w:tcPr>
          <w:p w14:paraId="1145447E" w14:textId="2AFF3A02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9615EFB" w14:textId="1C6131AD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785886C" w14:textId="57BB703F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8CF446A" w14:textId="4CCDF5C8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28084A7" w14:textId="145ACBC8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76DD51B" w14:textId="7A486E20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B954FDE" w14:textId="47B5C3DA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A25B012" w14:textId="23275059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2E073C3" w14:textId="36422B1E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7C5D5C8" w14:textId="237CEE00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BA7409C" w14:textId="0AC33026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A666A2D" w14:textId="7D1AD37B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6042174" w14:textId="092FFFF0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4D19E3" w14:paraId="07F21BA4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8E0ABF5" w14:textId="12C7E193" w:rsidR="004D19E3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85</w:t>
            </w:r>
          </w:p>
        </w:tc>
        <w:tc>
          <w:tcPr>
            <w:tcW w:w="6110" w:type="dxa"/>
            <w:vAlign w:val="center"/>
          </w:tcPr>
          <w:p w14:paraId="4E31A25B" w14:textId="1D5563C9" w:rsidR="004D19E3" w:rsidRPr="001E5DC3" w:rsidRDefault="004D19E3" w:rsidP="004D1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Toxic effects of substances chiefly nonmedical as to source</w:t>
            </w:r>
          </w:p>
        </w:tc>
        <w:tc>
          <w:tcPr>
            <w:tcW w:w="0" w:type="auto"/>
            <w:vAlign w:val="center"/>
          </w:tcPr>
          <w:p w14:paraId="612E5A6B" w14:textId="117A3D2F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A4FA126" w14:textId="1989E0E2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BE60652" w14:textId="59850967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28D579F" w14:textId="5FC6A34F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36754E4" w14:textId="6274074E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E30787C" w14:textId="184933F9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48AF5BA" w14:textId="4B5B9BDE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201C1C1" w14:textId="14776745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872D325" w14:textId="43C190D1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81AF79A" w14:textId="73DD7817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D999B86" w14:textId="12550637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8F02F94" w14:textId="62DC2932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15E410B" w14:textId="33254C5D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4D19E3" w14:paraId="302005E7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E1B117B" w14:textId="4F9CAB94" w:rsidR="004D19E3" w:rsidRPr="001E2E17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86</w:t>
            </w:r>
          </w:p>
        </w:tc>
        <w:tc>
          <w:tcPr>
            <w:tcW w:w="6110" w:type="dxa"/>
            <w:vAlign w:val="center"/>
          </w:tcPr>
          <w:p w14:paraId="1F7A90A6" w14:textId="451B51E0" w:rsidR="004D19E3" w:rsidRPr="001E5DC3" w:rsidRDefault="004D19E3" w:rsidP="004D19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Malignant neoplasm of other, ill0defined, secondary, unspecified and multiple sites</w:t>
            </w:r>
          </w:p>
        </w:tc>
        <w:tc>
          <w:tcPr>
            <w:tcW w:w="0" w:type="auto"/>
            <w:vAlign w:val="center"/>
          </w:tcPr>
          <w:p w14:paraId="3C0BF89C" w14:textId="38EF6686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24D5D60" w14:textId="533CFB3E" w:rsidR="004D19E3" w:rsidRPr="00A469D8" w:rsidRDefault="004D19E3" w:rsidP="004D19E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D040A82" w14:textId="657F6E2F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F1406DF" w14:textId="64B2FA28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E589D8F" w14:textId="4133BEC0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8A15D39" w14:textId="7929AD01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1825197" w14:textId="4EDEF6B9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F80C753" w14:textId="5AABFEAF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A6BA135" w14:textId="1356537F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E1430DE" w14:textId="71CDF365" w:rsidR="004D19E3" w:rsidRPr="00A469D8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7A37A7B" w14:textId="04FF55BE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59EA59D" w14:textId="52890ACD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2444537" w14:textId="6E703DD3" w:rsidR="004D19E3" w:rsidRPr="004D19E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4D19E3" w14:paraId="55A9B5B6" w14:textId="77777777" w:rsidTr="005E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78F4E3A" w14:textId="11B55A6C" w:rsidR="004D19E3" w:rsidRPr="001E2E17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87</w:t>
            </w:r>
          </w:p>
        </w:tc>
        <w:tc>
          <w:tcPr>
            <w:tcW w:w="6110" w:type="dxa"/>
            <w:vAlign w:val="center"/>
          </w:tcPr>
          <w:p w14:paraId="2FB8E2B5" w14:textId="3C837719" w:rsidR="004D19E3" w:rsidRPr="001E5DC3" w:rsidRDefault="004D19E3" w:rsidP="004D1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Cataract and other disorder of lens</w:t>
            </w:r>
          </w:p>
        </w:tc>
        <w:tc>
          <w:tcPr>
            <w:tcW w:w="0" w:type="auto"/>
            <w:vAlign w:val="center"/>
          </w:tcPr>
          <w:p w14:paraId="62DE1936" w14:textId="6300C24F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D7A1630" w14:textId="2F2B37E0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FB22D04" w14:textId="280B6AC9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175DCC8" w14:textId="590C75C3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1A38E78" w14:textId="4E0EA463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A9D52B6" w14:textId="22C54F0C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07AC92D" w14:textId="0676341D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1849642" w14:textId="7FB9EB36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6852812" w14:textId="1A817D0B" w:rsidR="004D19E3" w:rsidRPr="00A469D8" w:rsidRDefault="004D19E3" w:rsidP="004D19E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D5F24AC" w14:textId="74A6BD60" w:rsidR="004D19E3" w:rsidRPr="00A469D8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60ED2E4" w14:textId="3BBBF66C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1BD7123" w14:textId="34E97277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4D19E3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BAA0C61" w14:textId="7AD901EA" w:rsidR="004D19E3" w:rsidRPr="004D19E3" w:rsidRDefault="004D19E3" w:rsidP="004D19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4D19E3">
              <w:rPr>
                <w:rFonts w:ascii="Calibri" w:hAnsi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4D19E3" w:rsidRPr="001E2E17" w14:paraId="1832318B" w14:textId="77777777" w:rsidTr="005E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F7CE33C" w14:textId="77777777" w:rsidR="004D19E3" w:rsidRPr="001E2E17" w:rsidRDefault="004D19E3" w:rsidP="004D19E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110" w:type="dxa"/>
            <w:vAlign w:val="center"/>
          </w:tcPr>
          <w:p w14:paraId="252656A8" w14:textId="77777777" w:rsidR="004D19E3" w:rsidRPr="009D3435" w:rsidRDefault="004D19E3" w:rsidP="004D19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7E7A5C"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bottom"/>
          </w:tcPr>
          <w:p w14:paraId="4AD72733" w14:textId="67517627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3B07A3E6" w14:textId="065FB6FF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F277643" w14:textId="7D325056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17F0BBAA" w14:textId="6CE20CEB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vAlign w:val="bottom"/>
          </w:tcPr>
          <w:p w14:paraId="095C1BA3" w14:textId="7847DECC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vAlign w:val="bottom"/>
          </w:tcPr>
          <w:p w14:paraId="2D9CFC81" w14:textId="13E63BA3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0" w:type="auto"/>
            <w:vAlign w:val="bottom"/>
          </w:tcPr>
          <w:p w14:paraId="7A8FB4DB" w14:textId="18C2CA75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0" w:type="auto"/>
            <w:vAlign w:val="bottom"/>
          </w:tcPr>
          <w:p w14:paraId="761A2726" w14:textId="6B38A9DE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0" w:type="auto"/>
            <w:vAlign w:val="bottom"/>
          </w:tcPr>
          <w:p w14:paraId="645CC4BA" w14:textId="74810013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0" w:type="auto"/>
            <w:vAlign w:val="bottom"/>
          </w:tcPr>
          <w:p w14:paraId="55F41160" w14:textId="7ED6439F" w:rsidR="004D19E3" w:rsidRPr="001E5DC3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14:paraId="0F4B68BE" w14:textId="3398A067" w:rsidR="004D19E3" w:rsidRPr="00216899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 w:rsidRPr="00216899">
              <w:rPr>
                <w:rFonts w:ascii="Calibri" w:hAnsi="Calibri"/>
                <w:b/>
                <w:bCs/>
                <w:color w:val="C45911" w:themeColor="accent2" w:themeShade="BF"/>
              </w:rPr>
              <w:t>76</w:t>
            </w:r>
          </w:p>
        </w:tc>
        <w:tc>
          <w:tcPr>
            <w:tcW w:w="0" w:type="auto"/>
            <w:vAlign w:val="bottom"/>
          </w:tcPr>
          <w:p w14:paraId="5AFE04D5" w14:textId="38E0D25F" w:rsidR="004D19E3" w:rsidRPr="00216899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 w:rsidRPr="00216899">
              <w:rPr>
                <w:rFonts w:ascii="Calibri" w:hAnsi="Calibri"/>
                <w:b/>
                <w:bCs/>
                <w:color w:val="C45911" w:themeColor="accent2" w:themeShade="BF"/>
              </w:rPr>
              <w:t>102</w:t>
            </w:r>
          </w:p>
        </w:tc>
        <w:tc>
          <w:tcPr>
            <w:tcW w:w="0" w:type="auto"/>
            <w:vAlign w:val="bottom"/>
          </w:tcPr>
          <w:p w14:paraId="5E0C47FA" w14:textId="4B6AF254" w:rsidR="004D19E3" w:rsidRPr="00216899" w:rsidRDefault="004D19E3" w:rsidP="004D19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216899">
              <w:rPr>
                <w:rFonts w:ascii="Calibri" w:hAnsi="Calibri"/>
                <w:b/>
                <w:bCs/>
                <w:color w:val="000000"/>
              </w:rPr>
              <w:t>178</w:t>
            </w:r>
          </w:p>
        </w:tc>
      </w:tr>
    </w:tbl>
    <w:p w14:paraId="6F8BC7D9" w14:textId="5C8E76AD" w:rsidR="00646227" w:rsidRDefault="00646227" w:rsidP="000F3378">
      <w:pPr>
        <w:rPr>
          <w:color w:val="FF0000"/>
          <w:sz w:val="24"/>
          <w:szCs w:val="24"/>
          <w:lang w:val="en-GB" w:eastAsia="en-GB"/>
        </w:rPr>
      </w:pPr>
    </w:p>
    <w:p w14:paraId="606BC069" w14:textId="77777777" w:rsidR="001C0748" w:rsidRDefault="001C0748" w:rsidP="000F3378">
      <w:pPr>
        <w:rPr>
          <w:color w:val="FF0000"/>
          <w:sz w:val="24"/>
          <w:szCs w:val="24"/>
          <w:lang w:val="en-GB" w:eastAsia="en-GB"/>
        </w:rPr>
      </w:pPr>
    </w:p>
    <w:p w14:paraId="52D72637" w14:textId="22E1DEA1" w:rsidR="00646227" w:rsidRDefault="00646227" w:rsidP="000F3378">
      <w:pPr>
        <w:rPr>
          <w:color w:val="FF0000"/>
          <w:sz w:val="24"/>
          <w:szCs w:val="24"/>
          <w:lang w:val="en-GB" w:eastAsia="en-GB"/>
        </w:rPr>
      </w:pPr>
    </w:p>
    <w:p w14:paraId="4E268760" w14:textId="37245341" w:rsidR="00646227" w:rsidRDefault="00646227" w:rsidP="000F3378">
      <w:pPr>
        <w:rPr>
          <w:color w:val="FF0000"/>
          <w:sz w:val="24"/>
          <w:szCs w:val="24"/>
          <w:lang w:val="en-GB" w:eastAsia="en-GB"/>
        </w:rPr>
      </w:pPr>
    </w:p>
    <w:p w14:paraId="079AB53D" w14:textId="5527A9B8" w:rsidR="00646227" w:rsidRDefault="00646227" w:rsidP="000F3378">
      <w:pPr>
        <w:rPr>
          <w:color w:val="FF0000"/>
          <w:sz w:val="24"/>
          <w:szCs w:val="24"/>
          <w:lang w:val="en-GB" w:eastAsia="en-GB"/>
        </w:rPr>
      </w:pPr>
    </w:p>
    <w:p w14:paraId="6DA6D966" w14:textId="77777777" w:rsidR="00646227" w:rsidRDefault="00646227" w:rsidP="000F3378">
      <w:pPr>
        <w:rPr>
          <w:color w:val="FF0000"/>
          <w:sz w:val="24"/>
          <w:szCs w:val="24"/>
          <w:lang w:val="en-GB" w:eastAsia="en-GB"/>
        </w:rPr>
      </w:pPr>
    </w:p>
    <w:p w14:paraId="19003019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75415DC2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69C959FA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156BC447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0A6FFDD7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491B5DA5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08273D93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0045C028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2B7A1767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1506DD57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40345510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296B9DA5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238C7E8D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22861C73" w14:textId="77777777" w:rsidR="00216899" w:rsidRDefault="00216899" w:rsidP="000F3378">
      <w:pPr>
        <w:rPr>
          <w:color w:val="FF0000"/>
          <w:sz w:val="24"/>
          <w:szCs w:val="24"/>
          <w:lang w:val="en-GB" w:eastAsia="en-GB"/>
        </w:rPr>
      </w:pPr>
    </w:p>
    <w:p w14:paraId="45E4AE90" w14:textId="5FDFA9E8" w:rsidR="00A469D8" w:rsidRPr="001E5DC3" w:rsidRDefault="001E5DC3" w:rsidP="000F3378">
      <w:pPr>
        <w:rPr>
          <w:color w:val="FF0000"/>
          <w:sz w:val="24"/>
          <w:szCs w:val="24"/>
          <w:lang w:val="en-GB" w:eastAsia="en-GB"/>
        </w:rPr>
      </w:pPr>
      <w:r w:rsidRPr="001E5DC3">
        <w:rPr>
          <w:color w:val="FF0000"/>
          <w:sz w:val="24"/>
          <w:szCs w:val="24"/>
          <w:lang w:val="en-GB" w:eastAsia="en-GB"/>
        </w:rPr>
        <w:t>DONE****</w:t>
      </w:r>
    </w:p>
    <w:p w14:paraId="1D151032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Dental Clinic</w:t>
      </w:r>
    </w:p>
    <w:p w14:paraId="4C1AFE6B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429F27D0" w14:textId="51B43CB2" w:rsidR="000F3378" w:rsidRPr="005C7DFD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(60) </w:t>
      </w:r>
      <w:r w:rsidRPr="00967072">
        <w:rPr>
          <w:b/>
        </w:rPr>
        <w:t>below shows the pat</w:t>
      </w:r>
      <w:r>
        <w:rPr>
          <w:b/>
        </w:rPr>
        <w:t>tern of injuries and disease conditions seen and recorded in the Dental Clinic</w:t>
      </w:r>
      <w:r w:rsidRPr="00FF7A99">
        <w:rPr>
          <w:b/>
        </w:rPr>
        <w:t>.</w:t>
      </w:r>
      <w:r>
        <w:rPr>
          <w:b/>
        </w:rPr>
        <w:t xml:space="preserve"> It shows that the disease </w:t>
      </w:r>
      <w:r w:rsidRPr="00967072">
        <w:rPr>
          <w:b/>
        </w:rPr>
        <w:t xml:space="preserve">with the highest number of cases </w:t>
      </w:r>
      <w:r>
        <w:rPr>
          <w:b/>
        </w:rPr>
        <w:t xml:space="preserve">in the year was other diseases of oral cavity, salivary gland and jaws, followed by </w:t>
      </w:r>
      <w:r w:rsidR="00F14A59">
        <w:rPr>
          <w:rFonts w:ascii="Calibri" w:hAnsi="Calibri" w:cs="Calibri"/>
          <w:b/>
          <w:bCs/>
          <w:color w:val="000000"/>
          <w:lang w:val="en-GB"/>
        </w:rPr>
        <w:t>e</w:t>
      </w:r>
      <w:r w:rsidR="00F14A59" w:rsidRPr="00A469D8">
        <w:rPr>
          <w:rFonts w:ascii="Calibri" w:hAnsi="Calibri" w:cs="Calibri"/>
          <w:b/>
          <w:bCs/>
          <w:color w:val="000000"/>
          <w:lang w:val="en-GB"/>
        </w:rPr>
        <w:t>ffects of foreign body entering through natural orifice</w:t>
      </w:r>
      <w:r>
        <w:rPr>
          <w:b/>
        </w:rPr>
        <w:t>,</w:t>
      </w:r>
      <w:r w:rsidR="00F14A59">
        <w:rPr>
          <w:b/>
        </w:rPr>
        <w:t xml:space="preserve"> </w:t>
      </w:r>
      <w:r w:rsidR="00F14A59">
        <w:rPr>
          <w:rFonts w:ascii="Calibri" w:hAnsi="Calibri" w:cs="Calibri"/>
          <w:b/>
          <w:bCs/>
          <w:color w:val="000000"/>
          <w:lang w:val="en-GB"/>
        </w:rPr>
        <w:t>o</w:t>
      </w:r>
      <w:r w:rsidR="00F14A59" w:rsidRPr="00A469D8">
        <w:rPr>
          <w:rFonts w:ascii="Calibri" w:hAnsi="Calibri" w:cs="Calibri"/>
          <w:b/>
          <w:bCs/>
          <w:color w:val="000000"/>
          <w:lang w:val="en-GB"/>
        </w:rPr>
        <w:t>ther disorders of teeth and supporting structures</w:t>
      </w:r>
      <w:r w:rsidR="003038CA">
        <w:rPr>
          <w:rFonts w:ascii="Calibri" w:hAnsi="Calibri" w:cs="Calibri"/>
          <w:b/>
          <w:bCs/>
          <w:color w:val="000000"/>
          <w:lang w:val="en-GB"/>
        </w:rPr>
        <w:t>;</w:t>
      </w:r>
      <w:r>
        <w:rPr>
          <w:b/>
        </w:rPr>
        <w:t xml:space="preserve"> and other in situ and benign neoplasm and neoplasm of uncertain and unknown </w:t>
      </w:r>
      <w:proofErr w:type="spellStart"/>
      <w:r>
        <w:rPr>
          <w:b/>
        </w:rPr>
        <w:t>behaviour</w:t>
      </w:r>
      <w:proofErr w:type="spellEnd"/>
      <w:r>
        <w:rPr>
          <w:b/>
        </w:rPr>
        <w:t>.</w:t>
      </w:r>
    </w:p>
    <w:p w14:paraId="6EC72157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6856EB15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60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Dental Clinic</w:t>
      </w:r>
      <w:r w:rsidRPr="00772FF3">
        <w:rPr>
          <w:color w:val="C45911" w:themeColor="accent2" w:themeShade="BF"/>
        </w:rPr>
        <w:t xml:space="preserve"> </w:t>
      </w:r>
    </w:p>
    <w:p w14:paraId="698574CB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528"/>
        <w:gridCol w:w="6110"/>
        <w:gridCol w:w="506"/>
        <w:gridCol w:w="480"/>
        <w:gridCol w:w="460"/>
        <w:gridCol w:w="460"/>
        <w:gridCol w:w="581"/>
        <w:gridCol w:w="581"/>
        <w:gridCol w:w="460"/>
        <w:gridCol w:w="460"/>
        <w:gridCol w:w="460"/>
        <w:gridCol w:w="460"/>
        <w:gridCol w:w="581"/>
        <w:gridCol w:w="581"/>
        <w:gridCol w:w="648"/>
      </w:tblGrid>
      <w:tr w:rsidR="000F3378" w:rsidRPr="001E2E17" w14:paraId="0011879D" w14:textId="77777777" w:rsidTr="006A5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vMerge w:val="restart"/>
            <w:hideMark/>
          </w:tcPr>
          <w:p w14:paraId="3FDE8CBA" w14:textId="77777777" w:rsidR="000F3378" w:rsidRPr="001E2E17" w:rsidRDefault="000F3378" w:rsidP="001E5DC3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  <w:p w14:paraId="57C99482" w14:textId="77777777" w:rsidR="000F3378" w:rsidRPr="001E2E17" w:rsidRDefault="000F3378" w:rsidP="001E5DC3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6B53305E" w14:textId="77777777" w:rsidR="000F3378" w:rsidRPr="00CD4C4D" w:rsidRDefault="000F3378" w:rsidP="001E5DC3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D4C4D">
              <w:rPr>
                <w:i/>
                <w:sz w:val="20"/>
                <w:szCs w:val="20"/>
              </w:rPr>
              <w:t>S/N</w:t>
            </w:r>
          </w:p>
        </w:tc>
        <w:tc>
          <w:tcPr>
            <w:tcW w:w="6110" w:type="dxa"/>
            <w:vMerge w:val="restart"/>
          </w:tcPr>
          <w:p w14:paraId="71736AA0" w14:textId="49EE67D7" w:rsidR="000F3378" w:rsidRPr="001E2E17" w:rsidRDefault="004D19E3" w:rsidP="004D19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  <w:p w14:paraId="73CE6C4A" w14:textId="77777777" w:rsidR="000F3378" w:rsidRPr="001E2E17" w:rsidRDefault="000F3378" w:rsidP="001E5DC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511D4FF0" w14:textId="783CA763" w:rsidR="000F3378" w:rsidRPr="001E2E17" w:rsidRDefault="000F3378" w:rsidP="001E5D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hideMark/>
          </w:tcPr>
          <w:p w14:paraId="6C908A2B" w14:textId="77777777" w:rsidR="000F3378" w:rsidRPr="001E2E17" w:rsidRDefault="000F3378" w:rsidP="001E5DC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0F3378" w:rsidRPr="001E2E17" w14:paraId="426E8256" w14:textId="77777777" w:rsidTr="006A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vMerge/>
          </w:tcPr>
          <w:p w14:paraId="3B8C4C68" w14:textId="77777777" w:rsidR="000F3378" w:rsidRPr="001E2E17" w:rsidRDefault="000F3378" w:rsidP="001E5DC3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110" w:type="dxa"/>
            <w:vMerge/>
            <w:hideMark/>
          </w:tcPr>
          <w:p w14:paraId="105BF85E" w14:textId="77777777" w:rsidR="000F3378" w:rsidRPr="001E2E17" w:rsidRDefault="000F3378" w:rsidP="001E5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3353F34F" w14:textId="77777777" w:rsidR="000F3378" w:rsidRPr="001E2E17" w:rsidRDefault="000F3378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36A9EA47" w14:textId="77777777" w:rsidR="000F3378" w:rsidRPr="001E2E17" w:rsidRDefault="000F3378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2F8D71B2" w14:textId="77777777" w:rsidR="000F3378" w:rsidRPr="001E2E17" w:rsidRDefault="000F3378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604F9394" w14:textId="77777777" w:rsidR="000F3378" w:rsidRPr="001E2E17" w:rsidRDefault="000F3378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67DD6D67" w14:textId="77777777" w:rsidR="000F3378" w:rsidRPr="001E2E17" w:rsidRDefault="000F3378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34BB040D" w14:textId="77777777" w:rsidR="000F3378" w:rsidRPr="001E2E17" w:rsidRDefault="000F3378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05973554" w14:textId="77777777" w:rsidR="000F3378" w:rsidRPr="001E2E17" w:rsidRDefault="000F3378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TOTAL</w:t>
            </w:r>
          </w:p>
          <w:p w14:paraId="14E57963" w14:textId="77777777" w:rsidR="000F3378" w:rsidRPr="001E2E17" w:rsidRDefault="000F3378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0F3378" w:rsidRPr="001E2E17" w14:paraId="26CD99C8" w14:textId="77777777" w:rsidTr="006A57F6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vMerge/>
          </w:tcPr>
          <w:p w14:paraId="248B0000" w14:textId="77777777" w:rsidR="000F3378" w:rsidRPr="001E2E17" w:rsidRDefault="000F3378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110" w:type="dxa"/>
            <w:vMerge/>
          </w:tcPr>
          <w:p w14:paraId="038BC2EA" w14:textId="77777777" w:rsidR="000F3378" w:rsidRPr="001E2E17" w:rsidRDefault="000F3378" w:rsidP="001E5DC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C1465A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8B4BF24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91596C0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C453950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6B48BAC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75F4EFB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E65B2A5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E835E60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0C85B39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41606516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2A12CC7E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E3BCCE6" w14:textId="77777777" w:rsidR="000F3378" w:rsidRPr="001E2E17" w:rsidRDefault="000F3378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47306633" w14:textId="77777777" w:rsidR="000F3378" w:rsidRPr="001E2E17" w:rsidRDefault="000F3378" w:rsidP="001E5DC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1E5DC3" w:rsidRPr="001E2E17" w14:paraId="4B5937D1" w14:textId="77777777" w:rsidTr="006A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59A83DB3" w14:textId="72C26B30" w:rsidR="001E5DC3" w:rsidRPr="001E2E17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</w:t>
            </w:r>
          </w:p>
        </w:tc>
        <w:tc>
          <w:tcPr>
            <w:tcW w:w="6110" w:type="dxa"/>
          </w:tcPr>
          <w:p w14:paraId="2653EB86" w14:textId="77777777" w:rsidR="001E5DC3" w:rsidRPr="001E5DC3" w:rsidRDefault="001E5DC3" w:rsidP="001E5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Other diseases of oral cavity, salivary gland and jaws</w:t>
            </w:r>
          </w:p>
        </w:tc>
        <w:tc>
          <w:tcPr>
            <w:tcW w:w="0" w:type="auto"/>
          </w:tcPr>
          <w:p w14:paraId="7C7F31F1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F57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6ABE895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F57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C0663AF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35</w:t>
            </w:r>
          </w:p>
        </w:tc>
        <w:tc>
          <w:tcPr>
            <w:tcW w:w="0" w:type="auto"/>
          </w:tcPr>
          <w:p w14:paraId="1C2B1C53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33</w:t>
            </w:r>
          </w:p>
        </w:tc>
        <w:tc>
          <w:tcPr>
            <w:tcW w:w="0" w:type="auto"/>
          </w:tcPr>
          <w:p w14:paraId="3CEA576C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94</w:t>
            </w:r>
          </w:p>
        </w:tc>
        <w:tc>
          <w:tcPr>
            <w:tcW w:w="0" w:type="auto"/>
          </w:tcPr>
          <w:p w14:paraId="052897B7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135</w:t>
            </w:r>
          </w:p>
        </w:tc>
        <w:tc>
          <w:tcPr>
            <w:tcW w:w="0" w:type="auto"/>
          </w:tcPr>
          <w:p w14:paraId="0150F3EB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35</w:t>
            </w:r>
          </w:p>
        </w:tc>
        <w:tc>
          <w:tcPr>
            <w:tcW w:w="0" w:type="auto"/>
          </w:tcPr>
          <w:p w14:paraId="19AA26D6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51</w:t>
            </w:r>
          </w:p>
        </w:tc>
        <w:tc>
          <w:tcPr>
            <w:tcW w:w="0" w:type="auto"/>
          </w:tcPr>
          <w:p w14:paraId="2FA09684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18</w:t>
            </w:r>
          </w:p>
        </w:tc>
        <w:tc>
          <w:tcPr>
            <w:tcW w:w="0" w:type="auto"/>
          </w:tcPr>
          <w:p w14:paraId="3EBB22D4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17</w:t>
            </w:r>
          </w:p>
        </w:tc>
        <w:tc>
          <w:tcPr>
            <w:tcW w:w="0" w:type="auto"/>
          </w:tcPr>
          <w:p w14:paraId="2C33EB2F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182</w:t>
            </w:r>
          </w:p>
        </w:tc>
        <w:tc>
          <w:tcPr>
            <w:tcW w:w="0" w:type="auto"/>
          </w:tcPr>
          <w:p w14:paraId="5ED222DE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236</w:t>
            </w:r>
          </w:p>
        </w:tc>
        <w:tc>
          <w:tcPr>
            <w:tcW w:w="0" w:type="auto"/>
          </w:tcPr>
          <w:p w14:paraId="3E9092B6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418</w:t>
            </w:r>
          </w:p>
        </w:tc>
      </w:tr>
      <w:tr w:rsidR="001E5DC3" w:rsidRPr="001E2E17" w14:paraId="7CEF1AA7" w14:textId="77777777" w:rsidTr="006A57F6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38BF35C0" w14:textId="2797015B" w:rsidR="001E5DC3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</w:t>
            </w:r>
          </w:p>
        </w:tc>
        <w:tc>
          <w:tcPr>
            <w:tcW w:w="6110" w:type="dxa"/>
          </w:tcPr>
          <w:p w14:paraId="1A7DE503" w14:textId="77777777" w:rsidR="001E5DC3" w:rsidRPr="001E5DC3" w:rsidRDefault="001E5DC3" w:rsidP="001E5D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Other injuries of specifies, unspecified and multiple body regions</w:t>
            </w:r>
          </w:p>
        </w:tc>
        <w:tc>
          <w:tcPr>
            <w:tcW w:w="0" w:type="auto"/>
          </w:tcPr>
          <w:p w14:paraId="6AC76AE5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134F1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F5CC5FA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134F1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5241284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73E70DD1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</w:t>
            </w:r>
          </w:p>
        </w:tc>
        <w:tc>
          <w:tcPr>
            <w:tcW w:w="0" w:type="auto"/>
          </w:tcPr>
          <w:p w14:paraId="020A1027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5</w:t>
            </w:r>
          </w:p>
        </w:tc>
        <w:tc>
          <w:tcPr>
            <w:tcW w:w="0" w:type="auto"/>
          </w:tcPr>
          <w:p w14:paraId="571A5A25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7</w:t>
            </w:r>
          </w:p>
        </w:tc>
        <w:tc>
          <w:tcPr>
            <w:tcW w:w="0" w:type="auto"/>
          </w:tcPr>
          <w:p w14:paraId="29011D34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9</w:t>
            </w:r>
          </w:p>
        </w:tc>
        <w:tc>
          <w:tcPr>
            <w:tcW w:w="0" w:type="auto"/>
          </w:tcPr>
          <w:p w14:paraId="2ACA239E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11</w:t>
            </w:r>
          </w:p>
        </w:tc>
        <w:tc>
          <w:tcPr>
            <w:tcW w:w="0" w:type="auto"/>
          </w:tcPr>
          <w:p w14:paraId="27C52211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5</w:t>
            </w:r>
          </w:p>
        </w:tc>
        <w:tc>
          <w:tcPr>
            <w:tcW w:w="0" w:type="auto"/>
          </w:tcPr>
          <w:p w14:paraId="50B8AC75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4</w:t>
            </w:r>
          </w:p>
        </w:tc>
        <w:tc>
          <w:tcPr>
            <w:tcW w:w="0" w:type="auto"/>
          </w:tcPr>
          <w:p w14:paraId="57BCECE1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21</w:t>
            </w:r>
          </w:p>
        </w:tc>
        <w:tc>
          <w:tcPr>
            <w:tcW w:w="0" w:type="auto"/>
          </w:tcPr>
          <w:p w14:paraId="05D84E8E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25</w:t>
            </w:r>
          </w:p>
        </w:tc>
        <w:tc>
          <w:tcPr>
            <w:tcW w:w="0" w:type="auto"/>
          </w:tcPr>
          <w:p w14:paraId="564A56C1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46</w:t>
            </w:r>
          </w:p>
        </w:tc>
      </w:tr>
      <w:tr w:rsidR="001E5DC3" w:rsidRPr="001E2E17" w14:paraId="6993E765" w14:textId="77777777" w:rsidTr="006A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7BDE7220" w14:textId="671BCFB5" w:rsidR="001E5DC3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3</w:t>
            </w:r>
          </w:p>
        </w:tc>
        <w:tc>
          <w:tcPr>
            <w:tcW w:w="6110" w:type="dxa"/>
          </w:tcPr>
          <w:p w14:paraId="1FCD2066" w14:textId="77777777" w:rsidR="001E5DC3" w:rsidRPr="001E5DC3" w:rsidRDefault="001E5DC3" w:rsidP="001E5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Effects of foreign body entering through natural orifice</w:t>
            </w:r>
          </w:p>
        </w:tc>
        <w:tc>
          <w:tcPr>
            <w:tcW w:w="0" w:type="auto"/>
          </w:tcPr>
          <w:p w14:paraId="1B60BCC1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134F1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935E777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134F1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3FDB8A4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EB52E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7A14172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EB52E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0589267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</w:t>
            </w:r>
          </w:p>
        </w:tc>
        <w:tc>
          <w:tcPr>
            <w:tcW w:w="0" w:type="auto"/>
          </w:tcPr>
          <w:p w14:paraId="30F520AF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6F393F1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4</w:t>
            </w:r>
          </w:p>
        </w:tc>
        <w:tc>
          <w:tcPr>
            <w:tcW w:w="0" w:type="auto"/>
          </w:tcPr>
          <w:p w14:paraId="097F7180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5</w:t>
            </w:r>
          </w:p>
        </w:tc>
        <w:tc>
          <w:tcPr>
            <w:tcW w:w="0" w:type="auto"/>
          </w:tcPr>
          <w:p w14:paraId="7931F305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C44F783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4CD81742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7</w:t>
            </w:r>
          </w:p>
        </w:tc>
        <w:tc>
          <w:tcPr>
            <w:tcW w:w="0" w:type="auto"/>
          </w:tcPr>
          <w:p w14:paraId="1901216F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6</w:t>
            </w:r>
          </w:p>
        </w:tc>
        <w:tc>
          <w:tcPr>
            <w:tcW w:w="0" w:type="auto"/>
          </w:tcPr>
          <w:p w14:paraId="5B6C6CB9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13</w:t>
            </w:r>
          </w:p>
        </w:tc>
      </w:tr>
      <w:tr w:rsidR="001E5DC3" w:rsidRPr="001E2E17" w14:paraId="27948A25" w14:textId="77777777" w:rsidTr="006A5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6A210700" w14:textId="30FC2FD1" w:rsidR="001E5DC3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</w:t>
            </w:r>
          </w:p>
        </w:tc>
        <w:tc>
          <w:tcPr>
            <w:tcW w:w="6110" w:type="dxa"/>
          </w:tcPr>
          <w:p w14:paraId="101667C4" w14:textId="77777777" w:rsidR="001E5DC3" w:rsidRPr="001E5DC3" w:rsidRDefault="001E5DC3" w:rsidP="001E5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</w:tcPr>
          <w:p w14:paraId="469778BC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134F1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BFF966B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134F1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73A63B5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760FF29D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CDB6566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</w:t>
            </w:r>
          </w:p>
        </w:tc>
        <w:tc>
          <w:tcPr>
            <w:tcW w:w="0" w:type="auto"/>
          </w:tcPr>
          <w:p w14:paraId="67CDD757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4</w:t>
            </w:r>
          </w:p>
        </w:tc>
        <w:tc>
          <w:tcPr>
            <w:tcW w:w="0" w:type="auto"/>
          </w:tcPr>
          <w:p w14:paraId="5ECB03EA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2D72E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D6203A6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2D72E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432B067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2D72E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7A622A1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2D72E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B8B51B4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4</w:t>
            </w:r>
          </w:p>
        </w:tc>
        <w:tc>
          <w:tcPr>
            <w:tcW w:w="0" w:type="auto"/>
          </w:tcPr>
          <w:p w14:paraId="3ACA50B7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4</w:t>
            </w:r>
          </w:p>
        </w:tc>
        <w:tc>
          <w:tcPr>
            <w:tcW w:w="0" w:type="auto"/>
          </w:tcPr>
          <w:p w14:paraId="7E874CA6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8</w:t>
            </w:r>
          </w:p>
        </w:tc>
      </w:tr>
      <w:tr w:rsidR="001E5DC3" w:rsidRPr="001E2E17" w14:paraId="5262B9B2" w14:textId="77777777" w:rsidTr="006A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08848171" w14:textId="55C32F54" w:rsidR="001E5DC3" w:rsidRPr="001E2E17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</w:t>
            </w:r>
          </w:p>
        </w:tc>
        <w:tc>
          <w:tcPr>
            <w:tcW w:w="6110" w:type="dxa"/>
          </w:tcPr>
          <w:p w14:paraId="5E6670EA" w14:textId="77777777" w:rsidR="001E5DC3" w:rsidRPr="001E5DC3" w:rsidRDefault="001E5DC3" w:rsidP="001E5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Other viral diseases </w:t>
            </w:r>
          </w:p>
        </w:tc>
        <w:tc>
          <w:tcPr>
            <w:tcW w:w="0" w:type="auto"/>
          </w:tcPr>
          <w:p w14:paraId="1B06A8F0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698BB030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EF319B3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3F2DAFF5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4</w:t>
            </w:r>
          </w:p>
        </w:tc>
        <w:tc>
          <w:tcPr>
            <w:tcW w:w="0" w:type="auto"/>
          </w:tcPr>
          <w:p w14:paraId="56C4323A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846BF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FC7CE4F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846BF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F429479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846BF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846D5BF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846BF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08300E5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846BF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CC5F203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846BF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0E22600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</w:t>
            </w:r>
          </w:p>
        </w:tc>
        <w:tc>
          <w:tcPr>
            <w:tcW w:w="0" w:type="auto"/>
          </w:tcPr>
          <w:p w14:paraId="4ED882D3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4</w:t>
            </w:r>
          </w:p>
        </w:tc>
        <w:tc>
          <w:tcPr>
            <w:tcW w:w="0" w:type="auto"/>
          </w:tcPr>
          <w:p w14:paraId="631FB4AA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7</w:t>
            </w:r>
          </w:p>
        </w:tc>
      </w:tr>
      <w:tr w:rsidR="001E5DC3" w:rsidRPr="001E2E17" w14:paraId="23A32C17" w14:textId="77777777" w:rsidTr="006A5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307AB6A2" w14:textId="3BFB9184" w:rsidR="001E5DC3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</w:t>
            </w:r>
          </w:p>
        </w:tc>
        <w:tc>
          <w:tcPr>
            <w:tcW w:w="6110" w:type="dxa"/>
          </w:tcPr>
          <w:p w14:paraId="6EBD3DF0" w14:textId="77777777" w:rsidR="001E5DC3" w:rsidRPr="001E5DC3" w:rsidRDefault="001E5DC3" w:rsidP="001E5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Sequelae of injuries, poisoning and of other consequences of external causes</w:t>
            </w:r>
          </w:p>
        </w:tc>
        <w:tc>
          <w:tcPr>
            <w:tcW w:w="0" w:type="auto"/>
          </w:tcPr>
          <w:p w14:paraId="6CFE1F43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134F1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C024FF0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134F1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FC19B1B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EB52E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1682A75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EB52E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431A792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FF63013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</w:t>
            </w:r>
          </w:p>
        </w:tc>
        <w:tc>
          <w:tcPr>
            <w:tcW w:w="0" w:type="auto"/>
          </w:tcPr>
          <w:p w14:paraId="229F5745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5E3AA09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19FF0F69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68FEF773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1867DB7C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635BDC51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6</w:t>
            </w:r>
          </w:p>
        </w:tc>
        <w:tc>
          <w:tcPr>
            <w:tcW w:w="0" w:type="auto"/>
          </w:tcPr>
          <w:p w14:paraId="561FF913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7</w:t>
            </w:r>
          </w:p>
        </w:tc>
      </w:tr>
      <w:tr w:rsidR="001E5DC3" w:rsidRPr="001E2E17" w14:paraId="6CBF2762" w14:textId="77777777" w:rsidTr="006A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45DF2E32" w14:textId="3D0A534A" w:rsidR="001E5DC3" w:rsidRPr="001E2E17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</w:t>
            </w:r>
          </w:p>
        </w:tc>
        <w:tc>
          <w:tcPr>
            <w:tcW w:w="6110" w:type="dxa"/>
          </w:tcPr>
          <w:p w14:paraId="1DFC04B7" w14:textId="77777777" w:rsidR="001E5DC3" w:rsidRPr="001E5DC3" w:rsidRDefault="001E5DC3" w:rsidP="001E5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Other malignant neoplasm of lymphoid, </w:t>
            </w:r>
            <w:proofErr w:type="spellStart"/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haematopoietic</w:t>
            </w:r>
            <w:proofErr w:type="spellEnd"/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and related tissue</w:t>
            </w:r>
          </w:p>
        </w:tc>
        <w:tc>
          <w:tcPr>
            <w:tcW w:w="0" w:type="auto"/>
          </w:tcPr>
          <w:p w14:paraId="684D9E12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F57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4B5FE38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F57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4E6707A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5C02C0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775D2C3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5C02C0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E233F87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59492330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65D7E019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25BCFBFF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5E1C221A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736C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8552FAF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736C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7135085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</w:t>
            </w:r>
          </w:p>
        </w:tc>
        <w:tc>
          <w:tcPr>
            <w:tcW w:w="0" w:type="auto"/>
          </w:tcPr>
          <w:p w14:paraId="3B04F993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</w:t>
            </w:r>
          </w:p>
        </w:tc>
        <w:tc>
          <w:tcPr>
            <w:tcW w:w="0" w:type="auto"/>
          </w:tcPr>
          <w:p w14:paraId="48E74E99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6</w:t>
            </w:r>
          </w:p>
        </w:tc>
      </w:tr>
      <w:tr w:rsidR="001E5DC3" w:rsidRPr="001E2E17" w14:paraId="03941ADD" w14:textId="77777777" w:rsidTr="006A5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7C56D8B4" w14:textId="502A0BA8" w:rsidR="001E5DC3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9</w:t>
            </w:r>
          </w:p>
        </w:tc>
        <w:tc>
          <w:tcPr>
            <w:tcW w:w="6110" w:type="dxa"/>
          </w:tcPr>
          <w:p w14:paraId="2AC46635" w14:textId="77777777" w:rsidR="001E5DC3" w:rsidRPr="001E5DC3" w:rsidRDefault="001E5DC3" w:rsidP="001E5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Other diseases of the skin and subcutaneous</w:t>
            </w:r>
          </w:p>
        </w:tc>
        <w:tc>
          <w:tcPr>
            <w:tcW w:w="0" w:type="auto"/>
          </w:tcPr>
          <w:p w14:paraId="4B91B99F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5E31A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08AF5B5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5E31A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E00FEA3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5E31A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735A3E8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FDDDC51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4D59CB85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08E17AB9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E5433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D2DB0AC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E5433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CDF896D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E5433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6A81DB9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0A891741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484DD24F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4</w:t>
            </w:r>
          </w:p>
        </w:tc>
        <w:tc>
          <w:tcPr>
            <w:tcW w:w="0" w:type="auto"/>
          </w:tcPr>
          <w:p w14:paraId="6C89F54A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5</w:t>
            </w:r>
          </w:p>
        </w:tc>
      </w:tr>
      <w:tr w:rsidR="001E5DC3" w:rsidRPr="001E2E17" w14:paraId="1544BCAB" w14:textId="77777777" w:rsidTr="006A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63D730E1" w14:textId="780E1AB2" w:rsidR="001E5DC3" w:rsidRPr="001E2E17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10</w:t>
            </w:r>
          </w:p>
        </w:tc>
        <w:tc>
          <w:tcPr>
            <w:tcW w:w="6110" w:type="dxa"/>
          </w:tcPr>
          <w:p w14:paraId="517B021A" w14:textId="77777777" w:rsidR="001E5DC3" w:rsidRPr="001E5DC3" w:rsidRDefault="001E5DC3" w:rsidP="001E5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Malignant neoplasm of lip, oral cavity and pharynx</w:t>
            </w:r>
          </w:p>
        </w:tc>
        <w:tc>
          <w:tcPr>
            <w:tcW w:w="0" w:type="auto"/>
          </w:tcPr>
          <w:p w14:paraId="770C7B87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A4F6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4EBF350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A4F6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AE214E9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FA4F6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E49081C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FA4F6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2C8EF5E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FA4F6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193B0C8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FA4F6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9F1B503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FA4F6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8B9EB17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2F7C9145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58DDDB95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523DC2F6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266D3D6C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47DA1AD8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</w:t>
            </w:r>
          </w:p>
        </w:tc>
      </w:tr>
      <w:tr w:rsidR="001E5DC3" w:rsidRPr="001E2E17" w14:paraId="7661C276" w14:textId="77777777" w:rsidTr="006A5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0906AAB1" w14:textId="502329BB" w:rsidR="001E5DC3" w:rsidRPr="001E2E17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11</w:t>
            </w:r>
          </w:p>
        </w:tc>
        <w:tc>
          <w:tcPr>
            <w:tcW w:w="6110" w:type="dxa"/>
          </w:tcPr>
          <w:p w14:paraId="5FCEEF1D" w14:textId="77777777" w:rsidR="001E5DC3" w:rsidRPr="001E5DC3" w:rsidRDefault="001E5DC3" w:rsidP="001E5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Non-Hodgkin’s lymphoma</w:t>
            </w:r>
          </w:p>
        </w:tc>
        <w:tc>
          <w:tcPr>
            <w:tcW w:w="0" w:type="auto"/>
          </w:tcPr>
          <w:p w14:paraId="20B808D3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F57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F373F99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F57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58FAC39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43CEBFCD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6DA1050B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AC05B9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54B7493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AC05B9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AC415BA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AC05B9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F8250BE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AC05B9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5607080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AC05B9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FC8B26B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AC05B9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1719D7E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0EB3D6E6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2447ED27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</w:t>
            </w:r>
          </w:p>
        </w:tc>
      </w:tr>
      <w:tr w:rsidR="001E5DC3" w:rsidRPr="001E2E17" w14:paraId="48B6CA4C" w14:textId="77777777" w:rsidTr="006A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1F6E2C25" w14:textId="7004C991" w:rsidR="001E5DC3" w:rsidRPr="001E2E17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12</w:t>
            </w:r>
          </w:p>
        </w:tc>
        <w:tc>
          <w:tcPr>
            <w:tcW w:w="6110" w:type="dxa"/>
          </w:tcPr>
          <w:p w14:paraId="60A043E8" w14:textId="77777777" w:rsidR="001E5DC3" w:rsidRPr="001E5DC3" w:rsidRDefault="001E5DC3" w:rsidP="001E5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Infections of the skin and subcutaneous tissue</w:t>
            </w:r>
          </w:p>
        </w:tc>
        <w:tc>
          <w:tcPr>
            <w:tcW w:w="0" w:type="auto"/>
          </w:tcPr>
          <w:p w14:paraId="7F5A0B85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E31A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C78F144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E31A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6CC929A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5E31A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120C9B3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11E6DB3B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60751C01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07C04DB3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5433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7717EC0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5433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8188AD4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54334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092C341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9595F17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54A1E453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61C11E5D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</w:t>
            </w:r>
          </w:p>
        </w:tc>
      </w:tr>
      <w:tr w:rsidR="001E5DC3" w:rsidRPr="001E2E17" w14:paraId="330973B8" w14:textId="77777777" w:rsidTr="006A5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277BB0C2" w14:textId="02B5A954" w:rsidR="001E5DC3" w:rsidRPr="001E2E17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13</w:t>
            </w:r>
          </w:p>
        </w:tc>
        <w:tc>
          <w:tcPr>
            <w:tcW w:w="6110" w:type="dxa"/>
          </w:tcPr>
          <w:p w14:paraId="4F38D293" w14:textId="77777777" w:rsidR="001E5DC3" w:rsidRPr="001E5DC3" w:rsidRDefault="001E5DC3" w:rsidP="001E5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Malignant neoplasm of bone and articular cartilage</w:t>
            </w:r>
          </w:p>
        </w:tc>
        <w:tc>
          <w:tcPr>
            <w:tcW w:w="0" w:type="auto"/>
          </w:tcPr>
          <w:p w14:paraId="51F331E9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051B3E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9CE8FAF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051B3E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46B16D4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051B3E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B576602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051B3E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2F12DE7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051B3E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97A9BDB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051B3E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FBA0F74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051B3E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FEFBF77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051B3E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B91087B" w14:textId="77777777" w:rsidR="001E5DC3" w:rsidRPr="00A469D8" w:rsidRDefault="001E5DC3" w:rsidP="001E5D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051B3E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5FF1EC4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674C1500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CCE8BFF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4ADD9E29" w14:textId="77777777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</w:t>
            </w:r>
          </w:p>
        </w:tc>
      </w:tr>
      <w:tr w:rsidR="001E5DC3" w:rsidRPr="001E2E17" w14:paraId="11C23F6B" w14:textId="77777777" w:rsidTr="006A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0CA9381B" w14:textId="0E2DB37E" w:rsidR="001E5DC3" w:rsidRPr="001E2E17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lastRenderedPageBreak/>
              <w:t>14</w:t>
            </w:r>
          </w:p>
        </w:tc>
        <w:tc>
          <w:tcPr>
            <w:tcW w:w="6110" w:type="dxa"/>
          </w:tcPr>
          <w:p w14:paraId="52DA2A9D" w14:textId="77777777" w:rsidR="001E5DC3" w:rsidRPr="001E5DC3" w:rsidRDefault="001E5DC3" w:rsidP="001E5D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1E5DC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Other diseases of the nervous system</w:t>
            </w:r>
          </w:p>
        </w:tc>
        <w:tc>
          <w:tcPr>
            <w:tcW w:w="0" w:type="auto"/>
          </w:tcPr>
          <w:p w14:paraId="16A1BBD4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F57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5AF71FB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F57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6B48C57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C02C0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778BD80" w14:textId="77777777" w:rsidR="001E5DC3" w:rsidRPr="00A469D8" w:rsidRDefault="001E5DC3" w:rsidP="001E5D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C02C0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E0A8D74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2B0DDC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5E14639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2B0DDC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E4FE38D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2B0DDC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9D9992E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7BD61E0C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B736C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04BB63B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B736C8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39AE9A6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79025493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69739259" w14:textId="77777777" w:rsidR="001E5DC3" w:rsidRPr="00A469D8" w:rsidRDefault="001E5DC3" w:rsidP="001E5DC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</w:t>
            </w:r>
          </w:p>
        </w:tc>
      </w:tr>
      <w:tr w:rsidR="001E5DC3" w:rsidRPr="001E2E17" w14:paraId="253B3F48" w14:textId="77777777" w:rsidTr="006A5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26DE6071" w14:textId="3070CBA1" w:rsidR="001E5DC3" w:rsidRPr="001E2E17" w:rsidRDefault="001E5DC3" w:rsidP="001E5DC3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110" w:type="dxa"/>
            <w:vAlign w:val="center"/>
          </w:tcPr>
          <w:p w14:paraId="3C26A299" w14:textId="3CEA82F0" w:rsidR="001E5DC3" w:rsidRPr="009D3435" w:rsidRDefault="001E5DC3" w:rsidP="001E5D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7E7A5C"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31388F5D" w14:textId="4E9B1100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1E0BD12" w14:textId="39E251B3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C25706" w14:textId="53450F54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14:paraId="0B9141D9" w14:textId="4A1876A6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5E97CBF1" w14:textId="5A75D56D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108</w:t>
            </w:r>
          </w:p>
        </w:tc>
        <w:tc>
          <w:tcPr>
            <w:tcW w:w="0" w:type="auto"/>
          </w:tcPr>
          <w:p w14:paraId="0077B98A" w14:textId="3D50DE00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154</w:t>
            </w:r>
          </w:p>
        </w:tc>
        <w:tc>
          <w:tcPr>
            <w:tcW w:w="0" w:type="auto"/>
          </w:tcPr>
          <w:p w14:paraId="0C15A692" w14:textId="5246E335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35A3F4CD" w14:textId="5438E1CE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14:paraId="6DF31F92" w14:textId="74328A1F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230F03F3" w14:textId="0F6AFF6E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14:paraId="121747F0" w14:textId="25EDEDBB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 w:rsidRPr="001E5DC3"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228</w:t>
            </w:r>
          </w:p>
        </w:tc>
        <w:tc>
          <w:tcPr>
            <w:tcW w:w="0" w:type="auto"/>
          </w:tcPr>
          <w:p w14:paraId="222F80AE" w14:textId="483CAB46" w:rsidR="001E5DC3" w:rsidRPr="001E5DC3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 w:rsidRPr="001E5DC3"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293</w:t>
            </w:r>
          </w:p>
        </w:tc>
        <w:tc>
          <w:tcPr>
            <w:tcW w:w="0" w:type="auto"/>
          </w:tcPr>
          <w:p w14:paraId="1368596C" w14:textId="1F82672D" w:rsidR="001E5DC3" w:rsidRPr="00A469D8" w:rsidRDefault="001E5DC3" w:rsidP="001E5DC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1E5DC3">
              <w:rPr>
                <w:b/>
                <w:bCs/>
                <w:color w:val="auto"/>
                <w:sz w:val="24"/>
                <w:szCs w:val="24"/>
              </w:rPr>
              <w:t>521</w:t>
            </w:r>
          </w:p>
        </w:tc>
      </w:tr>
    </w:tbl>
    <w:p w14:paraId="3E2F159A" w14:textId="2F5C7F0D" w:rsidR="009D3435" w:rsidRDefault="009D3435" w:rsidP="000F3378">
      <w:pPr>
        <w:rPr>
          <w:lang w:val="en-GB" w:eastAsia="en-GB"/>
        </w:rPr>
      </w:pPr>
    </w:p>
    <w:p w14:paraId="1AD69A18" w14:textId="5D93972A" w:rsidR="000F3378" w:rsidRPr="00646227" w:rsidRDefault="006A57F6" w:rsidP="000F3378">
      <w:pPr>
        <w:rPr>
          <w:color w:val="FF0000"/>
          <w:sz w:val="28"/>
          <w:szCs w:val="28"/>
          <w:lang w:val="en-GB" w:eastAsia="en-GB"/>
        </w:rPr>
      </w:pPr>
      <w:r w:rsidRPr="00646227">
        <w:rPr>
          <w:color w:val="FF0000"/>
          <w:sz w:val="28"/>
          <w:szCs w:val="28"/>
          <w:lang w:val="en-GB" w:eastAsia="en-GB"/>
        </w:rPr>
        <w:t>DONE</w:t>
      </w:r>
      <w:r w:rsidR="00646227" w:rsidRPr="00646227">
        <w:rPr>
          <w:color w:val="FF0000"/>
          <w:sz w:val="28"/>
          <w:szCs w:val="28"/>
          <w:lang w:val="en-GB" w:eastAsia="en-GB"/>
        </w:rPr>
        <w:t>***</w:t>
      </w:r>
    </w:p>
    <w:p w14:paraId="35E24FCE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Dental Private Suite</w:t>
      </w:r>
    </w:p>
    <w:p w14:paraId="461C5772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48538070" w14:textId="41295DB9" w:rsidR="000F3378" w:rsidRPr="005C7DFD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0" w:line="360" w:lineRule="auto"/>
        <w:jc w:val="both"/>
        <w:rPr>
          <w:b/>
        </w:rPr>
      </w:pPr>
      <w:r w:rsidRPr="00967072">
        <w:rPr>
          <w:b/>
        </w:rPr>
        <w:t xml:space="preserve">Table </w:t>
      </w:r>
      <w:r>
        <w:rPr>
          <w:b/>
        </w:rPr>
        <w:t xml:space="preserve">(61) </w:t>
      </w:r>
      <w:r w:rsidRPr="00967072">
        <w:rPr>
          <w:b/>
        </w:rPr>
        <w:t>below shows the pat</w:t>
      </w:r>
      <w:r>
        <w:rPr>
          <w:b/>
        </w:rPr>
        <w:t>tern of injuries and disease conditions seen and recorded in the Dental Private Clinic</w:t>
      </w:r>
      <w:r w:rsidRPr="00FF7A99">
        <w:rPr>
          <w:b/>
        </w:rPr>
        <w:t>.</w:t>
      </w:r>
      <w:r>
        <w:rPr>
          <w:b/>
        </w:rPr>
        <w:t xml:space="preserve"> It shows that </w:t>
      </w:r>
      <w:r w:rsidR="003038CA">
        <w:rPr>
          <w:b/>
        </w:rPr>
        <w:t>8</w:t>
      </w:r>
      <w:r>
        <w:rPr>
          <w:b/>
        </w:rPr>
        <w:t>0.</w:t>
      </w:r>
      <w:r w:rsidR="003038CA">
        <w:rPr>
          <w:b/>
        </w:rPr>
        <w:t>0</w:t>
      </w:r>
      <w:r>
        <w:rPr>
          <w:b/>
        </w:rPr>
        <w:t xml:space="preserve">% of the diseases seen at facility is other diseases </w:t>
      </w:r>
      <w:r w:rsidRPr="00967072">
        <w:rPr>
          <w:b/>
        </w:rPr>
        <w:t xml:space="preserve">of </w:t>
      </w:r>
      <w:r>
        <w:rPr>
          <w:b/>
        </w:rPr>
        <w:t>oral cavity, salivary gland and jaws.</w:t>
      </w:r>
    </w:p>
    <w:p w14:paraId="4673223A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49F4E73B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61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Dental Private Suite</w:t>
      </w:r>
      <w:r w:rsidRPr="00772FF3">
        <w:rPr>
          <w:color w:val="C45911" w:themeColor="accent2" w:themeShade="BF"/>
        </w:rPr>
        <w:t xml:space="preserve"> </w:t>
      </w:r>
    </w:p>
    <w:p w14:paraId="5357AC4E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13305" w:type="dxa"/>
        <w:tblLook w:val="04A0" w:firstRow="1" w:lastRow="0" w:firstColumn="1" w:lastColumn="0" w:noHBand="0" w:noVBand="1"/>
      </w:tblPr>
      <w:tblGrid>
        <w:gridCol w:w="743"/>
        <w:gridCol w:w="6625"/>
        <w:gridCol w:w="538"/>
        <w:gridCol w:w="494"/>
        <w:gridCol w:w="426"/>
        <w:gridCol w:w="405"/>
        <w:gridCol w:w="470"/>
        <w:gridCol w:w="446"/>
        <w:gridCol w:w="470"/>
        <w:gridCol w:w="446"/>
        <w:gridCol w:w="373"/>
        <w:gridCol w:w="354"/>
        <w:gridCol w:w="482"/>
        <w:gridCol w:w="354"/>
        <w:gridCol w:w="679"/>
      </w:tblGrid>
      <w:tr w:rsidR="000F3378" w:rsidRPr="001E2E17" w14:paraId="6FFD352E" w14:textId="77777777" w:rsidTr="001A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vMerge w:val="restart"/>
            <w:hideMark/>
          </w:tcPr>
          <w:p w14:paraId="657A1F6D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  <w:p w14:paraId="19147270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4077045C" w14:textId="77777777" w:rsidR="000F3378" w:rsidRPr="00CD4C4D" w:rsidRDefault="000F3378" w:rsidP="000F3378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D4C4D">
              <w:rPr>
                <w:i/>
                <w:sz w:val="20"/>
                <w:szCs w:val="20"/>
              </w:rPr>
              <w:t>S/N</w:t>
            </w:r>
          </w:p>
        </w:tc>
        <w:tc>
          <w:tcPr>
            <w:tcW w:w="6625" w:type="dxa"/>
            <w:vMerge w:val="restart"/>
          </w:tcPr>
          <w:p w14:paraId="30EF16D0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5F4AF7C9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5A10CC22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517426B1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0F3378" w:rsidRPr="001E2E17" w14:paraId="2D004674" w14:textId="77777777" w:rsidTr="001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vMerge/>
          </w:tcPr>
          <w:p w14:paraId="5FEE2097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625" w:type="dxa"/>
            <w:vMerge/>
            <w:hideMark/>
          </w:tcPr>
          <w:p w14:paraId="4D653CDC" w14:textId="77777777" w:rsidR="000F3378" w:rsidRPr="001E2E17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3FDCB55D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11268AC7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0EA6AD8B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2B5C5848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10B39122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53D38A0F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756450F1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TOTAL</w:t>
            </w:r>
          </w:p>
          <w:p w14:paraId="2482122E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0F3378" w:rsidRPr="001E2E17" w14:paraId="5612FBAA" w14:textId="77777777" w:rsidTr="001A36B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vMerge/>
          </w:tcPr>
          <w:p w14:paraId="7E9B9E83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625" w:type="dxa"/>
            <w:vMerge/>
          </w:tcPr>
          <w:p w14:paraId="331D07A5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BBB08C0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14B9659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BD3C40C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614F9E4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DC3917E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2B17DAA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4E2EDC5E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6C8D46B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1189F7A6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4EE48A2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74656AEE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1C424DE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0CC754F5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6A57F6" w:rsidRPr="001E2E17" w14:paraId="1FF0B07F" w14:textId="77777777" w:rsidTr="001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14D9F98" w14:textId="77777777" w:rsidR="006A57F6" w:rsidRPr="001E2E17" w:rsidRDefault="006A57F6" w:rsidP="006A57F6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</w:t>
            </w:r>
          </w:p>
        </w:tc>
        <w:tc>
          <w:tcPr>
            <w:tcW w:w="6625" w:type="dxa"/>
          </w:tcPr>
          <w:p w14:paraId="09F06735" w14:textId="30C74F6B" w:rsidR="006A57F6" w:rsidRPr="00A469D8" w:rsidRDefault="006A57F6" w:rsidP="006A57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000000"/>
                <w:lang w:eastAsia="en-GB"/>
              </w:rPr>
            </w:pPr>
            <w:r w:rsidRPr="00AB54F9">
              <w:rPr>
                <w:rFonts w:ascii="Calibri" w:eastAsia="Times New Roman" w:hAnsi="Calibri" w:cs="Times New Roman"/>
                <w:color w:val="000000"/>
                <w:lang w:eastAsia="en-GB"/>
              </w:rPr>
              <w:t>Other disorders of teeth and supporting structures</w:t>
            </w:r>
          </w:p>
        </w:tc>
        <w:tc>
          <w:tcPr>
            <w:tcW w:w="0" w:type="auto"/>
          </w:tcPr>
          <w:p w14:paraId="66B41FB0" w14:textId="1E0BDE47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7308F10" w14:textId="677C1D2C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CED106A" w14:textId="5E16E630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D9B5D70" w14:textId="4D00A802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4C5C94F6" w14:textId="2BCBA5D7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6</w:t>
            </w:r>
          </w:p>
        </w:tc>
        <w:tc>
          <w:tcPr>
            <w:tcW w:w="0" w:type="auto"/>
          </w:tcPr>
          <w:p w14:paraId="16CB8433" w14:textId="0127F6F6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189B6269" w14:textId="4B307EC5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1C1B0D5F" w14:textId="1CAB0D55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54DCA3F7" w14:textId="3C2E2812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2F8B2C40" w14:textId="68CD703D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092D4DD9" w14:textId="3CEE6E53" w:rsidR="006A57F6" w:rsidRPr="00A469D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9</w:t>
            </w:r>
          </w:p>
        </w:tc>
        <w:tc>
          <w:tcPr>
            <w:tcW w:w="0" w:type="auto"/>
          </w:tcPr>
          <w:p w14:paraId="2A1032F5" w14:textId="24410958" w:rsidR="006A57F6" w:rsidRPr="00A469D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5</w:t>
            </w:r>
          </w:p>
        </w:tc>
        <w:tc>
          <w:tcPr>
            <w:tcW w:w="0" w:type="auto"/>
          </w:tcPr>
          <w:p w14:paraId="4A7FB287" w14:textId="0A2AE5E6" w:rsidR="006A57F6" w:rsidRPr="00A469D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A469D8">
              <w:rPr>
                <w:b/>
                <w:bCs/>
                <w:color w:val="C45911" w:themeColor="accent2" w:themeShade="BF"/>
              </w:rPr>
              <w:t>1</w:t>
            </w:r>
            <w:r>
              <w:rPr>
                <w:b/>
                <w:bCs/>
                <w:color w:val="C45911" w:themeColor="accent2" w:themeShade="BF"/>
              </w:rPr>
              <w:t>4</w:t>
            </w:r>
          </w:p>
        </w:tc>
      </w:tr>
      <w:tr w:rsidR="006A57F6" w:rsidRPr="001E2E17" w14:paraId="20B6A195" w14:textId="77777777" w:rsidTr="001A36B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FAFCE9A" w14:textId="77777777" w:rsidR="006A57F6" w:rsidRPr="001E2E17" w:rsidRDefault="006A57F6" w:rsidP="006A57F6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</w:t>
            </w:r>
          </w:p>
        </w:tc>
        <w:tc>
          <w:tcPr>
            <w:tcW w:w="6625" w:type="dxa"/>
          </w:tcPr>
          <w:p w14:paraId="4695DB50" w14:textId="2027C29F" w:rsidR="006A57F6" w:rsidRPr="00A469D8" w:rsidRDefault="006A57F6" w:rsidP="006A57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000000"/>
                <w:lang w:eastAsia="en-GB"/>
              </w:rPr>
            </w:pPr>
            <w:r w:rsidRPr="00D16538">
              <w:rPr>
                <w:rFonts w:ascii="Calibri" w:eastAsia="Times New Roman" w:hAnsi="Calibri" w:cs="Times New Roman"/>
                <w:color w:val="000000"/>
                <w:lang w:eastAsia="en-GB"/>
              </w:rPr>
              <w:t>Absence, atresia and stenosis of small intestine</w:t>
            </w:r>
          </w:p>
        </w:tc>
        <w:tc>
          <w:tcPr>
            <w:tcW w:w="0" w:type="auto"/>
          </w:tcPr>
          <w:p w14:paraId="7E0B5F28" w14:textId="009B44AC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54E6C3B" w14:textId="03D99815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C9AE015" w14:textId="5AD74479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C937EDD" w14:textId="0E3CB060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176BA3B" w14:textId="454716CE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62D32A05" w14:textId="43862414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9FFF1AF" w14:textId="31202B4E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AE7A7AE" w14:textId="7A5B847B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418A7A3" w14:textId="3ADB3737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0E3E17F" w14:textId="282A08C9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14E9157" w14:textId="5F63390E" w:rsidR="006A57F6" w:rsidRPr="00A469D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2E2A8608" w14:textId="56E8655A" w:rsidR="006A57F6" w:rsidRPr="00A469D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064A910" w14:textId="7D8AEDFD" w:rsidR="006A57F6" w:rsidRPr="00A469D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</w:t>
            </w:r>
          </w:p>
        </w:tc>
      </w:tr>
      <w:tr w:rsidR="006A57F6" w:rsidRPr="001E2E17" w14:paraId="76402C43" w14:textId="77777777" w:rsidTr="001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387A6E6" w14:textId="26A63BF9" w:rsidR="006A57F6" w:rsidRDefault="006A57F6" w:rsidP="006A57F6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3</w:t>
            </w:r>
          </w:p>
        </w:tc>
        <w:tc>
          <w:tcPr>
            <w:tcW w:w="6625" w:type="dxa"/>
          </w:tcPr>
          <w:p w14:paraId="361AAA7C" w14:textId="3BB688BF" w:rsidR="006A57F6" w:rsidRPr="00A469D8" w:rsidRDefault="006A57F6" w:rsidP="006A57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Headache </w:t>
            </w:r>
          </w:p>
        </w:tc>
        <w:tc>
          <w:tcPr>
            <w:tcW w:w="0" w:type="auto"/>
          </w:tcPr>
          <w:p w14:paraId="380B244C" w14:textId="07C0D5F6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E7C5BDE" w14:textId="35F77FFD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3DD087A" w14:textId="5AE7D05B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19AE5F7" w14:textId="1A8E79C7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E753707" w14:textId="18F17039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1CD02F3" w14:textId="02C99E81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0F70456" w14:textId="208437F0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F6E2BD6" w14:textId="645EF29C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0948D5B" w14:textId="5200CEE0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DFFA303" w14:textId="0C6BE292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31DAAD1" w14:textId="1AF7E97E" w:rsidR="006A57F6" w:rsidRPr="00A469D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42EF02A" w14:textId="33101BA0" w:rsidR="006A57F6" w:rsidRPr="00A469D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07C045BE" w14:textId="006D8BE4" w:rsidR="006A57F6" w:rsidRPr="00A469D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A57F6" w:rsidRPr="001E2E17" w14:paraId="74735778" w14:textId="77777777" w:rsidTr="001A36B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8460A1B" w14:textId="3798E5C3" w:rsidR="006A57F6" w:rsidRDefault="001A36BD" w:rsidP="006A57F6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</w:t>
            </w:r>
          </w:p>
        </w:tc>
        <w:tc>
          <w:tcPr>
            <w:tcW w:w="6625" w:type="dxa"/>
          </w:tcPr>
          <w:p w14:paraId="31FEAA7E" w14:textId="64A8D23D" w:rsidR="006A57F6" w:rsidRPr="00A469D8" w:rsidRDefault="006A57F6" w:rsidP="006A57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16538">
              <w:rPr>
                <w:rFonts w:ascii="Calibri" w:eastAsia="Times New Roman" w:hAnsi="Calibri" w:cs="Times New Roman"/>
                <w:color w:val="000000"/>
                <w:lang w:eastAsia="en-GB"/>
              </w:rPr>
              <w:t>Effects of foreign body entering through natural orifice</w:t>
            </w:r>
          </w:p>
        </w:tc>
        <w:tc>
          <w:tcPr>
            <w:tcW w:w="0" w:type="auto"/>
          </w:tcPr>
          <w:p w14:paraId="11DF60D8" w14:textId="0C00A2AB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192F35E" w14:textId="0F6D2FEC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D8F4021" w14:textId="6AD4343E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B9C09CE" w14:textId="69E5219C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C30F92D" w14:textId="16475DE1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DD42F48" w14:textId="4AE92C0C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026A16B" w14:textId="6E4BA1BF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250B4B8E" w14:textId="668910F9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D5E5D94" w14:textId="335D1293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838CC2F" w14:textId="149E5D62" w:rsidR="006A57F6" w:rsidRPr="008C1BF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5FE039C" w14:textId="1A713320" w:rsidR="006A57F6" w:rsidRPr="00A469D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5CDD5E06" w14:textId="03C300C9" w:rsidR="006A57F6" w:rsidRPr="00A469D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36CEAAA" w14:textId="059C5C7C" w:rsidR="006A57F6" w:rsidRPr="00A469D8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A57F6" w:rsidRPr="001E2E17" w14:paraId="56C9F13C" w14:textId="77777777" w:rsidTr="001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119691F" w14:textId="7FB34B51" w:rsidR="006A57F6" w:rsidRDefault="001A36BD" w:rsidP="006A57F6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</w:t>
            </w:r>
          </w:p>
        </w:tc>
        <w:tc>
          <w:tcPr>
            <w:tcW w:w="6625" w:type="dxa"/>
          </w:tcPr>
          <w:p w14:paraId="06E2A9F3" w14:textId="3B96599C" w:rsidR="006A57F6" w:rsidRPr="00A469D8" w:rsidRDefault="006A57F6" w:rsidP="006A57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16538">
              <w:rPr>
                <w:rFonts w:ascii="Calibri" w:eastAsia="Times New Roman" w:hAnsi="Calibri" w:cs="Times New Roman"/>
                <w:color w:val="000000"/>
                <w:lang w:eastAsia="en-GB"/>
              </w:rPr>
              <w:t>Maltreatment syndrome</w:t>
            </w:r>
          </w:p>
        </w:tc>
        <w:tc>
          <w:tcPr>
            <w:tcW w:w="0" w:type="auto"/>
          </w:tcPr>
          <w:p w14:paraId="409E8108" w14:textId="6B01CE4C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1BC8DAC3" w14:textId="3F542B0D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037D2FEE" w14:textId="1B046BDD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74A45CB4" w14:textId="13AAC478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60855BC7" w14:textId="193FF880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771EBAD4" w14:textId="462D1639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70F2598A" w14:textId="4ABA6CBC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1C61ED29" w14:textId="6CEA54F1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73D3F244" w14:textId="74C989EC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250219A2" w14:textId="72BD23FC" w:rsidR="006A57F6" w:rsidRPr="008C1BF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5C9E2A4D" w14:textId="5D1A611F" w:rsidR="006A57F6" w:rsidRPr="00A469D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3AC9ACA1" w14:textId="580CD5BA" w:rsidR="006A57F6" w:rsidRPr="00A469D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65F08277" w14:textId="5A94AC6E" w:rsidR="006A57F6" w:rsidRPr="00A469D8" w:rsidRDefault="006A57F6" w:rsidP="006A57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6A57F6" w:rsidRPr="001E2E17" w14:paraId="677F745A" w14:textId="77777777" w:rsidTr="001A36B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B495721" w14:textId="77777777" w:rsidR="006A57F6" w:rsidRDefault="006A57F6" w:rsidP="006A57F6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625" w:type="dxa"/>
          </w:tcPr>
          <w:p w14:paraId="07A062C9" w14:textId="77777777" w:rsidR="006A57F6" w:rsidRPr="006A57F6" w:rsidRDefault="006A57F6" w:rsidP="006A57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</w:pPr>
            <w:r w:rsidRPr="006A57F6">
              <w:rPr>
                <w:rFonts w:ascii="Calibri" w:eastAsia="Times New Roman" w:hAnsi="Calibri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0" w:type="auto"/>
          </w:tcPr>
          <w:p w14:paraId="2EFA6BAC" w14:textId="3A2F5301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5801773B" w14:textId="6AA9D723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4B47F2CA" w14:textId="2E56695E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223A1FDA" w14:textId="5C8B9957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eastAsia="Times New Roman" w:cstheme="minorHAnsi"/>
                <w:color w:val="C45911" w:themeColor="accent2" w:themeShade="BF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</w:tcPr>
          <w:p w14:paraId="2AE4BA53" w14:textId="303F8B9E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eastAsia="Times New Roman" w:cstheme="minorHAnsi"/>
                <w:color w:val="C45911" w:themeColor="accent2" w:themeShade="BF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</w:tcPr>
          <w:p w14:paraId="23CCCA9C" w14:textId="5F815687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cstheme="minorHAnsi"/>
                <w:color w:val="C45911" w:themeColor="accent2" w:themeShade="BF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2858EF4" w14:textId="02C53350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cstheme="minorHAnsi"/>
                <w:color w:val="C45911" w:themeColor="accent2" w:themeShade="BF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8C9D6AB" w14:textId="6B821427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cstheme="minorHAnsi"/>
                <w:color w:val="C45911" w:themeColor="accent2" w:themeShade="BF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23D4885" w14:textId="18DB31DA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cstheme="minorHAnsi"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140477" w14:textId="20968C39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cstheme="minorHAnsi"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EFBFD27" w14:textId="4A6C7947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cstheme="minorHAnsi"/>
                <w:b/>
                <w:bCs/>
                <w:color w:val="C45911" w:themeColor="accent2" w:themeShade="BF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42BBCA7" w14:textId="3BA1782E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cstheme="minorHAnsi"/>
                <w:b/>
                <w:bCs/>
                <w:color w:val="C45911" w:themeColor="accent2" w:themeShade="BF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CF11355" w14:textId="340EC972" w:rsidR="006A57F6" w:rsidRPr="006A57F6" w:rsidRDefault="006A57F6" w:rsidP="006A57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6A57F6">
              <w:rPr>
                <w:rFonts w:cstheme="minorHAnsi"/>
                <w:b/>
                <w:bCs/>
                <w:color w:val="auto"/>
                <w:sz w:val="24"/>
                <w:szCs w:val="24"/>
              </w:rPr>
              <w:t>18</w:t>
            </w:r>
          </w:p>
        </w:tc>
      </w:tr>
    </w:tbl>
    <w:p w14:paraId="1F9F7DAF" w14:textId="77777777" w:rsidR="000F3378" w:rsidRDefault="000F3378" w:rsidP="000F3378">
      <w:pPr>
        <w:rPr>
          <w:lang w:val="en-GB" w:eastAsia="en-GB"/>
        </w:rPr>
      </w:pPr>
    </w:p>
    <w:p w14:paraId="44A56602" w14:textId="77777777" w:rsidR="000F3378" w:rsidRDefault="000F3378" w:rsidP="000F3378">
      <w:pPr>
        <w:rPr>
          <w:lang w:val="en-GB" w:eastAsia="en-GB"/>
        </w:rPr>
      </w:pPr>
    </w:p>
    <w:p w14:paraId="184746DA" w14:textId="77777777" w:rsidR="000F3378" w:rsidRDefault="000F3378" w:rsidP="000F3378">
      <w:pPr>
        <w:rPr>
          <w:lang w:val="en-GB" w:eastAsia="en-GB"/>
        </w:rPr>
      </w:pPr>
    </w:p>
    <w:p w14:paraId="0175D0CC" w14:textId="77777777" w:rsidR="000F3378" w:rsidRDefault="000F3378" w:rsidP="000F3378">
      <w:pPr>
        <w:rPr>
          <w:lang w:val="en-GB" w:eastAsia="en-GB"/>
        </w:rPr>
      </w:pPr>
    </w:p>
    <w:p w14:paraId="1FD7CD0C" w14:textId="77777777" w:rsidR="000F3378" w:rsidRDefault="000F3378" w:rsidP="000F3378">
      <w:pPr>
        <w:rPr>
          <w:lang w:val="en-GB" w:eastAsia="en-GB"/>
        </w:rPr>
      </w:pPr>
    </w:p>
    <w:p w14:paraId="34E1FBE9" w14:textId="77777777" w:rsidR="000F3378" w:rsidRDefault="000F3378" w:rsidP="000F3378">
      <w:pPr>
        <w:rPr>
          <w:lang w:val="en-GB" w:eastAsia="en-GB"/>
        </w:rPr>
      </w:pPr>
    </w:p>
    <w:p w14:paraId="5C89E19D" w14:textId="77777777" w:rsidR="000F3378" w:rsidRDefault="000F3378" w:rsidP="000F3378">
      <w:pPr>
        <w:rPr>
          <w:lang w:val="en-GB" w:eastAsia="en-GB"/>
        </w:rPr>
      </w:pPr>
    </w:p>
    <w:p w14:paraId="30A11C90" w14:textId="77777777" w:rsidR="000F3378" w:rsidRDefault="000F3378" w:rsidP="000F3378">
      <w:pPr>
        <w:rPr>
          <w:lang w:val="en-GB" w:eastAsia="en-GB"/>
        </w:rPr>
      </w:pPr>
    </w:p>
    <w:p w14:paraId="2FD19E46" w14:textId="77777777" w:rsidR="000F3378" w:rsidRDefault="000F3378" w:rsidP="000F3378">
      <w:pPr>
        <w:rPr>
          <w:lang w:val="en-GB" w:eastAsia="en-GB"/>
        </w:rPr>
      </w:pPr>
    </w:p>
    <w:p w14:paraId="063A1F62" w14:textId="77777777" w:rsidR="001A36BD" w:rsidRDefault="001A36BD" w:rsidP="000F3378">
      <w:pPr>
        <w:rPr>
          <w:color w:val="FF0000"/>
          <w:sz w:val="28"/>
          <w:szCs w:val="28"/>
          <w:lang w:val="en-GB" w:eastAsia="en-GB"/>
        </w:rPr>
      </w:pPr>
    </w:p>
    <w:p w14:paraId="7214C09E" w14:textId="77777777" w:rsidR="001A36BD" w:rsidRDefault="001A36BD" w:rsidP="000F3378">
      <w:pPr>
        <w:rPr>
          <w:color w:val="FF0000"/>
          <w:sz w:val="28"/>
          <w:szCs w:val="28"/>
          <w:lang w:val="en-GB" w:eastAsia="en-GB"/>
        </w:rPr>
      </w:pPr>
    </w:p>
    <w:p w14:paraId="09A8E74E" w14:textId="77777777" w:rsidR="001A36BD" w:rsidRDefault="001A36BD" w:rsidP="000F3378">
      <w:pPr>
        <w:rPr>
          <w:color w:val="FF0000"/>
          <w:sz w:val="28"/>
          <w:szCs w:val="28"/>
          <w:lang w:val="en-GB" w:eastAsia="en-GB"/>
        </w:rPr>
      </w:pPr>
    </w:p>
    <w:p w14:paraId="324FB9D5" w14:textId="77777777" w:rsidR="001A36BD" w:rsidRDefault="001A36BD" w:rsidP="000F3378">
      <w:pPr>
        <w:rPr>
          <w:color w:val="FF0000"/>
          <w:sz w:val="28"/>
          <w:szCs w:val="28"/>
          <w:lang w:val="en-GB" w:eastAsia="en-GB"/>
        </w:rPr>
      </w:pPr>
    </w:p>
    <w:p w14:paraId="4D0093BE" w14:textId="2FBE4AFE" w:rsidR="009D1D76" w:rsidRPr="009D1D76" w:rsidRDefault="009D1D76" w:rsidP="000F3378">
      <w:pPr>
        <w:rPr>
          <w:color w:val="FF0000"/>
          <w:sz w:val="28"/>
          <w:szCs w:val="28"/>
          <w:lang w:val="en-GB" w:eastAsia="en-GB"/>
        </w:rPr>
      </w:pPr>
      <w:r w:rsidRPr="009D1D76">
        <w:rPr>
          <w:color w:val="FF0000"/>
          <w:sz w:val="28"/>
          <w:szCs w:val="28"/>
          <w:lang w:val="en-GB" w:eastAsia="en-GB"/>
        </w:rPr>
        <w:t>DONE****</w:t>
      </w:r>
    </w:p>
    <w:p w14:paraId="40430EA0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Presidential Emergency Plan for AIDS Relief (PEPFAR) Clinic</w:t>
      </w:r>
    </w:p>
    <w:p w14:paraId="6794E23F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55B867B9" w14:textId="4711C7B8" w:rsidR="000F3378" w:rsidRPr="003038CA" w:rsidRDefault="000F3378" w:rsidP="003038C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360" w:lineRule="auto"/>
        <w:jc w:val="both"/>
        <w:rPr>
          <w:b/>
          <w:sz w:val="24"/>
          <w:szCs w:val="24"/>
        </w:rPr>
      </w:pPr>
      <w:r w:rsidRPr="003038CA">
        <w:rPr>
          <w:b/>
        </w:rPr>
        <w:t xml:space="preserve">Table (62) below shows the pattern of injuries and disease conditions seen and recorded in the </w:t>
      </w:r>
      <w:r w:rsidR="003038CA" w:rsidRPr="003038CA">
        <w:rPr>
          <w:b/>
          <w:sz w:val="24"/>
          <w:szCs w:val="24"/>
        </w:rPr>
        <w:t>Presidential Emergency Plan for AIDS Relief (PEPFAR) Clinic</w:t>
      </w:r>
      <w:r w:rsidRPr="003038CA">
        <w:rPr>
          <w:b/>
        </w:rPr>
        <w:t xml:space="preserve">. It shows that the disease with the highest number of cases in the year was </w:t>
      </w:r>
      <w:r w:rsidR="003038CA" w:rsidRPr="003038CA">
        <w:rPr>
          <w:rFonts w:ascii="Calibri" w:hAnsi="Calibri" w:cs="Calibri"/>
          <w:b/>
          <w:bCs/>
          <w:lang w:val="en-GB"/>
        </w:rPr>
        <w:t>Human immunodeficiency virus [HIV] diseases</w:t>
      </w:r>
      <w:r w:rsidRPr="003038CA">
        <w:rPr>
          <w:b/>
        </w:rPr>
        <w:t xml:space="preserve">, followed by </w:t>
      </w:r>
      <w:r w:rsidR="003038CA" w:rsidRPr="003038CA">
        <w:rPr>
          <w:rFonts w:ascii="Calibri" w:hAnsi="Calibri" w:cs="Calibri"/>
          <w:b/>
          <w:bCs/>
          <w:lang w:val="en-GB"/>
        </w:rPr>
        <w:t>Other viral diseases</w:t>
      </w:r>
      <w:r w:rsidR="003038CA" w:rsidRPr="003038CA">
        <w:rPr>
          <w:b/>
        </w:rPr>
        <w:t xml:space="preserve">, </w:t>
      </w:r>
      <w:r w:rsidR="003038CA" w:rsidRPr="003038CA">
        <w:rPr>
          <w:rFonts w:ascii="Calibri" w:hAnsi="Calibri" w:cs="Calibri"/>
          <w:b/>
          <w:bCs/>
          <w:lang w:val="en-GB"/>
        </w:rPr>
        <w:t>essential (primary) hypertension</w:t>
      </w:r>
      <w:r w:rsidR="003038CA" w:rsidRPr="003038CA">
        <w:rPr>
          <w:b/>
        </w:rPr>
        <w:t xml:space="preserve"> and </w:t>
      </w:r>
      <w:r w:rsidR="003038CA" w:rsidRPr="003038CA">
        <w:rPr>
          <w:rFonts w:ascii="Calibri" w:hAnsi="Calibri" w:cs="Calibri"/>
          <w:b/>
          <w:bCs/>
          <w:lang w:val="en-GB"/>
        </w:rPr>
        <w:t>mycoses</w:t>
      </w:r>
      <w:r w:rsidRPr="003038CA">
        <w:rPr>
          <w:b/>
        </w:rPr>
        <w:t>.</w:t>
      </w:r>
    </w:p>
    <w:p w14:paraId="1E700012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49BF808A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62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Presidential Emergency Plan for AIDS Relief (PEPFAR) Clinic</w:t>
      </w:r>
      <w:r w:rsidRPr="00772FF3">
        <w:rPr>
          <w:color w:val="C45911" w:themeColor="accent2" w:themeShade="BF"/>
        </w:rPr>
        <w:t xml:space="preserve"> </w:t>
      </w:r>
    </w:p>
    <w:p w14:paraId="52B30B58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528"/>
        <w:gridCol w:w="5821"/>
        <w:gridCol w:w="506"/>
        <w:gridCol w:w="480"/>
        <w:gridCol w:w="407"/>
        <w:gridCol w:w="387"/>
        <w:gridCol w:w="460"/>
        <w:gridCol w:w="581"/>
        <w:gridCol w:w="460"/>
        <w:gridCol w:w="460"/>
        <w:gridCol w:w="460"/>
        <w:gridCol w:w="460"/>
        <w:gridCol w:w="581"/>
        <w:gridCol w:w="581"/>
        <w:gridCol w:w="648"/>
      </w:tblGrid>
      <w:tr w:rsidR="000F3378" w:rsidRPr="001E2E17" w14:paraId="344244ED" w14:textId="77777777" w:rsidTr="00960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 w:val="restart"/>
            <w:hideMark/>
          </w:tcPr>
          <w:p w14:paraId="39C7074F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  <w:p w14:paraId="23704176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248C0497" w14:textId="77777777" w:rsidR="000F3378" w:rsidRPr="00CD4C4D" w:rsidRDefault="000F3378" w:rsidP="000F3378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D4C4D">
              <w:rPr>
                <w:i/>
                <w:sz w:val="20"/>
                <w:szCs w:val="20"/>
              </w:rPr>
              <w:t>S/N</w:t>
            </w:r>
          </w:p>
        </w:tc>
        <w:tc>
          <w:tcPr>
            <w:tcW w:w="5821" w:type="dxa"/>
            <w:vMerge w:val="restart"/>
          </w:tcPr>
          <w:p w14:paraId="2A98DB97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452CF550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68CBE683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7157115E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0F3378" w:rsidRPr="001E2E17" w14:paraId="569FA4D2" w14:textId="77777777" w:rsidTr="0096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/>
          </w:tcPr>
          <w:p w14:paraId="6D5B02A6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5821" w:type="dxa"/>
            <w:vMerge/>
            <w:hideMark/>
          </w:tcPr>
          <w:p w14:paraId="5781903E" w14:textId="77777777" w:rsidR="000F3378" w:rsidRPr="001E2E17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208770C5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06FDEBAB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5646B824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72131FAE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62B357E9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15406FAC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6408CDC8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TOTAL</w:t>
            </w:r>
          </w:p>
          <w:p w14:paraId="40CB699E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0F3378" w:rsidRPr="001E2E17" w14:paraId="35545098" w14:textId="77777777" w:rsidTr="00960279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/>
          </w:tcPr>
          <w:p w14:paraId="4582DEA3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5821" w:type="dxa"/>
            <w:vMerge/>
          </w:tcPr>
          <w:p w14:paraId="48A3DE98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19F3CB8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4E92DF7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09555BD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C071AE9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17A04206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7A11B0CD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13B89366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2AFB6B53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0A511CA2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4C41F48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2F10258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2F3C71C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5D2A282E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646227" w:rsidRPr="001E2E17" w14:paraId="763BD2A6" w14:textId="77777777" w:rsidTr="0064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EA4A690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</w:t>
            </w:r>
          </w:p>
        </w:tc>
        <w:tc>
          <w:tcPr>
            <w:tcW w:w="5821" w:type="dxa"/>
            <w:vAlign w:val="center"/>
          </w:tcPr>
          <w:p w14:paraId="0D96F03B" w14:textId="62CD73A8" w:rsidR="00646227" w:rsidRPr="001C63DD" w:rsidRDefault="00646227" w:rsidP="006462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viral diseases</w:t>
            </w:r>
          </w:p>
        </w:tc>
        <w:tc>
          <w:tcPr>
            <w:tcW w:w="0" w:type="auto"/>
          </w:tcPr>
          <w:p w14:paraId="728ABC1B" w14:textId="339611FD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F5F4C3F" w14:textId="7F5D0DE2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5FCF138" w14:textId="57CC4549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3BEAD23" w14:textId="36612F53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6504EF9B" w14:textId="35CC3E5F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50</w:t>
            </w:r>
          </w:p>
        </w:tc>
        <w:tc>
          <w:tcPr>
            <w:tcW w:w="0" w:type="auto"/>
          </w:tcPr>
          <w:p w14:paraId="0968E9A0" w14:textId="4038B2CF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60</w:t>
            </w:r>
          </w:p>
        </w:tc>
        <w:tc>
          <w:tcPr>
            <w:tcW w:w="0" w:type="auto"/>
          </w:tcPr>
          <w:p w14:paraId="18D74A36" w14:textId="14B542E9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20</w:t>
            </w:r>
          </w:p>
        </w:tc>
        <w:tc>
          <w:tcPr>
            <w:tcW w:w="0" w:type="auto"/>
          </w:tcPr>
          <w:p w14:paraId="1646BE1B" w14:textId="5E24B735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color w:val="000000"/>
              </w:rPr>
              <w:t>30</w:t>
            </w:r>
          </w:p>
        </w:tc>
        <w:tc>
          <w:tcPr>
            <w:tcW w:w="0" w:type="auto"/>
          </w:tcPr>
          <w:p w14:paraId="32F7C609" w14:textId="1BA55F3B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</w:tcPr>
          <w:p w14:paraId="667511E5" w14:textId="5464D3B1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10</w:t>
            </w:r>
          </w:p>
        </w:tc>
        <w:tc>
          <w:tcPr>
            <w:tcW w:w="0" w:type="auto"/>
          </w:tcPr>
          <w:p w14:paraId="343C7B19" w14:textId="70E6FDDE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75</w:t>
            </w:r>
          </w:p>
        </w:tc>
        <w:tc>
          <w:tcPr>
            <w:tcW w:w="0" w:type="auto"/>
          </w:tcPr>
          <w:p w14:paraId="0F4B400F" w14:textId="48E0E576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100</w:t>
            </w:r>
          </w:p>
        </w:tc>
        <w:tc>
          <w:tcPr>
            <w:tcW w:w="0" w:type="auto"/>
          </w:tcPr>
          <w:p w14:paraId="54E527FC" w14:textId="1A6D426B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175</w:t>
            </w:r>
          </w:p>
        </w:tc>
      </w:tr>
      <w:tr w:rsidR="00646227" w:rsidRPr="001E2E17" w14:paraId="3BA29B8B" w14:textId="77777777" w:rsidTr="00646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00D1DEB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</w:t>
            </w:r>
          </w:p>
        </w:tc>
        <w:tc>
          <w:tcPr>
            <w:tcW w:w="5821" w:type="dxa"/>
            <w:vAlign w:val="center"/>
          </w:tcPr>
          <w:p w14:paraId="4241A4B3" w14:textId="2E34F1DD" w:rsidR="00646227" w:rsidRPr="001C63DD" w:rsidRDefault="00646227" w:rsidP="006462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infectious and parasitic diseases</w:t>
            </w:r>
          </w:p>
        </w:tc>
        <w:tc>
          <w:tcPr>
            <w:tcW w:w="0" w:type="auto"/>
          </w:tcPr>
          <w:p w14:paraId="6B584942" w14:textId="63C0DA4A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34FF47D6" w14:textId="5DC037DF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073B515" w14:textId="6A1B3784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31F6C663" w14:textId="409C8A1F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6325A30C" w14:textId="4C04B4A2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10</w:t>
            </w:r>
          </w:p>
        </w:tc>
        <w:tc>
          <w:tcPr>
            <w:tcW w:w="0" w:type="auto"/>
          </w:tcPr>
          <w:p w14:paraId="35ECF075" w14:textId="7160704B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</w:tcPr>
          <w:p w14:paraId="5DD17DF6" w14:textId="53622686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</w:tcPr>
          <w:p w14:paraId="48DA2ED1" w14:textId="228320B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color w:val="000000"/>
              </w:rPr>
              <w:t>7</w:t>
            </w:r>
          </w:p>
        </w:tc>
        <w:tc>
          <w:tcPr>
            <w:tcW w:w="0" w:type="auto"/>
          </w:tcPr>
          <w:p w14:paraId="7542E9B4" w14:textId="5B25F3B5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230CA02B" w14:textId="4CEB3532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14:paraId="36695C2D" w14:textId="0E42B689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</w:tcPr>
          <w:p w14:paraId="0301F9ED" w14:textId="235E83E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</w:tcPr>
          <w:p w14:paraId="7DDDA8D3" w14:textId="4E09D0A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42</w:t>
            </w:r>
          </w:p>
        </w:tc>
      </w:tr>
      <w:tr w:rsidR="00646227" w:rsidRPr="001E2E17" w14:paraId="7DE448B6" w14:textId="77777777" w:rsidTr="0064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835FBD6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3</w:t>
            </w:r>
          </w:p>
        </w:tc>
        <w:tc>
          <w:tcPr>
            <w:tcW w:w="5821" w:type="dxa"/>
            <w:vAlign w:val="center"/>
          </w:tcPr>
          <w:p w14:paraId="7A0B207F" w14:textId="75AC20FD" w:rsidR="00646227" w:rsidRPr="001C63DD" w:rsidRDefault="00646227" w:rsidP="006462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Essential (primary) hypertension</w:t>
            </w:r>
          </w:p>
        </w:tc>
        <w:tc>
          <w:tcPr>
            <w:tcW w:w="0" w:type="auto"/>
          </w:tcPr>
          <w:p w14:paraId="17EAAD96" w14:textId="498F921C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1121A4D" w14:textId="24459CE3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E87C866" w14:textId="311AB8B3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A1FD562" w14:textId="6CF4BEAE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249F2C2" w14:textId="3FA77643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29F2D45E" w14:textId="7C43EDFF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14:paraId="63C9F675" w14:textId="1EBB3811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color w:val="000000"/>
              </w:rPr>
              <w:t>6</w:t>
            </w:r>
          </w:p>
        </w:tc>
        <w:tc>
          <w:tcPr>
            <w:tcW w:w="0" w:type="auto"/>
          </w:tcPr>
          <w:p w14:paraId="5600DE50" w14:textId="5823A804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</w:tcPr>
          <w:p w14:paraId="7A5D8DE8" w14:textId="4D169DCA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10</w:t>
            </w:r>
          </w:p>
        </w:tc>
        <w:tc>
          <w:tcPr>
            <w:tcW w:w="0" w:type="auto"/>
          </w:tcPr>
          <w:p w14:paraId="7219FE3B" w14:textId="3B576C24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15</w:t>
            </w:r>
          </w:p>
        </w:tc>
        <w:tc>
          <w:tcPr>
            <w:tcW w:w="0" w:type="auto"/>
          </w:tcPr>
          <w:p w14:paraId="6A3B0E80" w14:textId="5928804A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</w:tcPr>
          <w:p w14:paraId="76A82215" w14:textId="6759FFCB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</w:tcPr>
          <w:p w14:paraId="2B307AD0" w14:textId="3E6D2683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42</w:t>
            </w:r>
          </w:p>
        </w:tc>
      </w:tr>
      <w:tr w:rsidR="00646227" w:rsidRPr="001E2E17" w14:paraId="76AEA713" w14:textId="77777777" w:rsidTr="00646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9C67570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lastRenderedPageBreak/>
              <w:t>4</w:t>
            </w:r>
          </w:p>
        </w:tc>
        <w:tc>
          <w:tcPr>
            <w:tcW w:w="5821" w:type="dxa"/>
            <w:vAlign w:val="center"/>
          </w:tcPr>
          <w:p w14:paraId="0D942554" w14:textId="63A105D0" w:rsidR="00646227" w:rsidRPr="001C63DD" w:rsidRDefault="00646227" w:rsidP="006462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Malaria</w:t>
            </w:r>
          </w:p>
        </w:tc>
        <w:tc>
          <w:tcPr>
            <w:tcW w:w="0" w:type="auto"/>
          </w:tcPr>
          <w:p w14:paraId="0768C09D" w14:textId="3A435144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58B20A3F" w14:textId="3F2DDAF6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13FEA1A" w14:textId="7749330B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C04D1C5" w14:textId="5D784045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6FF042BD" w14:textId="5279B702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</w:tcPr>
          <w:p w14:paraId="6F3D3422" w14:textId="093069B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15</w:t>
            </w:r>
          </w:p>
        </w:tc>
        <w:tc>
          <w:tcPr>
            <w:tcW w:w="0" w:type="auto"/>
          </w:tcPr>
          <w:p w14:paraId="1A05F6B6" w14:textId="5D2DBAD3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71D66F6B" w14:textId="44C93B86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14:paraId="4A7D4AC4" w14:textId="7130268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43AA1473" w14:textId="297BCAFF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14:paraId="6EDF520C" w14:textId="3D28E673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</w:tcPr>
          <w:p w14:paraId="085B8123" w14:textId="3D45D422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</w:tcPr>
          <w:p w14:paraId="3975C90C" w14:textId="6C4790BA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36</w:t>
            </w:r>
          </w:p>
        </w:tc>
      </w:tr>
      <w:tr w:rsidR="00646227" w:rsidRPr="001E2E17" w14:paraId="5F6D86D6" w14:textId="77777777" w:rsidTr="0064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54C7C50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5</w:t>
            </w:r>
          </w:p>
        </w:tc>
        <w:tc>
          <w:tcPr>
            <w:tcW w:w="5821" w:type="dxa"/>
            <w:vAlign w:val="center"/>
          </w:tcPr>
          <w:p w14:paraId="0249DF02" w14:textId="5C8DAA32" w:rsidR="00646227" w:rsidRPr="003038CA" w:rsidRDefault="00646227" w:rsidP="006462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Cystitis</w:t>
            </w:r>
          </w:p>
        </w:tc>
        <w:tc>
          <w:tcPr>
            <w:tcW w:w="0" w:type="auto"/>
          </w:tcPr>
          <w:p w14:paraId="66FD1050" w14:textId="4F566206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567BCF0" w14:textId="2A5450FF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7C7EE92" w14:textId="3A29B2B2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5C183765" w14:textId="14B23721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8120E29" w14:textId="6AE9C2C3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57B60705" w14:textId="7F095C7C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7D3839A2" w14:textId="703DAE11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7107EE7D" w14:textId="3905853A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5</w:t>
            </w:r>
          </w:p>
        </w:tc>
        <w:tc>
          <w:tcPr>
            <w:tcW w:w="0" w:type="auto"/>
          </w:tcPr>
          <w:p w14:paraId="58552E51" w14:textId="36C079EE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56DEAB79" w14:textId="0D7F283E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</w:tcPr>
          <w:p w14:paraId="376516D3" w14:textId="07251F4A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14:paraId="3C297CA3" w14:textId="1DD7CA36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</w:tcPr>
          <w:p w14:paraId="1E9F46D8" w14:textId="7E5DCBB8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18</w:t>
            </w:r>
          </w:p>
        </w:tc>
      </w:tr>
      <w:tr w:rsidR="00646227" w:rsidRPr="001E2E17" w14:paraId="4CFE9061" w14:textId="77777777" w:rsidTr="00646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7DAACB1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6</w:t>
            </w:r>
          </w:p>
        </w:tc>
        <w:tc>
          <w:tcPr>
            <w:tcW w:w="5821" w:type="dxa"/>
            <w:vAlign w:val="center"/>
          </w:tcPr>
          <w:p w14:paraId="6B1FB9D2" w14:textId="0E8B068C" w:rsidR="00646227" w:rsidRPr="001C63DD" w:rsidRDefault="00646227" w:rsidP="006462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Respiratory tuberculosis</w:t>
            </w:r>
          </w:p>
        </w:tc>
        <w:tc>
          <w:tcPr>
            <w:tcW w:w="0" w:type="auto"/>
          </w:tcPr>
          <w:p w14:paraId="3B289DFB" w14:textId="6C0A121E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0418738" w14:textId="39F3C224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CED2B71" w14:textId="5B45B9AC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1A83518" w14:textId="5D6E4BBF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D097F2F" w14:textId="6161A03B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60610105" w14:textId="12D73E2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14:paraId="04710515" w14:textId="481EBE7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EDCB3C4" w14:textId="16F18CB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3E96ECB" w14:textId="3AA3A931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5D4C670B" w14:textId="65C6A618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</w:tcPr>
          <w:p w14:paraId="5719F03B" w14:textId="4E936858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14:paraId="1921DC1B" w14:textId="6C7C1AE4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</w:tcPr>
          <w:p w14:paraId="4305B506" w14:textId="291648A1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15</w:t>
            </w:r>
          </w:p>
        </w:tc>
      </w:tr>
      <w:tr w:rsidR="00646227" w:rsidRPr="001E2E17" w14:paraId="09E8285A" w14:textId="77777777" w:rsidTr="0064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CF5B3FA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7</w:t>
            </w:r>
          </w:p>
        </w:tc>
        <w:tc>
          <w:tcPr>
            <w:tcW w:w="5821" w:type="dxa"/>
            <w:vAlign w:val="center"/>
          </w:tcPr>
          <w:p w14:paraId="59065662" w14:textId="7F40FB17" w:rsidR="00646227" w:rsidRPr="001C63DD" w:rsidRDefault="00646227" w:rsidP="006462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intestinal infectious diseases</w:t>
            </w:r>
          </w:p>
        </w:tc>
        <w:tc>
          <w:tcPr>
            <w:tcW w:w="0" w:type="auto"/>
          </w:tcPr>
          <w:p w14:paraId="632CE243" w14:textId="5D70FA0E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BF11D6C" w14:textId="76152FA5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C02A673" w14:textId="78A18542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CB89167" w14:textId="0ACE858F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FAEC734" w14:textId="392A9577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14:paraId="0F1CE4DE" w14:textId="0000FB54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</w:tcPr>
          <w:p w14:paraId="6284DD5B" w14:textId="32B420CD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1E2CDB8E" w14:textId="1CE535E4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39EF94DA" w14:textId="66C29B9F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372E46DD" w14:textId="6CE60902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056153B2" w14:textId="704ADA59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14:paraId="01D48B1D" w14:textId="701F623C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</w:tcPr>
          <w:p w14:paraId="51E99AE5" w14:textId="07184820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15</w:t>
            </w:r>
          </w:p>
        </w:tc>
      </w:tr>
      <w:tr w:rsidR="00646227" w:rsidRPr="001E2E17" w14:paraId="56DB5274" w14:textId="77777777" w:rsidTr="00646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A60B10E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8</w:t>
            </w:r>
          </w:p>
        </w:tc>
        <w:tc>
          <w:tcPr>
            <w:tcW w:w="5821" w:type="dxa"/>
            <w:vAlign w:val="center"/>
          </w:tcPr>
          <w:p w14:paraId="5A752DF1" w14:textId="0A3ED28F" w:rsidR="00646227" w:rsidRPr="001C63DD" w:rsidRDefault="00646227" w:rsidP="006462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tuberculosis</w:t>
            </w:r>
          </w:p>
        </w:tc>
        <w:tc>
          <w:tcPr>
            <w:tcW w:w="0" w:type="auto"/>
          </w:tcPr>
          <w:p w14:paraId="5C7057CE" w14:textId="40D49E3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5CE57132" w14:textId="75FB3530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69347290" w14:textId="136C9759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C1BF1A1" w14:textId="64BA961F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71175DE" w14:textId="4C6F2A01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3E3B151" w14:textId="45E70FC8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14:paraId="01167162" w14:textId="7DF90F13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550860F1" w14:textId="40F97864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14:paraId="3D7BDB10" w14:textId="4D79EFAA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538FCE20" w14:textId="56DBC75C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4EE38F3F" w14:textId="58644FFF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</w:tcPr>
          <w:p w14:paraId="0AFB33C4" w14:textId="7B5CA03C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</w:tcPr>
          <w:p w14:paraId="61FD8B71" w14:textId="50A97993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15</w:t>
            </w:r>
          </w:p>
        </w:tc>
      </w:tr>
      <w:tr w:rsidR="00646227" w:rsidRPr="001E2E17" w14:paraId="5B82D739" w14:textId="77777777" w:rsidTr="0064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6F71544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9</w:t>
            </w:r>
          </w:p>
        </w:tc>
        <w:tc>
          <w:tcPr>
            <w:tcW w:w="5821" w:type="dxa"/>
            <w:vAlign w:val="center"/>
          </w:tcPr>
          <w:p w14:paraId="3FF7A579" w14:textId="21028F11" w:rsidR="00646227" w:rsidRPr="001C63DD" w:rsidRDefault="00646227" w:rsidP="006462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arthropod-borne viral fevers and viral haemorrhage fevers</w:t>
            </w:r>
          </w:p>
        </w:tc>
        <w:tc>
          <w:tcPr>
            <w:tcW w:w="0" w:type="auto"/>
          </w:tcPr>
          <w:p w14:paraId="1A93EFA5" w14:textId="60C8E075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385D5ADE" w14:textId="664B3329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073CCE3" w14:textId="278ED6C9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588234B" w14:textId="072E2E10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2BEAD6A" w14:textId="3C9303C2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180FAC0E" w14:textId="0947BD5C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14:paraId="2C4841F8" w14:textId="23974B4D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6B17995D" w14:textId="261A4E54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03636F90" w14:textId="40C57349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18BB94A6" w14:textId="6728196C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14:paraId="6F4253A8" w14:textId="0615F73B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14:paraId="5E904C71" w14:textId="6BB711B6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</w:tcPr>
          <w:p w14:paraId="60D160FE" w14:textId="5A56FA55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12</w:t>
            </w:r>
          </w:p>
        </w:tc>
      </w:tr>
      <w:tr w:rsidR="00646227" w:rsidRPr="001E2E17" w14:paraId="60E98A6C" w14:textId="77777777" w:rsidTr="00646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5879593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10</w:t>
            </w:r>
          </w:p>
        </w:tc>
        <w:tc>
          <w:tcPr>
            <w:tcW w:w="5821" w:type="dxa"/>
            <w:vAlign w:val="center"/>
          </w:tcPr>
          <w:p w14:paraId="7D820982" w14:textId="344E2EF1" w:rsidR="00646227" w:rsidRPr="001C63DD" w:rsidRDefault="00646227" w:rsidP="006462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Mycoses</w:t>
            </w:r>
          </w:p>
        </w:tc>
        <w:tc>
          <w:tcPr>
            <w:tcW w:w="0" w:type="auto"/>
          </w:tcPr>
          <w:p w14:paraId="00B3A9A8" w14:textId="6A3550C8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7803507" w14:textId="47D6B081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5C7EFA5A" w14:textId="723B676F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E572581" w14:textId="3D2A420A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04676B8" w14:textId="04AA3AB5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6A4534CD" w14:textId="7C36B2A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 w:rsidRPr="00646227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14:paraId="7C079302" w14:textId="7247474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499F9B34" w14:textId="65944271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14:paraId="0B11EDE4" w14:textId="566D8401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49DFE8B1" w14:textId="12D8F70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2DEEB63A" w14:textId="62A831B4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14:paraId="39D1A670" w14:textId="140F1E1E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</w:tcPr>
          <w:p w14:paraId="3AEAE896" w14:textId="47F915F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12</w:t>
            </w:r>
          </w:p>
        </w:tc>
      </w:tr>
      <w:tr w:rsidR="00646227" w:rsidRPr="001E2E17" w14:paraId="44B12EAE" w14:textId="77777777" w:rsidTr="0064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A703975" w14:textId="77777777" w:rsidR="00646227" w:rsidRPr="001E2E1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11</w:t>
            </w:r>
          </w:p>
        </w:tc>
        <w:tc>
          <w:tcPr>
            <w:tcW w:w="5821" w:type="dxa"/>
            <w:vAlign w:val="center"/>
          </w:tcPr>
          <w:p w14:paraId="3E5930BE" w14:textId="5B2FAF47" w:rsidR="00646227" w:rsidRPr="001C63DD" w:rsidRDefault="00646227" w:rsidP="006462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diseases of the respiratory system</w:t>
            </w:r>
          </w:p>
        </w:tc>
        <w:tc>
          <w:tcPr>
            <w:tcW w:w="0" w:type="auto"/>
          </w:tcPr>
          <w:p w14:paraId="7EAFD0F2" w14:textId="16A4D6AD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39EFD1A5" w14:textId="5936F1B5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04A78FD" w14:textId="563E7DE5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41057C8" w14:textId="178CECD9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2044D48" w14:textId="4FC80911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A156A6A" w14:textId="408C4080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646227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14:paraId="22A06B9C" w14:textId="2DD57F9A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7F4CF6E4" w14:textId="25FE00E5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14:paraId="46A88403" w14:textId="547F74E8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49DD323E" w14:textId="0BBB5797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45DD557B" w14:textId="2357A5F3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14:paraId="57252B2C" w14:textId="599FA95D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</w:tcPr>
          <w:p w14:paraId="47F60882" w14:textId="4731CF9E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12</w:t>
            </w:r>
          </w:p>
        </w:tc>
      </w:tr>
      <w:tr w:rsidR="00646227" w:rsidRPr="001E2E17" w14:paraId="3E8043F9" w14:textId="77777777" w:rsidTr="00646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D86A21E" w14:textId="72DA0E73" w:rsidR="0064622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12</w:t>
            </w:r>
          </w:p>
        </w:tc>
        <w:tc>
          <w:tcPr>
            <w:tcW w:w="5821" w:type="dxa"/>
            <w:vAlign w:val="center"/>
          </w:tcPr>
          <w:p w14:paraId="71061E5B" w14:textId="4C15B193" w:rsidR="00646227" w:rsidRPr="0094396D" w:rsidRDefault="00646227" w:rsidP="006462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Pneumonia</w:t>
            </w:r>
          </w:p>
        </w:tc>
        <w:tc>
          <w:tcPr>
            <w:tcW w:w="0" w:type="auto"/>
          </w:tcPr>
          <w:p w14:paraId="12C77183" w14:textId="0219B36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85A6A29" w14:textId="4DDF06D5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FA769E2" w14:textId="6390EEF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495C56A" w14:textId="49573D25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0C343D5" w14:textId="2EE433F5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7E0E116D" w14:textId="2AA1A1D9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14:paraId="7CBF74A3" w14:textId="1F0FED0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57EA7CBC" w14:textId="172E1A8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14:paraId="59C02B50" w14:textId="21590FA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3C4A6EEF" w14:textId="366D5C0C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0E8E9C9F" w14:textId="376F903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646227"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14:paraId="101B326B" w14:textId="05AC9575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</w:tcPr>
          <w:p w14:paraId="7E69DE40" w14:textId="7B88D9D1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11</w:t>
            </w:r>
          </w:p>
        </w:tc>
      </w:tr>
      <w:tr w:rsidR="00646227" w:rsidRPr="001E2E17" w14:paraId="4C8AD09D" w14:textId="77777777" w:rsidTr="0064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EF11569" w14:textId="0C332AAD" w:rsidR="0064622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13</w:t>
            </w:r>
          </w:p>
        </w:tc>
        <w:tc>
          <w:tcPr>
            <w:tcW w:w="5821" w:type="dxa"/>
            <w:vAlign w:val="center"/>
          </w:tcPr>
          <w:p w14:paraId="01CF4C7E" w14:textId="76C83091" w:rsidR="00646227" w:rsidRPr="0094396D" w:rsidRDefault="00646227" w:rsidP="006462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disorders of prostate</w:t>
            </w:r>
          </w:p>
        </w:tc>
        <w:tc>
          <w:tcPr>
            <w:tcW w:w="0" w:type="auto"/>
          </w:tcPr>
          <w:p w14:paraId="08B62E41" w14:textId="7CBCA632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50193B19" w14:textId="0D62DE85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2FD037D" w14:textId="73D0619E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6F7BC606" w14:textId="0CFF3779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A68B881" w14:textId="338151C3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E7B3576" w14:textId="0F88325D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7BEA86F" w14:textId="73066093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14:paraId="6850AFD8" w14:textId="4DD781EB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A76E5AE" w14:textId="169EF27D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6</w:t>
            </w:r>
          </w:p>
        </w:tc>
        <w:tc>
          <w:tcPr>
            <w:tcW w:w="0" w:type="auto"/>
          </w:tcPr>
          <w:p w14:paraId="3E5639D9" w14:textId="4B6C16BA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CF61A91" w14:textId="759DE49A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646227">
              <w:rPr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</w:tcPr>
          <w:p w14:paraId="5865F342" w14:textId="57ED9180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</w:tcPr>
          <w:p w14:paraId="5A3208DC" w14:textId="542474E8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10</w:t>
            </w:r>
          </w:p>
        </w:tc>
      </w:tr>
      <w:tr w:rsidR="00646227" w:rsidRPr="001E2E17" w14:paraId="6E78F36F" w14:textId="77777777" w:rsidTr="00646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E8AA920" w14:textId="6673A047" w:rsidR="0064622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14</w:t>
            </w:r>
          </w:p>
        </w:tc>
        <w:tc>
          <w:tcPr>
            <w:tcW w:w="5821" w:type="dxa"/>
            <w:vAlign w:val="center"/>
          </w:tcPr>
          <w:p w14:paraId="18870B5E" w14:textId="7D61C758" w:rsidR="00646227" w:rsidRPr="0094396D" w:rsidRDefault="00646227" w:rsidP="006462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</w:tcPr>
          <w:p w14:paraId="0FCBC75B" w14:textId="124E99DC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7AB9600" w14:textId="520DA03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CA62A5C" w14:textId="6EE4470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DB3D346" w14:textId="16091F4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6BD2C0C" w14:textId="13ECB63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524FBFDF" w14:textId="400BFDEA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5</w:t>
            </w:r>
          </w:p>
        </w:tc>
        <w:tc>
          <w:tcPr>
            <w:tcW w:w="0" w:type="auto"/>
          </w:tcPr>
          <w:p w14:paraId="58809D0F" w14:textId="004FE8D1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14:paraId="59163A7D" w14:textId="56B80748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14:paraId="44CEB8C8" w14:textId="237A7127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14:paraId="4993B5A9" w14:textId="43A32621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6</w:t>
            </w:r>
          </w:p>
        </w:tc>
        <w:tc>
          <w:tcPr>
            <w:tcW w:w="0" w:type="auto"/>
          </w:tcPr>
          <w:p w14:paraId="42ACE88A" w14:textId="7A068D0D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646227">
              <w:rPr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</w:tcPr>
          <w:p w14:paraId="7E61CF4B" w14:textId="7E130880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14:paraId="095A764C" w14:textId="3BA30A73" w:rsidR="00646227" w:rsidRPr="00646227" w:rsidRDefault="00646227" w:rsidP="006462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10</w:t>
            </w:r>
          </w:p>
        </w:tc>
      </w:tr>
      <w:tr w:rsidR="00646227" w:rsidRPr="001E2E17" w14:paraId="1A608E77" w14:textId="77777777" w:rsidTr="0064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90997E9" w14:textId="05C45D2A" w:rsidR="00646227" w:rsidRDefault="00646227" w:rsidP="00646227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15</w:t>
            </w:r>
          </w:p>
        </w:tc>
        <w:tc>
          <w:tcPr>
            <w:tcW w:w="5821" w:type="dxa"/>
            <w:vAlign w:val="center"/>
          </w:tcPr>
          <w:p w14:paraId="3015C6BF" w14:textId="2B2970FB" w:rsidR="00646227" w:rsidRDefault="00646227" w:rsidP="006462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Disorders of the breast</w:t>
            </w:r>
          </w:p>
        </w:tc>
        <w:tc>
          <w:tcPr>
            <w:tcW w:w="0" w:type="auto"/>
          </w:tcPr>
          <w:p w14:paraId="4E7665F4" w14:textId="13589CCA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F320FF1" w14:textId="5BC28D4C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E9A6346" w14:textId="6F6ECD71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3DF3C48" w14:textId="252A12F7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56189DC7" w14:textId="0B9A1DA8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969AC72" w14:textId="208BEF5F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36093A07" w14:textId="238A8148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B03E341" w14:textId="57ECE260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14:paraId="7F31FDBD" w14:textId="0A114D8B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3BE046A7" w14:textId="0FFB4C17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 w:rsidRPr="00646227"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14:paraId="26034C69" w14:textId="1E7128DA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646227">
              <w:rPr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</w:tcPr>
          <w:p w14:paraId="67972684" w14:textId="03FE17BB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646227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</w:tcPr>
          <w:p w14:paraId="2CAD9602" w14:textId="694B759F" w:rsidR="00646227" w:rsidRPr="00646227" w:rsidRDefault="00646227" w:rsidP="006462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646227">
              <w:rPr>
                <w:rFonts w:ascii="Calibri" w:hAnsi="Calibri" w:cs="Calibri"/>
                <w:b/>
                <w:bCs/>
                <w:color w:val="C45911" w:themeColor="accent2" w:themeShade="BF"/>
              </w:rPr>
              <w:t>9</w:t>
            </w:r>
          </w:p>
        </w:tc>
      </w:tr>
      <w:tr w:rsidR="009D1D76" w:rsidRPr="001E2E17" w14:paraId="60195426" w14:textId="77777777" w:rsidTr="00874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BFB1C0F" w14:textId="77777777" w:rsidR="009D1D76" w:rsidRPr="001E2E17" w:rsidRDefault="009D1D76" w:rsidP="009D1D76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5821" w:type="dxa"/>
          </w:tcPr>
          <w:p w14:paraId="1B7065CF" w14:textId="77777777" w:rsidR="009D1D76" w:rsidRPr="00960279" w:rsidRDefault="009D1D76" w:rsidP="009D1D7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</w:pPr>
            <w:r w:rsidRPr="00960279">
              <w:rPr>
                <w:rFonts w:ascii="Calibri" w:eastAsia="Times New Roman" w:hAnsi="Calibri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0" w:type="auto"/>
            <w:vAlign w:val="bottom"/>
          </w:tcPr>
          <w:p w14:paraId="41FE8181" w14:textId="5C9879D7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5BBAFA64" w14:textId="3827D7D1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2F24C7F0" w14:textId="73D3F0C7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31171476" w14:textId="4A4FC37A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5D78B746" w14:textId="4B4D9F5A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bottom"/>
          </w:tcPr>
          <w:p w14:paraId="7B1BF269" w14:textId="6E3E123F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bottom"/>
          </w:tcPr>
          <w:p w14:paraId="7A2F9B41" w14:textId="148B0F8F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bottom"/>
          </w:tcPr>
          <w:p w14:paraId="0F640939" w14:textId="02889856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bottom"/>
          </w:tcPr>
          <w:p w14:paraId="0BC285E2" w14:textId="7C40A540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bottom"/>
          </w:tcPr>
          <w:p w14:paraId="4096EF17" w14:textId="2D757CBD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color w:val="C45911" w:themeColor="accent2" w:themeShade="BF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bottom"/>
          </w:tcPr>
          <w:p w14:paraId="795F23D6" w14:textId="04455C42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178</w:t>
            </w:r>
          </w:p>
        </w:tc>
        <w:tc>
          <w:tcPr>
            <w:tcW w:w="0" w:type="auto"/>
            <w:vAlign w:val="bottom"/>
          </w:tcPr>
          <w:p w14:paraId="51EECAD1" w14:textId="7FE1ED86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  <w:t>256</w:t>
            </w:r>
          </w:p>
        </w:tc>
        <w:tc>
          <w:tcPr>
            <w:tcW w:w="0" w:type="auto"/>
            <w:vAlign w:val="bottom"/>
          </w:tcPr>
          <w:p w14:paraId="50E79A5A" w14:textId="67F1388D" w:rsidR="009D1D76" w:rsidRPr="009D1D76" w:rsidRDefault="009D1D76" w:rsidP="009D1D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D1D7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434</w:t>
            </w:r>
          </w:p>
        </w:tc>
      </w:tr>
    </w:tbl>
    <w:p w14:paraId="46BE0D65" w14:textId="77777777" w:rsidR="000F3378" w:rsidRDefault="000F3378" w:rsidP="000F3378">
      <w:pPr>
        <w:rPr>
          <w:lang w:val="en-GB" w:eastAsia="en-GB"/>
        </w:rPr>
      </w:pPr>
    </w:p>
    <w:p w14:paraId="0414C27F" w14:textId="77777777" w:rsidR="000F3378" w:rsidRDefault="000F3378" w:rsidP="000F3378">
      <w:pPr>
        <w:rPr>
          <w:lang w:val="en-GB" w:eastAsia="en-GB"/>
        </w:rPr>
      </w:pPr>
    </w:p>
    <w:p w14:paraId="49F488D1" w14:textId="77777777" w:rsidR="000F3378" w:rsidRDefault="000F3378" w:rsidP="000F3378">
      <w:pPr>
        <w:rPr>
          <w:lang w:val="en-GB" w:eastAsia="en-GB"/>
        </w:rPr>
      </w:pPr>
    </w:p>
    <w:p w14:paraId="45319E1B" w14:textId="77777777" w:rsidR="000F3378" w:rsidRDefault="000F3378" w:rsidP="000F3378">
      <w:pPr>
        <w:rPr>
          <w:lang w:val="en-GB" w:eastAsia="en-GB"/>
        </w:rPr>
      </w:pPr>
    </w:p>
    <w:p w14:paraId="2C9BCAD6" w14:textId="77777777" w:rsidR="009D1D76" w:rsidRDefault="009D1D76" w:rsidP="000F3378">
      <w:pPr>
        <w:rPr>
          <w:color w:val="FF0000"/>
          <w:sz w:val="32"/>
          <w:szCs w:val="32"/>
          <w:lang w:val="en-GB" w:eastAsia="en-GB"/>
        </w:rPr>
      </w:pPr>
    </w:p>
    <w:p w14:paraId="61B3CDE0" w14:textId="77777777" w:rsidR="009D1D76" w:rsidRDefault="009D1D76" w:rsidP="000F3378">
      <w:pPr>
        <w:rPr>
          <w:color w:val="FF0000"/>
          <w:sz w:val="32"/>
          <w:szCs w:val="32"/>
          <w:lang w:val="en-GB" w:eastAsia="en-GB"/>
        </w:rPr>
      </w:pPr>
    </w:p>
    <w:p w14:paraId="46E2DD72" w14:textId="085631D0" w:rsidR="009D1D76" w:rsidRDefault="009D1D76" w:rsidP="000F3378">
      <w:pPr>
        <w:rPr>
          <w:color w:val="FF0000"/>
          <w:sz w:val="32"/>
          <w:szCs w:val="32"/>
          <w:lang w:val="en-GB" w:eastAsia="en-GB"/>
        </w:rPr>
      </w:pPr>
    </w:p>
    <w:p w14:paraId="6DC1B268" w14:textId="3AE62250" w:rsidR="009D1D76" w:rsidRDefault="009D1D76" w:rsidP="000F3378">
      <w:pPr>
        <w:rPr>
          <w:color w:val="FF0000"/>
          <w:sz w:val="32"/>
          <w:szCs w:val="32"/>
          <w:lang w:val="en-GB" w:eastAsia="en-GB"/>
        </w:rPr>
      </w:pPr>
    </w:p>
    <w:p w14:paraId="29BF2B82" w14:textId="25F4E8E7" w:rsidR="009D1D76" w:rsidRDefault="009D1D76" w:rsidP="000F3378">
      <w:pPr>
        <w:rPr>
          <w:color w:val="FF0000"/>
          <w:sz w:val="32"/>
          <w:szCs w:val="32"/>
          <w:lang w:val="en-GB" w:eastAsia="en-GB"/>
        </w:rPr>
      </w:pPr>
    </w:p>
    <w:p w14:paraId="3F97B51E" w14:textId="3A0C1983" w:rsidR="009D1D76" w:rsidRDefault="009D1D76" w:rsidP="000F3378">
      <w:pPr>
        <w:rPr>
          <w:color w:val="FF0000"/>
          <w:sz w:val="32"/>
          <w:szCs w:val="32"/>
          <w:lang w:val="en-GB" w:eastAsia="en-GB"/>
        </w:rPr>
      </w:pPr>
    </w:p>
    <w:p w14:paraId="7D3B99B7" w14:textId="72850D98" w:rsidR="009D1D76" w:rsidRDefault="009D1D76" w:rsidP="000F3378">
      <w:pPr>
        <w:rPr>
          <w:color w:val="FF0000"/>
          <w:sz w:val="32"/>
          <w:szCs w:val="32"/>
          <w:lang w:val="en-GB" w:eastAsia="en-GB"/>
        </w:rPr>
      </w:pPr>
    </w:p>
    <w:p w14:paraId="756773D5" w14:textId="77777777" w:rsidR="009D1D76" w:rsidRDefault="009D1D76" w:rsidP="000F3378">
      <w:pPr>
        <w:rPr>
          <w:color w:val="FF0000"/>
          <w:sz w:val="32"/>
          <w:szCs w:val="32"/>
          <w:lang w:val="en-GB" w:eastAsia="en-GB"/>
        </w:rPr>
      </w:pPr>
    </w:p>
    <w:p w14:paraId="490A5AAD" w14:textId="1CD396B6" w:rsidR="000F3378" w:rsidRPr="009D1D76" w:rsidRDefault="00F11BCB" w:rsidP="000F3378">
      <w:pPr>
        <w:rPr>
          <w:color w:val="FF0000"/>
          <w:sz w:val="32"/>
          <w:szCs w:val="32"/>
          <w:lang w:val="en-GB" w:eastAsia="en-GB"/>
        </w:rPr>
      </w:pPr>
      <w:r w:rsidRPr="00F11BCB">
        <w:rPr>
          <w:color w:val="FF0000"/>
          <w:sz w:val="32"/>
          <w:szCs w:val="32"/>
          <w:lang w:val="en-GB" w:eastAsia="en-GB"/>
        </w:rPr>
        <w:t>DONE*****</w:t>
      </w:r>
    </w:p>
    <w:p w14:paraId="2D457A69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Special Treatment Clinic</w:t>
      </w:r>
    </w:p>
    <w:p w14:paraId="5D75E6A2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0F1DC28D" w14:textId="19939B31" w:rsidR="000F3378" w:rsidRPr="003038CA" w:rsidRDefault="003038CA" w:rsidP="003038C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360" w:lineRule="auto"/>
        <w:jc w:val="both"/>
        <w:rPr>
          <w:b/>
          <w:color w:val="C45911" w:themeColor="accent2" w:themeShade="BF"/>
          <w:sz w:val="24"/>
          <w:szCs w:val="24"/>
        </w:rPr>
      </w:pPr>
      <w:r w:rsidRPr="003038CA">
        <w:rPr>
          <w:b/>
        </w:rPr>
        <w:t>Table (6</w:t>
      </w:r>
      <w:r>
        <w:rPr>
          <w:b/>
        </w:rPr>
        <w:t>3</w:t>
      </w:r>
      <w:r w:rsidRPr="003038CA">
        <w:rPr>
          <w:b/>
        </w:rPr>
        <w:t xml:space="preserve">) below shows the pattern of injuries and disease conditions seen and recorded in the </w:t>
      </w:r>
      <w:r w:rsidRPr="003038CA">
        <w:rPr>
          <w:b/>
          <w:sz w:val="24"/>
          <w:szCs w:val="24"/>
        </w:rPr>
        <w:t>Special Treatment Clinic</w:t>
      </w:r>
      <w:r w:rsidRPr="003038CA">
        <w:rPr>
          <w:b/>
        </w:rPr>
        <w:t xml:space="preserve">. It shows that the disease with the highest number of cases in the year was </w:t>
      </w:r>
      <w:r>
        <w:rPr>
          <w:rFonts w:ascii="Calibri" w:hAnsi="Calibri" w:cs="Calibri"/>
          <w:b/>
          <w:bCs/>
          <w:color w:val="000000"/>
          <w:lang w:val="en-GB"/>
        </w:rPr>
        <w:t>Other infections with a predominantly sexual mode of transmission</w:t>
      </w:r>
      <w:r w:rsidRPr="003038CA">
        <w:rPr>
          <w:b/>
        </w:rPr>
        <w:t xml:space="preserve">, followed </w:t>
      </w:r>
      <w:r w:rsidRPr="003038CA">
        <w:rPr>
          <w:rFonts w:ascii="Calibri" w:hAnsi="Calibri" w:cs="Calibri"/>
          <w:b/>
          <w:bCs/>
          <w:lang w:val="en-GB"/>
        </w:rPr>
        <w:t>mycoses</w:t>
      </w:r>
      <w:r>
        <w:rPr>
          <w:b/>
        </w:rPr>
        <w:t>; and e</w:t>
      </w:r>
      <w:proofErr w:type="spellStart"/>
      <w:r>
        <w:rPr>
          <w:rFonts w:ascii="Calibri" w:hAnsi="Calibri" w:cs="Calibri"/>
          <w:b/>
          <w:bCs/>
          <w:color w:val="000000"/>
          <w:lang w:val="en-GB"/>
        </w:rPr>
        <w:t>ndometriosis</w:t>
      </w:r>
      <w:proofErr w:type="spellEnd"/>
      <w:r>
        <w:rPr>
          <w:b/>
        </w:rPr>
        <w:t>.</w:t>
      </w:r>
      <w:r w:rsidR="000F3378">
        <w:rPr>
          <w:b/>
        </w:rPr>
        <w:t xml:space="preserve"> </w:t>
      </w:r>
    </w:p>
    <w:p w14:paraId="03BD4BB5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100DFFE0" w14:textId="77777777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63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Special Treatment Clinic</w:t>
      </w:r>
      <w:r w:rsidRPr="00772FF3">
        <w:rPr>
          <w:color w:val="C45911" w:themeColor="accent2" w:themeShade="BF"/>
        </w:rPr>
        <w:t xml:space="preserve"> </w:t>
      </w:r>
    </w:p>
    <w:p w14:paraId="041DF2CB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709"/>
        <w:gridCol w:w="6326"/>
        <w:gridCol w:w="506"/>
        <w:gridCol w:w="480"/>
        <w:gridCol w:w="407"/>
        <w:gridCol w:w="387"/>
        <w:gridCol w:w="449"/>
        <w:gridCol w:w="426"/>
        <w:gridCol w:w="449"/>
        <w:gridCol w:w="426"/>
        <w:gridCol w:w="356"/>
        <w:gridCol w:w="338"/>
        <w:gridCol w:w="356"/>
        <w:gridCol w:w="338"/>
        <w:gridCol w:w="648"/>
      </w:tblGrid>
      <w:tr w:rsidR="000F3378" w:rsidRPr="001E2E17" w14:paraId="298AE337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hideMark/>
          </w:tcPr>
          <w:p w14:paraId="0BF814FD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20"/>
                <w:szCs w:val="20"/>
              </w:rPr>
            </w:pPr>
          </w:p>
          <w:p w14:paraId="4749ED13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20"/>
                <w:szCs w:val="20"/>
              </w:rPr>
            </w:pPr>
          </w:p>
          <w:p w14:paraId="7A18D075" w14:textId="77777777" w:rsidR="000F3378" w:rsidRPr="00CD4C4D" w:rsidRDefault="000F3378" w:rsidP="000F3378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D4C4D">
              <w:rPr>
                <w:i/>
                <w:sz w:val="20"/>
                <w:szCs w:val="20"/>
              </w:rPr>
              <w:t>S/N</w:t>
            </w:r>
          </w:p>
        </w:tc>
        <w:tc>
          <w:tcPr>
            <w:tcW w:w="6326" w:type="dxa"/>
            <w:vMerge w:val="restart"/>
          </w:tcPr>
          <w:p w14:paraId="2502218D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5DCDDA3D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3D3A42F5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E2E17"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7F2780F3" w14:textId="77777777" w:rsidR="000F3378" w:rsidRPr="001E2E17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E17">
              <w:rPr>
                <w:sz w:val="24"/>
                <w:szCs w:val="24"/>
              </w:rPr>
              <w:t>Number of Diagnosis</w:t>
            </w:r>
          </w:p>
        </w:tc>
      </w:tr>
      <w:tr w:rsidR="000F3378" w:rsidRPr="001E2E17" w14:paraId="4B46CA5D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</w:tcPr>
          <w:p w14:paraId="503B6F0D" w14:textId="77777777" w:rsidR="000F3378" w:rsidRPr="001E2E17" w:rsidRDefault="000F3378" w:rsidP="000F3378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326" w:type="dxa"/>
            <w:vMerge/>
            <w:hideMark/>
          </w:tcPr>
          <w:p w14:paraId="132016CC" w14:textId="77777777" w:rsidR="000F3378" w:rsidRPr="001E2E17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5117581D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079C3FBC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1045B1B1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5CBE9516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166A5944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08EF4B3E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16"/>
                <w:szCs w:val="16"/>
              </w:rPr>
            </w:pPr>
            <w:r w:rsidRPr="001E2E17">
              <w:rPr>
                <w:b/>
                <w:color w:val="C45911" w:themeColor="accent2" w:themeShade="BF"/>
                <w:sz w:val="16"/>
                <w:szCs w:val="16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5F262C37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TOTAL</w:t>
            </w:r>
          </w:p>
          <w:p w14:paraId="567B17A4" w14:textId="77777777" w:rsidR="000F3378" w:rsidRPr="001E2E17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0F3378" w:rsidRPr="001E2E17" w14:paraId="4988347F" w14:textId="77777777" w:rsidTr="000F337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</w:tcPr>
          <w:p w14:paraId="75CE3F2D" w14:textId="77777777" w:rsidR="000F3378" w:rsidRPr="001E2E17" w:rsidRDefault="000F3378" w:rsidP="000F3378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326" w:type="dxa"/>
            <w:vMerge/>
          </w:tcPr>
          <w:p w14:paraId="045AA90C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513E30A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06F9BA86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5754986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F925EE9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D500A8D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62B1B171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55F11D4F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DFE30B3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3B9F0411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5E6BCD20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hideMark/>
          </w:tcPr>
          <w:p w14:paraId="68A9335E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3E2488D2" w14:textId="77777777" w:rsidR="000F3378" w:rsidRPr="001E2E17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E2E17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0" w:type="auto"/>
            <w:vMerge/>
          </w:tcPr>
          <w:p w14:paraId="1AA1BACE" w14:textId="77777777" w:rsidR="000F3378" w:rsidRPr="001E2E17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</w:p>
        </w:tc>
      </w:tr>
      <w:tr w:rsidR="00F11BCB" w:rsidRPr="001E2E17" w14:paraId="57E3C264" w14:textId="77777777" w:rsidTr="003B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952C6CE" w14:textId="77777777" w:rsidR="00F11BCB" w:rsidRDefault="00F11BCB" w:rsidP="00F11BCB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1</w:t>
            </w:r>
          </w:p>
        </w:tc>
        <w:tc>
          <w:tcPr>
            <w:tcW w:w="6326" w:type="dxa"/>
          </w:tcPr>
          <w:p w14:paraId="47A17812" w14:textId="2F3DAEDA" w:rsidR="00F11BCB" w:rsidRPr="00184AC9" w:rsidRDefault="00F11BCB" w:rsidP="00F11B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Other infections with a predominantly sexual mode of transmission</w:t>
            </w:r>
          </w:p>
        </w:tc>
        <w:tc>
          <w:tcPr>
            <w:tcW w:w="0" w:type="auto"/>
          </w:tcPr>
          <w:p w14:paraId="18881CF7" w14:textId="0AED8F6D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8CBDBB7" w14:textId="6A74E8CF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FB8C6DB" w14:textId="7AF0D361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EB1B56B" w14:textId="47E16CF0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289BF6F" w14:textId="29984D97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6981DF03" w14:textId="451EC1A9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36556030" w14:textId="1878F1AC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457F313" w14:textId="023F8C4A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D14C704" w14:textId="1A108AB9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123B73F" w14:textId="1EB65EFA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239E113" w14:textId="5422C2C0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F11BCB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17C7309" w14:textId="1F23D33A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F11BCB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2</w:t>
            </w:r>
          </w:p>
        </w:tc>
        <w:tc>
          <w:tcPr>
            <w:tcW w:w="0" w:type="auto"/>
          </w:tcPr>
          <w:p w14:paraId="4E561801" w14:textId="181B2EDB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45911" w:themeColor="accent2" w:themeShade="BF"/>
                <w:lang w:eastAsia="en-GB"/>
              </w:rPr>
            </w:pPr>
            <w:r w:rsidRPr="00F11BCB">
              <w:rPr>
                <w:rFonts w:eastAsia="Times New Roman" w:cs="Times New Roman"/>
                <w:b/>
                <w:color w:val="C45911" w:themeColor="accent2" w:themeShade="BF"/>
                <w:lang w:eastAsia="en-GB"/>
              </w:rPr>
              <w:t>2</w:t>
            </w:r>
          </w:p>
        </w:tc>
      </w:tr>
      <w:tr w:rsidR="00F11BCB" w:rsidRPr="001E2E17" w14:paraId="0E6C6B66" w14:textId="77777777" w:rsidTr="003B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7A562F9" w14:textId="77777777" w:rsidR="00F11BCB" w:rsidRDefault="00F11BCB" w:rsidP="00F11BCB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2</w:t>
            </w:r>
          </w:p>
        </w:tc>
        <w:tc>
          <w:tcPr>
            <w:tcW w:w="6326" w:type="dxa"/>
          </w:tcPr>
          <w:p w14:paraId="7ED2D2D4" w14:textId="2A5C71F1" w:rsidR="00F11BCB" w:rsidRPr="00184AC9" w:rsidRDefault="00F11BCB" w:rsidP="00F11B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proofErr w:type="spellStart"/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Herpesviral</w:t>
            </w:r>
            <w:proofErr w:type="spellEnd"/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infection</w:t>
            </w:r>
          </w:p>
        </w:tc>
        <w:tc>
          <w:tcPr>
            <w:tcW w:w="0" w:type="auto"/>
          </w:tcPr>
          <w:p w14:paraId="78EF1030" w14:textId="725BE362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64D0757" w14:textId="0975921D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41F387F" w14:textId="1F42ECB9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CC73A33" w14:textId="0226C1EC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2109D1B" w14:textId="67A5BA30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2267E1D6" w14:textId="71CDA0C6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064F9E18" w14:textId="573A36DB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770BFE8" w14:textId="03DE11C3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B7F022A" w14:textId="5F82F03B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283121F" w14:textId="66286A7A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95B1BB0" w14:textId="36C1C6B0" w:rsidR="00F11BCB" w:rsidRPr="00F11BCB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F11BC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0741DC0C" w14:textId="10D9DE7D" w:rsidR="00F11BCB" w:rsidRPr="00F11BCB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F11BC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04A3792D" w14:textId="65E149B8" w:rsidR="00F11BCB" w:rsidRPr="00F11BCB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45911" w:themeColor="accent2" w:themeShade="BF"/>
                <w:lang w:eastAsia="en-GB"/>
              </w:rPr>
            </w:pPr>
            <w:r w:rsidRPr="00F11BCB">
              <w:rPr>
                <w:rFonts w:eastAsia="Times New Roman" w:cs="Times New Roman"/>
                <w:b/>
                <w:color w:val="C45911" w:themeColor="accent2" w:themeShade="BF"/>
                <w:lang w:eastAsia="en-GB"/>
              </w:rPr>
              <w:t>1</w:t>
            </w:r>
          </w:p>
        </w:tc>
      </w:tr>
      <w:tr w:rsidR="00F11BCB" w:rsidRPr="001E2E17" w14:paraId="6E4A716C" w14:textId="77777777" w:rsidTr="003B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060D66F" w14:textId="77777777" w:rsidR="00F11BCB" w:rsidRDefault="00F11BCB" w:rsidP="00F11BCB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3</w:t>
            </w:r>
          </w:p>
        </w:tc>
        <w:tc>
          <w:tcPr>
            <w:tcW w:w="6326" w:type="dxa"/>
          </w:tcPr>
          <w:p w14:paraId="4E0F4ADF" w14:textId="0EB722DA" w:rsidR="00F11BCB" w:rsidRPr="00184AC9" w:rsidRDefault="00F11BCB" w:rsidP="00F11B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Other inflammatory diseases of female pelvic organs</w:t>
            </w:r>
          </w:p>
        </w:tc>
        <w:tc>
          <w:tcPr>
            <w:tcW w:w="0" w:type="auto"/>
          </w:tcPr>
          <w:p w14:paraId="3BB8323E" w14:textId="5530E227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46C3736" w14:textId="53398F76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68EDF6B" w14:textId="0710CAF6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21DECAE" w14:textId="7FC50FCA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10D9CC4" w14:textId="6729CA1D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25F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243BE9B" w14:textId="106CB962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1BF40B04" w14:textId="3639A258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C574F99" w14:textId="4BFFCE55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C9594CC" w14:textId="785EC3BF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17A2575" w14:textId="1A5A4621" w:rsidR="00F11BCB" w:rsidRPr="00920661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5FBE10E" w14:textId="1F2A32B1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F11BCB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AF5B0F9" w14:textId="37B4FD6C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F11BCB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7E9326F5" w14:textId="0ED60099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45911" w:themeColor="accent2" w:themeShade="BF"/>
                <w:lang w:eastAsia="en-GB"/>
              </w:rPr>
            </w:pPr>
            <w:r w:rsidRPr="00F11BCB">
              <w:rPr>
                <w:rFonts w:eastAsia="Times New Roman" w:cs="Times New Roman"/>
                <w:b/>
                <w:color w:val="C45911" w:themeColor="accent2" w:themeShade="BF"/>
                <w:lang w:eastAsia="en-GB"/>
              </w:rPr>
              <w:t>1</w:t>
            </w:r>
          </w:p>
        </w:tc>
      </w:tr>
      <w:tr w:rsidR="00F11BCB" w:rsidRPr="001E2E17" w14:paraId="79B927D4" w14:textId="77777777" w:rsidTr="003B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8EE3625" w14:textId="77777777" w:rsidR="00F11BCB" w:rsidRDefault="00F11BCB" w:rsidP="00F11BCB">
            <w:pPr>
              <w:spacing w:after="0" w:line="240" w:lineRule="auto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4</w:t>
            </w:r>
          </w:p>
        </w:tc>
        <w:tc>
          <w:tcPr>
            <w:tcW w:w="6326" w:type="dxa"/>
          </w:tcPr>
          <w:p w14:paraId="259FF14D" w14:textId="580BDE0D" w:rsidR="00F11BCB" w:rsidRPr="00184AC9" w:rsidRDefault="00F11BCB" w:rsidP="00F11B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000000"/>
              </w:rPr>
            </w:pPr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Female genital prolapsed</w:t>
            </w:r>
          </w:p>
        </w:tc>
        <w:tc>
          <w:tcPr>
            <w:tcW w:w="0" w:type="auto"/>
          </w:tcPr>
          <w:p w14:paraId="03F8D1DF" w14:textId="6300B2A2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B9802A5" w14:textId="09848104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1AA5B58" w14:textId="750BF030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F7F0BEB" w14:textId="36D507D0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677EA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7F9251D" w14:textId="0D03CB16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25F62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C11B536" w14:textId="7D28AE4A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1E618CC5" w14:textId="6749C02A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F62253B" w14:textId="164A0950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33AFCBD" w14:textId="00F0736A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8FE89E5" w14:textId="4304CE78" w:rsidR="00F11BCB" w:rsidRPr="00920661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735B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7FCE89D" w14:textId="64229608" w:rsidR="00F11BCB" w:rsidRPr="00F11BCB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F11BCB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C74A161" w14:textId="1B35E1EB" w:rsidR="00F11BCB" w:rsidRPr="00F11BCB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F11BC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215FF7FB" w14:textId="42E19E83" w:rsidR="00F11BCB" w:rsidRPr="00F11BCB" w:rsidRDefault="00F11BCB" w:rsidP="00F11B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45911" w:themeColor="accent2" w:themeShade="BF"/>
                <w:lang w:eastAsia="en-GB"/>
              </w:rPr>
            </w:pPr>
            <w:r w:rsidRPr="00F11BCB">
              <w:rPr>
                <w:rFonts w:eastAsia="Times New Roman" w:cs="Times New Roman"/>
                <w:b/>
                <w:color w:val="C45911" w:themeColor="accent2" w:themeShade="BF"/>
                <w:lang w:eastAsia="en-GB"/>
              </w:rPr>
              <w:t>1</w:t>
            </w:r>
          </w:p>
        </w:tc>
      </w:tr>
      <w:tr w:rsidR="00F11BCB" w:rsidRPr="001E2E17" w14:paraId="229865F6" w14:textId="77777777" w:rsidTr="003B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4BB1418" w14:textId="77777777" w:rsidR="00F11BCB" w:rsidRDefault="00F11BCB" w:rsidP="00F11BCB">
            <w:pPr>
              <w:spacing w:after="0" w:line="240" w:lineRule="auto"/>
              <w:jc w:val="center"/>
              <w:rPr>
                <w:b w:val="0"/>
                <w:i/>
                <w:sz w:val="16"/>
                <w:szCs w:val="16"/>
              </w:rPr>
            </w:pPr>
          </w:p>
        </w:tc>
        <w:tc>
          <w:tcPr>
            <w:tcW w:w="6326" w:type="dxa"/>
          </w:tcPr>
          <w:p w14:paraId="17FE8B1A" w14:textId="77777777" w:rsidR="00F11BCB" w:rsidRPr="00184AC9" w:rsidRDefault="00F11BCB" w:rsidP="00F11B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</w:pPr>
            <w:r w:rsidRPr="00184AC9">
              <w:rPr>
                <w:rFonts w:ascii="Calibri" w:eastAsia="Times New Roman" w:hAnsi="Calibri" w:cs="Times New Roman"/>
                <w:b/>
                <w:color w:val="C45911" w:themeColor="accent2" w:themeShade="BF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0" w:type="auto"/>
          </w:tcPr>
          <w:p w14:paraId="1B2B28A2" w14:textId="783ED45C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61C28D91" w14:textId="633B56A5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7FBDCEC9" w14:textId="6EB1CC13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2FB2F06E" w14:textId="2932B618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7EBE65BA" w14:textId="729B821D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</w:tcPr>
          <w:p w14:paraId="6951927E" w14:textId="48DBF98C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</w:tcPr>
          <w:p w14:paraId="796DEAC6" w14:textId="5F2A418D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08D4A991" w14:textId="6C1840DE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6179C80F" w14:textId="5E83FAC5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17FCE3FC" w14:textId="70BA9E35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5BC2E9AD" w14:textId="32593A66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</w:tcPr>
          <w:p w14:paraId="5F8B755A" w14:textId="4D557015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bottom"/>
          </w:tcPr>
          <w:p w14:paraId="0421DFEE" w14:textId="6DA371FF" w:rsidR="00F11BCB" w:rsidRPr="00F11BCB" w:rsidRDefault="00F11BCB" w:rsidP="00F11BC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 w:rsidRPr="00F11BCB">
              <w:rPr>
                <w:b/>
                <w:color w:val="C45911" w:themeColor="accent2" w:themeShade="BF"/>
                <w:sz w:val="24"/>
                <w:szCs w:val="24"/>
              </w:rPr>
              <w:t>5</w:t>
            </w:r>
          </w:p>
        </w:tc>
      </w:tr>
    </w:tbl>
    <w:p w14:paraId="4B8C4032" w14:textId="77777777" w:rsidR="000F3378" w:rsidRDefault="000F3378" w:rsidP="000F3378">
      <w:pPr>
        <w:rPr>
          <w:lang w:val="en-GB" w:eastAsia="en-GB"/>
        </w:rPr>
      </w:pPr>
    </w:p>
    <w:p w14:paraId="5E878FFC" w14:textId="77777777" w:rsidR="000F3378" w:rsidRDefault="000F3378" w:rsidP="000F3378">
      <w:pPr>
        <w:rPr>
          <w:lang w:val="en-GB" w:eastAsia="en-GB"/>
        </w:rPr>
      </w:pPr>
    </w:p>
    <w:p w14:paraId="11AB9DE0" w14:textId="77777777" w:rsidR="000F3378" w:rsidRDefault="000F3378" w:rsidP="000F3378">
      <w:pPr>
        <w:rPr>
          <w:lang w:val="en-GB" w:eastAsia="en-GB"/>
        </w:rPr>
      </w:pPr>
    </w:p>
    <w:p w14:paraId="7FD4605B" w14:textId="77777777" w:rsidR="000F3378" w:rsidRDefault="000F3378" w:rsidP="000F3378">
      <w:pPr>
        <w:rPr>
          <w:lang w:val="en-GB" w:eastAsia="en-GB"/>
        </w:rPr>
      </w:pPr>
    </w:p>
    <w:p w14:paraId="118175ED" w14:textId="77777777" w:rsidR="000F3378" w:rsidRDefault="000F3378" w:rsidP="000F3378">
      <w:pPr>
        <w:rPr>
          <w:lang w:val="en-GB" w:eastAsia="en-GB"/>
        </w:rPr>
      </w:pPr>
    </w:p>
    <w:p w14:paraId="2E95CA1C" w14:textId="77777777" w:rsidR="000F3378" w:rsidRDefault="000F3378" w:rsidP="000F3378">
      <w:pPr>
        <w:rPr>
          <w:lang w:val="en-GB" w:eastAsia="en-GB"/>
        </w:rPr>
      </w:pPr>
    </w:p>
    <w:p w14:paraId="437752D0" w14:textId="77777777" w:rsidR="000F3378" w:rsidRDefault="000F3378" w:rsidP="000F3378">
      <w:pPr>
        <w:rPr>
          <w:lang w:val="en-GB" w:eastAsia="en-GB"/>
        </w:rPr>
      </w:pPr>
    </w:p>
    <w:p w14:paraId="53B0C9B5" w14:textId="77777777" w:rsidR="000F3378" w:rsidRDefault="000F3378" w:rsidP="000F3378">
      <w:pPr>
        <w:rPr>
          <w:lang w:val="en-GB" w:eastAsia="en-GB"/>
        </w:rPr>
      </w:pPr>
    </w:p>
    <w:p w14:paraId="4036FDEB" w14:textId="77777777" w:rsidR="000F3378" w:rsidRDefault="000F3378" w:rsidP="000F3378">
      <w:pPr>
        <w:rPr>
          <w:lang w:val="en-GB" w:eastAsia="en-GB"/>
        </w:rPr>
      </w:pPr>
    </w:p>
    <w:p w14:paraId="18B8000F" w14:textId="77777777" w:rsidR="000F3378" w:rsidRDefault="000F3378" w:rsidP="000F3378">
      <w:pPr>
        <w:rPr>
          <w:lang w:val="en-GB" w:eastAsia="en-GB"/>
        </w:rPr>
      </w:pPr>
    </w:p>
    <w:p w14:paraId="65E6F133" w14:textId="77777777" w:rsidR="000F3378" w:rsidRDefault="000F3378" w:rsidP="000F3378">
      <w:pPr>
        <w:rPr>
          <w:lang w:val="en-GB" w:eastAsia="en-GB"/>
        </w:rPr>
      </w:pPr>
    </w:p>
    <w:p w14:paraId="67C022BE" w14:textId="77777777" w:rsidR="000F3378" w:rsidRDefault="000F3378" w:rsidP="000F3378">
      <w:pPr>
        <w:rPr>
          <w:lang w:val="en-GB" w:eastAsia="en-GB"/>
        </w:rPr>
      </w:pPr>
    </w:p>
    <w:p w14:paraId="5101BE78" w14:textId="77777777" w:rsidR="000F3378" w:rsidRDefault="000F3378" w:rsidP="000F3378">
      <w:pPr>
        <w:rPr>
          <w:lang w:val="en-GB" w:eastAsia="en-GB"/>
        </w:rPr>
      </w:pPr>
    </w:p>
    <w:p w14:paraId="4AF4ED91" w14:textId="1C8C5219" w:rsidR="000F3378" w:rsidRDefault="000F3378" w:rsidP="000F3378">
      <w:pPr>
        <w:rPr>
          <w:lang w:val="en-GB" w:eastAsia="en-GB"/>
        </w:rPr>
      </w:pPr>
    </w:p>
    <w:p w14:paraId="4E365B0E" w14:textId="164FF6FD" w:rsidR="00EA0B70" w:rsidRDefault="00EA0B70" w:rsidP="000F3378">
      <w:pPr>
        <w:rPr>
          <w:lang w:val="en-GB" w:eastAsia="en-GB"/>
        </w:rPr>
      </w:pPr>
    </w:p>
    <w:p w14:paraId="14C305A7" w14:textId="154EAD62" w:rsidR="00EA0B70" w:rsidRPr="00EA0B70" w:rsidRDefault="00EA0B70" w:rsidP="000F3378">
      <w:pPr>
        <w:rPr>
          <w:sz w:val="32"/>
          <w:szCs w:val="32"/>
          <w:lang w:val="en-GB" w:eastAsia="en-GB"/>
        </w:rPr>
      </w:pPr>
      <w:r w:rsidRPr="00EA0B70">
        <w:rPr>
          <w:color w:val="FF0000"/>
          <w:sz w:val="32"/>
          <w:szCs w:val="32"/>
          <w:lang w:val="en-GB" w:eastAsia="en-GB"/>
        </w:rPr>
        <w:t>DONE</w:t>
      </w:r>
      <w:r>
        <w:rPr>
          <w:color w:val="FF0000"/>
          <w:sz w:val="32"/>
          <w:szCs w:val="32"/>
          <w:lang w:val="en-GB" w:eastAsia="en-GB"/>
        </w:rPr>
        <w:t>****</w:t>
      </w:r>
      <w:r w:rsidRPr="00EA0B70">
        <w:rPr>
          <w:sz w:val="32"/>
          <w:szCs w:val="32"/>
          <w:lang w:val="en-GB" w:eastAsia="en-GB"/>
        </w:rPr>
        <w:t xml:space="preserve"> </w:t>
      </w:r>
    </w:p>
    <w:p w14:paraId="314AA3B3" w14:textId="77777777" w:rsidR="000F3378" w:rsidRPr="00772FF3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240" w:lineRule="auto"/>
        <w:jc w:val="center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Haematology Day Care Unit</w:t>
      </w:r>
    </w:p>
    <w:p w14:paraId="1776E392" w14:textId="77777777" w:rsidR="000F3378" w:rsidRDefault="000F3378" w:rsidP="000F3378">
      <w:pPr>
        <w:tabs>
          <w:tab w:val="left" w:pos="5324"/>
        </w:tabs>
        <w:spacing w:after="0" w:line="240" w:lineRule="auto"/>
        <w:jc w:val="center"/>
      </w:pPr>
    </w:p>
    <w:p w14:paraId="47050DD6" w14:textId="1B1464FF" w:rsidR="000F3378" w:rsidRPr="003038CA" w:rsidRDefault="000F3378" w:rsidP="003038C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324"/>
        </w:tabs>
        <w:spacing w:after="0" w:line="360" w:lineRule="auto"/>
        <w:jc w:val="both"/>
        <w:rPr>
          <w:b/>
          <w:color w:val="C45911" w:themeColor="accent2" w:themeShade="BF"/>
          <w:sz w:val="24"/>
          <w:szCs w:val="24"/>
        </w:rPr>
      </w:pPr>
      <w:r w:rsidRPr="00967072">
        <w:rPr>
          <w:b/>
        </w:rPr>
        <w:t xml:space="preserve">Table </w:t>
      </w:r>
      <w:r>
        <w:rPr>
          <w:b/>
        </w:rPr>
        <w:t xml:space="preserve">(47) </w:t>
      </w:r>
      <w:r w:rsidRPr="00967072">
        <w:rPr>
          <w:b/>
        </w:rPr>
        <w:t>below shows the pat</w:t>
      </w:r>
      <w:r>
        <w:rPr>
          <w:b/>
        </w:rPr>
        <w:t xml:space="preserve">tern of disease conditions seen and recorded </w:t>
      </w:r>
      <w:r w:rsidRPr="003038CA">
        <w:rPr>
          <w:b/>
        </w:rPr>
        <w:t xml:space="preserve">in </w:t>
      </w:r>
      <w:r w:rsidR="003038CA" w:rsidRPr="003038CA">
        <w:rPr>
          <w:b/>
          <w:sz w:val="24"/>
          <w:szCs w:val="24"/>
        </w:rPr>
        <w:t>Haematology Day Care Unit</w:t>
      </w:r>
      <w:r w:rsidRPr="003038CA">
        <w:rPr>
          <w:b/>
        </w:rPr>
        <w:t xml:space="preserve">. </w:t>
      </w:r>
      <w:r>
        <w:rPr>
          <w:b/>
        </w:rPr>
        <w:t>It shows that the disease</w:t>
      </w:r>
      <w:r w:rsidRPr="00967072">
        <w:rPr>
          <w:b/>
        </w:rPr>
        <w:t xml:space="preserve"> with the highest number of cases </w:t>
      </w:r>
      <w:r>
        <w:rPr>
          <w:b/>
        </w:rPr>
        <w:t xml:space="preserve">in the year was </w:t>
      </w:r>
      <w:r w:rsidR="003038CA">
        <w:rPr>
          <w:rFonts w:ascii="Calibri" w:hAnsi="Calibri" w:cs="Calibri"/>
          <w:b/>
          <w:bCs/>
          <w:color w:val="000000"/>
          <w:lang w:val="en-GB"/>
        </w:rPr>
        <w:t>Other anaemias</w:t>
      </w:r>
      <w:r>
        <w:rPr>
          <w:b/>
        </w:rPr>
        <w:t xml:space="preserve">, followed by </w:t>
      </w:r>
      <w:r w:rsidR="003038CA">
        <w:rPr>
          <w:rFonts w:ascii="Calibri" w:hAnsi="Calibri" w:cs="Calibri"/>
          <w:b/>
          <w:bCs/>
          <w:color w:val="000000"/>
          <w:lang w:val="en-GB"/>
        </w:rPr>
        <w:t>Non-Hodgkin’s lymphoma</w:t>
      </w:r>
      <w:r>
        <w:rPr>
          <w:b/>
        </w:rPr>
        <w:t>.</w:t>
      </w:r>
    </w:p>
    <w:p w14:paraId="27F0B49E" w14:textId="77777777" w:rsidR="000F3378" w:rsidRDefault="000F3378" w:rsidP="000F3378">
      <w:pPr>
        <w:tabs>
          <w:tab w:val="left" w:pos="5324"/>
        </w:tabs>
        <w:spacing w:after="0" w:line="240" w:lineRule="auto"/>
      </w:pPr>
    </w:p>
    <w:p w14:paraId="584DDE20" w14:textId="1D3CAE83" w:rsidR="000F3378" w:rsidRPr="00772FF3" w:rsidRDefault="000F3378" w:rsidP="000F3378">
      <w:pPr>
        <w:shd w:val="clear" w:color="auto" w:fill="D9D9D9" w:themeFill="background1" w:themeFillShade="D9"/>
        <w:tabs>
          <w:tab w:val="left" w:pos="5324"/>
        </w:tabs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Table 47</w:t>
      </w:r>
      <w:r w:rsidRPr="00772FF3">
        <w:rPr>
          <w:color w:val="C45911" w:themeColor="accent2" w:themeShade="BF"/>
        </w:rPr>
        <w:t xml:space="preserve"> showing the pattern of disease in</w:t>
      </w:r>
      <w:r>
        <w:rPr>
          <w:color w:val="C45911" w:themeColor="accent2" w:themeShade="BF"/>
        </w:rPr>
        <w:t xml:space="preserve"> the </w:t>
      </w:r>
      <w:r w:rsidR="001D7CE6">
        <w:rPr>
          <w:color w:val="C45911" w:themeColor="accent2" w:themeShade="BF"/>
        </w:rPr>
        <w:t>Haematology Day Care Unit</w:t>
      </w:r>
      <w:r w:rsidRPr="00772FF3">
        <w:rPr>
          <w:color w:val="C45911" w:themeColor="accent2" w:themeShade="BF"/>
        </w:rPr>
        <w:t xml:space="preserve"> </w:t>
      </w:r>
    </w:p>
    <w:p w14:paraId="3E4F4B77" w14:textId="77777777" w:rsidR="000F3378" w:rsidRPr="00C91EFA" w:rsidRDefault="000F3378" w:rsidP="000F3378">
      <w:pPr>
        <w:spacing w:after="0"/>
        <w:rPr>
          <w:lang w:val="en-GB" w:eastAsia="en-GB"/>
        </w:rPr>
      </w:pPr>
    </w:p>
    <w:tbl>
      <w:tblPr>
        <w:tblStyle w:val="LightShading"/>
        <w:tblpPr w:leftFromText="180" w:rightFromText="180" w:bottomFromText="200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426"/>
        <w:gridCol w:w="5333"/>
        <w:gridCol w:w="632"/>
        <w:gridCol w:w="546"/>
        <w:gridCol w:w="503"/>
        <w:gridCol w:w="435"/>
        <w:gridCol w:w="557"/>
        <w:gridCol w:w="482"/>
        <w:gridCol w:w="557"/>
        <w:gridCol w:w="482"/>
        <w:gridCol w:w="391"/>
        <w:gridCol w:w="338"/>
        <w:gridCol w:w="405"/>
        <w:gridCol w:w="351"/>
        <w:gridCol w:w="756"/>
      </w:tblGrid>
      <w:tr w:rsidR="000F3378" w14:paraId="210A54F8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hideMark/>
          </w:tcPr>
          <w:p w14:paraId="030EE5E8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6D96A84E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47C3ACED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  <w:p w14:paraId="38CDE2EE" w14:textId="77777777" w:rsidR="000F3378" w:rsidRPr="007E6CC4" w:rsidRDefault="000F3378" w:rsidP="000F3378">
            <w:pPr>
              <w:spacing w:after="0"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5333" w:type="dxa"/>
            <w:vMerge w:val="restart"/>
          </w:tcPr>
          <w:p w14:paraId="4D878E57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646C7D30" w14:textId="77777777" w:rsidR="000F3378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  <w:p w14:paraId="310B959F" w14:textId="77777777" w:rsidR="000F3378" w:rsidRPr="00EF2B43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13"/>
            <w:hideMark/>
          </w:tcPr>
          <w:p w14:paraId="2477BFEB" w14:textId="77777777" w:rsidR="000F3378" w:rsidRPr="0049732E" w:rsidRDefault="000F3378" w:rsidP="000F33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9732E">
              <w:rPr>
                <w:sz w:val="24"/>
                <w:szCs w:val="24"/>
              </w:rPr>
              <w:t>Number of Diagnosis</w:t>
            </w:r>
          </w:p>
        </w:tc>
      </w:tr>
      <w:tr w:rsidR="000F3378" w14:paraId="71FC8BDA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</w:tcPr>
          <w:p w14:paraId="246A6338" w14:textId="77777777" w:rsidR="000F3378" w:rsidRDefault="000F3378" w:rsidP="000F3378">
            <w:pPr>
              <w:spacing w:after="0" w:line="240" w:lineRule="auto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5333" w:type="dxa"/>
            <w:vMerge/>
            <w:hideMark/>
          </w:tcPr>
          <w:p w14:paraId="206D2CDE" w14:textId="77777777" w:rsidR="000F3378" w:rsidRDefault="000F3378" w:rsidP="000F33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14:paraId="175F0C1B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UNDER 1YR</w:t>
            </w:r>
          </w:p>
        </w:tc>
        <w:tc>
          <w:tcPr>
            <w:tcW w:w="0" w:type="auto"/>
            <w:gridSpan w:val="2"/>
            <w:hideMark/>
          </w:tcPr>
          <w:p w14:paraId="346017EA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1-14 YRS</w:t>
            </w:r>
          </w:p>
        </w:tc>
        <w:tc>
          <w:tcPr>
            <w:tcW w:w="0" w:type="auto"/>
            <w:gridSpan w:val="2"/>
            <w:hideMark/>
          </w:tcPr>
          <w:p w14:paraId="65823702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15-44 YRS</w:t>
            </w:r>
          </w:p>
        </w:tc>
        <w:tc>
          <w:tcPr>
            <w:tcW w:w="0" w:type="auto"/>
            <w:gridSpan w:val="2"/>
            <w:hideMark/>
          </w:tcPr>
          <w:p w14:paraId="4F85411C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45-64 YRS</w:t>
            </w:r>
          </w:p>
        </w:tc>
        <w:tc>
          <w:tcPr>
            <w:tcW w:w="0" w:type="auto"/>
            <w:gridSpan w:val="2"/>
            <w:hideMark/>
          </w:tcPr>
          <w:p w14:paraId="461FB2E7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65+</w:t>
            </w:r>
          </w:p>
        </w:tc>
        <w:tc>
          <w:tcPr>
            <w:tcW w:w="0" w:type="auto"/>
            <w:gridSpan w:val="2"/>
            <w:hideMark/>
          </w:tcPr>
          <w:p w14:paraId="491F18B1" w14:textId="77777777" w:rsidR="000F3378" w:rsidRPr="008A0A95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0"/>
                <w:szCs w:val="20"/>
              </w:rPr>
            </w:pPr>
            <w:r w:rsidRPr="008A0A95">
              <w:rPr>
                <w:b/>
                <w:color w:val="C45911" w:themeColor="accent2" w:themeShade="BF"/>
                <w:sz w:val="20"/>
                <w:szCs w:val="20"/>
              </w:rPr>
              <w:t>TOTAL</w:t>
            </w:r>
          </w:p>
        </w:tc>
        <w:tc>
          <w:tcPr>
            <w:tcW w:w="0" w:type="auto"/>
            <w:vMerge w:val="restart"/>
            <w:hideMark/>
          </w:tcPr>
          <w:p w14:paraId="490310CC" w14:textId="77777777" w:rsidR="000F3378" w:rsidRPr="00B8387E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TOTAL</w:t>
            </w:r>
          </w:p>
          <w:p w14:paraId="15A83B6D" w14:textId="77777777" w:rsidR="000F3378" w:rsidRDefault="000F3378" w:rsidP="000F337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0F3378" w14:paraId="3744D726" w14:textId="77777777" w:rsidTr="000F337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</w:tcPr>
          <w:p w14:paraId="008E2070" w14:textId="77777777" w:rsidR="000F3378" w:rsidRDefault="000F3378" w:rsidP="000F3378">
            <w:pPr>
              <w:spacing w:after="0" w:line="240" w:lineRule="auto"/>
              <w:rPr>
                <w:b w:val="0"/>
                <w:sz w:val="16"/>
                <w:szCs w:val="16"/>
              </w:rPr>
            </w:pPr>
          </w:p>
        </w:tc>
        <w:tc>
          <w:tcPr>
            <w:tcW w:w="5333" w:type="dxa"/>
            <w:vMerge/>
          </w:tcPr>
          <w:p w14:paraId="677F0E13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04BE13F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4A0CF3DF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DF47E83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57A652E3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22C6AC81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3AD482C4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05A971FF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5087007A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662A350A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7C41AFF9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7F08E082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1299E193" w14:textId="77777777" w:rsidR="000F3378" w:rsidRPr="00B8387E" w:rsidRDefault="000F3378" w:rsidP="000F337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387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</w:tcPr>
          <w:p w14:paraId="346F921B" w14:textId="77777777" w:rsidR="000F3378" w:rsidRDefault="000F3378" w:rsidP="000F337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EA0B70" w:rsidRPr="0087626C" w14:paraId="006CC91F" w14:textId="77777777" w:rsidTr="0058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9CA988C" w14:textId="77777777" w:rsidR="00EA0B70" w:rsidRDefault="00EA0B70" w:rsidP="00EA0B7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5333" w:type="dxa"/>
          </w:tcPr>
          <w:p w14:paraId="0C4AECEF" w14:textId="77777777" w:rsidR="00EA0B70" w:rsidRPr="00412020" w:rsidRDefault="00EA0B70" w:rsidP="00EA0B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lang w:eastAsia="en-GB"/>
              </w:rPr>
            </w:pPr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Other </w:t>
            </w:r>
            <w:proofErr w:type="spellStart"/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anaemias</w:t>
            </w:r>
            <w:proofErr w:type="spellEnd"/>
          </w:p>
        </w:tc>
        <w:tc>
          <w:tcPr>
            <w:tcW w:w="0" w:type="auto"/>
          </w:tcPr>
          <w:p w14:paraId="31703789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90F4AC7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AB47D20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930FD62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7755A64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3</w:t>
            </w:r>
          </w:p>
        </w:tc>
        <w:tc>
          <w:tcPr>
            <w:tcW w:w="0" w:type="auto"/>
          </w:tcPr>
          <w:p w14:paraId="3C19743D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5</w:t>
            </w:r>
          </w:p>
        </w:tc>
        <w:tc>
          <w:tcPr>
            <w:tcW w:w="0" w:type="auto"/>
          </w:tcPr>
          <w:p w14:paraId="378D0DB2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39532EB8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7342681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6B5FEA7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EF713B2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4</w:t>
            </w:r>
          </w:p>
        </w:tc>
        <w:tc>
          <w:tcPr>
            <w:tcW w:w="0" w:type="auto"/>
          </w:tcPr>
          <w:p w14:paraId="67BB9B5B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5</w:t>
            </w:r>
          </w:p>
        </w:tc>
        <w:tc>
          <w:tcPr>
            <w:tcW w:w="0" w:type="auto"/>
          </w:tcPr>
          <w:p w14:paraId="2343F077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9</w:t>
            </w:r>
          </w:p>
        </w:tc>
      </w:tr>
      <w:tr w:rsidR="00EA0B70" w:rsidRPr="0087626C" w14:paraId="493DE3E0" w14:textId="77777777" w:rsidTr="0058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86C4D1A" w14:textId="77777777" w:rsidR="00EA0B70" w:rsidRDefault="00EA0B70" w:rsidP="00EA0B7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5333" w:type="dxa"/>
          </w:tcPr>
          <w:p w14:paraId="1DD6CA0C" w14:textId="77777777" w:rsidR="00EA0B70" w:rsidRPr="00412020" w:rsidRDefault="00EA0B70" w:rsidP="00EA0B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lang w:eastAsia="en-GB"/>
              </w:rPr>
            </w:pPr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Other tuberculosis</w:t>
            </w:r>
          </w:p>
        </w:tc>
        <w:tc>
          <w:tcPr>
            <w:tcW w:w="0" w:type="auto"/>
          </w:tcPr>
          <w:p w14:paraId="5411E701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DD7F77D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13E665A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1E972C6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3E4D4F1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2CCA188A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01C41C5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7140207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59E89C2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E178854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7D5E8D6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452505B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34E17B24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1</w:t>
            </w:r>
          </w:p>
        </w:tc>
      </w:tr>
      <w:tr w:rsidR="00EA0B70" w:rsidRPr="0087626C" w14:paraId="5804A457" w14:textId="77777777" w:rsidTr="0058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65BF35F" w14:textId="77777777" w:rsidR="00EA0B70" w:rsidRDefault="00EA0B70" w:rsidP="00EA0B7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5333" w:type="dxa"/>
          </w:tcPr>
          <w:p w14:paraId="70946C09" w14:textId="77777777" w:rsidR="00EA0B70" w:rsidRPr="00412020" w:rsidRDefault="00EA0B70" w:rsidP="00EA0B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/>
                <w:lang w:eastAsia="en-GB"/>
              </w:rPr>
            </w:pPr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Other diseases of the </w:t>
            </w:r>
            <w:proofErr w:type="spellStart"/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oesophagus</w:t>
            </w:r>
            <w:proofErr w:type="spellEnd"/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, stomach and duodenum</w:t>
            </w:r>
          </w:p>
        </w:tc>
        <w:tc>
          <w:tcPr>
            <w:tcW w:w="0" w:type="auto"/>
          </w:tcPr>
          <w:p w14:paraId="09017E06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94C5D43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1A285D8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2F57347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D545364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3710130C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EB78687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1B0DAB5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8C340B9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596D36B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1639A463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</w:t>
            </w:r>
          </w:p>
        </w:tc>
        <w:tc>
          <w:tcPr>
            <w:tcW w:w="0" w:type="auto"/>
          </w:tcPr>
          <w:p w14:paraId="3C642EC0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6A624BD9" w14:textId="77777777" w:rsidR="00EA0B70" w:rsidRPr="00920661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920661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A0B70" w:rsidRPr="0087626C" w14:paraId="55D1E91A" w14:textId="77777777" w:rsidTr="0058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52175A5" w14:textId="77777777" w:rsidR="00EA0B70" w:rsidRDefault="00EA0B70" w:rsidP="00EA0B7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5333" w:type="dxa"/>
          </w:tcPr>
          <w:p w14:paraId="2FAB2531" w14:textId="77777777" w:rsidR="00EA0B70" w:rsidRDefault="00EA0B70" w:rsidP="00EA0B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E45CA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Other symptoms, signs and abnormal clinical and laboratory findings, not elsewhere classified</w:t>
            </w:r>
          </w:p>
        </w:tc>
        <w:tc>
          <w:tcPr>
            <w:tcW w:w="0" w:type="auto"/>
          </w:tcPr>
          <w:p w14:paraId="53BE9201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50F41BF6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FE17FEA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48F4FBCA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96C4EAB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4B12F19A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0CB87F9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0B2C2BEF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389E2673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2635CD37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0</w:t>
            </w:r>
          </w:p>
        </w:tc>
        <w:tc>
          <w:tcPr>
            <w:tcW w:w="0" w:type="auto"/>
          </w:tcPr>
          <w:p w14:paraId="790E7CBC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3BD43C9F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</w:tcPr>
          <w:p w14:paraId="58267135" w14:textId="77777777" w:rsidR="00EA0B70" w:rsidRPr="00920661" w:rsidRDefault="00EA0B70" w:rsidP="00EA0B7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920661">
              <w:rPr>
                <w:rFonts w:ascii="Calibri" w:hAnsi="Calibri" w:cs="Calibri"/>
                <w:b/>
                <w:bCs/>
                <w:color w:val="C45911" w:themeColor="accent2" w:themeShade="BF"/>
              </w:rPr>
              <w:t>1</w:t>
            </w:r>
          </w:p>
        </w:tc>
      </w:tr>
      <w:tr w:rsidR="00EA0B70" w:rsidRPr="0087626C" w14:paraId="0C3A765C" w14:textId="77777777" w:rsidTr="0058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AA03492" w14:textId="5805B4EE" w:rsidR="00EA0B70" w:rsidRDefault="00EA0B70" w:rsidP="00EA0B70">
            <w:pPr>
              <w:spacing w:after="0" w:line="240" w:lineRule="auto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5333" w:type="dxa"/>
          </w:tcPr>
          <w:p w14:paraId="0F0D86E8" w14:textId="0E46A2CA" w:rsidR="00EA0B70" w:rsidRPr="00EA0B70" w:rsidRDefault="00EA0B70" w:rsidP="00EA0B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EA0B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0" w:type="auto"/>
          </w:tcPr>
          <w:p w14:paraId="14FD18CC" w14:textId="211B262B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eastAsia="Times New Roman" w:hAnsi="Calibri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4CAD0B85" w14:textId="2BBF594F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eastAsia="Times New Roman" w:hAnsi="Calibri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259FDD1D" w14:textId="1E03C0A8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eastAsia="Times New Roman" w:hAnsi="Calibri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00F25551" w14:textId="310D3C46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eastAsia="Times New Roman" w:hAnsi="Calibri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6BBFA53E" w14:textId="73DBBA60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hAnsi="Calibri"/>
                <w:color w:val="C45911" w:themeColor="accent2" w:themeShade="BF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2332ACB" w14:textId="7B384A40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hAnsi="Calibri"/>
                <w:color w:val="C45911" w:themeColor="accent2" w:themeShade="BF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FFD8915" w14:textId="4EFBDB32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hAnsi="Calibri"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80D493" w14:textId="52CBE20E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eastAsia="Times New Roman" w:hAnsi="Calibri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2568059D" w14:textId="50E56A53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eastAsia="Times New Roman" w:hAnsi="Calibri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22AC1567" w14:textId="2EE811F2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eastAsia="Times New Roman" w:hAnsi="Calibri" w:cs="Times New Roman"/>
                <w:color w:val="C45911" w:themeColor="accent2" w:themeShade="B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</w:tcPr>
          <w:p w14:paraId="3EBDE131" w14:textId="1B59FF16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574E74D" w14:textId="7B9DA84C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EA0B70"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0DA27ED" w14:textId="7A67CA8A" w:rsidR="00EA0B70" w:rsidRPr="00EA0B70" w:rsidRDefault="00EA0B70" w:rsidP="00EA0B7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EA0B70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12</w:t>
            </w:r>
          </w:p>
        </w:tc>
      </w:tr>
    </w:tbl>
    <w:p w14:paraId="1294EE49" w14:textId="77777777" w:rsidR="000F3378" w:rsidRDefault="000F3378" w:rsidP="000F3378">
      <w:pPr>
        <w:rPr>
          <w:lang w:val="en-GB" w:eastAsia="en-GB"/>
        </w:rPr>
      </w:pPr>
    </w:p>
    <w:p w14:paraId="76861C51" w14:textId="77777777" w:rsidR="000F3378" w:rsidRDefault="000F3378" w:rsidP="000F3378">
      <w:pPr>
        <w:rPr>
          <w:lang w:val="en-GB" w:eastAsia="en-GB"/>
        </w:rPr>
      </w:pPr>
    </w:p>
    <w:p w14:paraId="11F9394D" w14:textId="77777777" w:rsidR="000F3378" w:rsidRDefault="000F3378" w:rsidP="000F3378">
      <w:pPr>
        <w:rPr>
          <w:lang w:val="en-GB" w:eastAsia="en-GB"/>
        </w:rPr>
      </w:pPr>
    </w:p>
    <w:p w14:paraId="21180BC7" w14:textId="77777777" w:rsidR="000F3378" w:rsidRDefault="000F3378" w:rsidP="000F3378">
      <w:pPr>
        <w:rPr>
          <w:lang w:val="en-GB" w:eastAsia="en-GB"/>
        </w:rPr>
      </w:pPr>
    </w:p>
    <w:p w14:paraId="32888BBD" w14:textId="77777777" w:rsidR="000F3378" w:rsidRDefault="000F3378" w:rsidP="000F3378">
      <w:pPr>
        <w:rPr>
          <w:lang w:val="en-GB" w:eastAsia="en-GB"/>
        </w:rPr>
      </w:pPr>
    </w:p>
    <w:p w14:paraId="3B659F36" w14:textId="77777777" w:rsidR="000F3378" w:rsidRDefault="000F3378" w:rsidP="000F3378">
      <w:pPr>
        <w:rPr>
          <w:lang w:val="en-GB" w:eastAsia="en-GB"/>
        </w:rPr>
      </w:pPr>
    </w:p>
    <w:p w14:paraId="4499B462" w14:textId="77777777" w:rsidR="000F3378" w:rsidRDefault="000F3378" w:rsidP="000F3378">
      <w:pPr>
        <w:rPr>
          <w:lang w:val="en-GB" w:eastAsia="en-GB"/>
        </w:rPr>
      </w:pPr>
    </w:p>
    <w:p w14:paraId="57A9DE4E" w14:textId="77777777" w:rsidR="000F3378" w:rsidRDefault="000F3378" w:rsidP="000F3378">
      <w:pPr>
        <w:rPr>
          <w:lang w:val="en-GB" w:eastAsia="en-GB"/>
        </w:rPr>
      </w:pPr>
    </w:p>
    <w:p w14:paraId="2AC233D9" w14:textId="77777777" w:rsidR="000F3378" w:rsidRDefault="000F3378" w:rsidP="000F3378">
      <w:pPr>
        <w:rPr>
          <w:lang w:val="en-GB" w:eastAsia="en-GB"/>
        </w:rPr>
      </w:pPr>
    </w:p>
    <w:p w14:paraId="774BD9AE" w14:textId="77777777" w:rsidR="000F3378" w:rsidRDefault="000F3378" w:rsidP="000F3378">
      <w:pPr>
        <w:rPr>
          <w:lang w:val="en-GB" w:eastAsia="en-GB"/>
        </w:rPr>
      </w:pPr>
    </w:p>
    <w:p w14:paraId="33EADDD9" w14:textId="77777777" w:rsidR="000F3378" w:rsidRDefault="000F3378" w:rsidP="000F3378">
      <w:pPr>
        <w:rPr>
          <w:lang w:val="en-GB" w:eastAsia="en-GB"/>
        </w:rPr>
      </w:pPr>
    </w:p>
    <w:p w14:paraId="544DAE90" w14:textId="77777777" w:rsidR="000F3378" w:rsidRDefault="000F3378" w:rsidP="000F3378">
      <w:pPr>
        <w:rPr>
          <w:lang w:val="en-GB" w:eastAsia="en-GB"/>
        </w:rPr>
      </w:pPr>
    </w:p>
    <w:p w14:paraId="72393CDC" w14:textId="77777777" w:rsidR="000F3378" w:rsidRDefault="000F3378" w:rsidP="000F3378">
      <w:pPr>
        <w:rPr>
          <w:lang w:val="en-GB" w:eastAsia="en-GB"/>
        </w:rPr>
      </w:pPr>
    </w:p>
    <w:p w14:paraId="18E0B49E" w14:textId="77777777" w:rsidR="000F3378" w:rsidRDefault="000F3378" w:rsidP="000F3378">
      <w:pPr>
        <w:rPr>
          <w:lang w:val="en-GB" w:eastAsia="en-GB"/>
        </w:rPr>
      </w:pPr>
    </w:p>
    <w:p w14:paraId="7F7DCC10" w14:textId="77777777" w:rsidR="000F3378" w:rsidRDefault="000F3378" w:rsidP="000F3378">
      <w:pPr>
        <w:rPr>
          <w:lang w:val="en-GB" w:eastAsia="en-GB"/>
        </w:rPr>
      </w:pPr>
    </w:p>
    <w:p w14:paraId="180A8AA2" w14:textId="77777777" w:rsidR="000F3378" w:rsidRDefault="000F3378" w:rsidP="000F3378">
      <w:pPr>
        <w:rPr>
          <w:lang w:val="en-GB" w:eastAsia="en-GB"/>
        </w:rPr>
      </w:pPr>
    </w:p>
    <w:p w14:paraId="67753666" w14:textId="77777777" w:rsidR="000F3378" w:rsidRDefault="000F3378" w:rsidP="000F3378">
      <w:pPr>
        <w:rPr>
          <w:lang w:val="en-GB" w:eastAsia="en-GB"/>
        </w:rPr>
      </w:pPr>
    </w:p>
    <w:p w14:paraId="16B4E72F" w14:textId="77777777" w:rsidR="000F3378" w:rsidRDefault="000F3378" w:rsidP="000F3378">
      <w:pPr>
        <w:rPr>
          <w:lang w:val="en-GB" w:eastAsia="en-GB"/>
        </w:rPr>
      </w:pPr>
    </w:p>
    <w:p w14:paraId="3515C0C7" w14:textId="77777777" w:rsidR="000F3378" w:rsidRDefault="000F3378" w:rsidP="000F3378">
      <w:pPr>
        <w:rPr>
          <w:lang w:val="en-GB" w:eastAsia="en-GB"/>
        </w:rPr>
      </w:pPr>
    </w:p>
    <w:p w14:paraId="4C7AFFB0" w14:textId="77777777" w:rsidR="000F3378" w:rsidRDefault="000F3378" w:rsidP="000F3378">
      <w:pPr>
        <w:rPr>
          <w:lang w:val="en-GB" w:eastAsia="en-GB"/>
        </w:rPr>
      </w:pPr>
    </w:p>
    <w:p w14:paraId="25AFD237" w14:textId="77777777" w:rsidR="000F3378" w:rsidRPr="00C91EFA" w:rsidRDefault="000F3378" w:rsidP="000F3378">
      <w:pPr>
        <w:rPr>
          <w:lang w:val="en-GB" w:eastAsia="en-GB"/>
        </w:rPr>
      </w:pPr>
    </w:p>
    <w:p w14:paraId="65204233" w14:textId="77777777" w:rsidR="000F3378" w:rsidRPr="0069712B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10080"/>
        </w:tabs>
        <w:spacing w:after="120" w:line="240" w:lineRule="auto"/>
        <w:jc w:val="center"/>
        <w:rPr>
          <w:b/>
          <w:color w:val="C45911" w:themeColor="accent2" w:themeShade="BF"/>
          <w:sz w:val="32"/>
          <w:szCs w:val="32"/>
        </w:rPr>
      </w:pPr>
      <w:r w:rsidRPr="0069712B">
        <w:rPr>
          <w:b/>
          <w:color w:val="C45911" w:themeColor="accent2" w:themeShade="BF"/>
          <w:sz w:val="32"/>
          <w:szCs w:val="32"/>
        </w:rPr>
        <w:t>IMMUNIZATION SERVICES</w:t>
      </w:r>
    </w:p>
    <w:p w14:paraId="21987D8A" w14:textId="77777777" w:rsidR="000F3378" w:rsidRDefault="000F3378" w:rsidP="000F3378">
      <w:pPr>
        <w:spacing w:after="0"/>
        <w:jc w:val="center"/>
      </w:pPr>
    </w:p>
    <w:p w14:paraId="7214D6E5" w14:textId="77777777" w:rsidR="000F3378" w:rsidRDefault="000F3378" w:rsidP="000F3378">
      <w:pPr>
        <w:spacing w:after="0"/>
        <w:jc w:val="center"/>
      </w:pPr>
    </w:p>
    <w:p w14:paraId="2484FF23" w14:textId="77777777" w:rsidR="000F3378" w:rsidRDefault="000F3378" w:rsidP="000F3378">
      <w:pPr>
        <w:spacing w:after="0"/>
        <w:jc w:val="center"/>
      </w:pPr>
    </w:p>
    <w:p w14:paraId="1D3CA394" w14:textId="77777777" w:rsidR="000F3378" w:rsidRDefault="000F3378" w:rsidP="000F3378">
      <w:pPr>
        <w:spacing w:after="0"/>
        <w:jc w:val="center"/>
      </w:pPr>
    </w:p>
    <w:p w14:paraId="3A5C31A5" w14:textId="77777777" w:rsidR="000F3378" w:rsidRDefault="000F3378" w:rsidP="000F3378">
      <w:pPr>
        <w:spacing w:after="0"/>
        <w:jc w:val="center"/>
      </w:pPr>
    </w:p>
    <w:p w14:paraId="7DE9485A" w14:textId="77777777" w:rsidR="000F3378" w:rsidRDefault="000F3378" w:rsidP="000F3378">
      <w:pPr>
        <w:spacing w:after="0"/>
        <w:jc w:val="center"/>
      </w:pPr>
    </w:p>
    <w:p w14:paraId="7989947C" w14:textId="77777777" w:rsidR="000F3378" w:rsidRDefault="000F3378" w:rsidP="000F3378">
      <w:pPr>
        <w:spacing w:after="0"/>
        <w:jc w:val="center"/>
      </w:pPr>
    </w:p>
    <w:p w14:paraId="2E12598D" w14:textId="77777777" w:rsidR="000F3378" w:rsidRDefault="000F3378" w:rsidP="000F3378">
      <w:pPr>
        <w:spacing w:after="0"/>
        <w:jc w:val="center"/>
      </w:pPr>
    </w:p>
    <w:p w14:paraId="11023D7C" w14:textId="77777777" w:rsidR="000F3378" w:rsidRDefault="000F3378" w:rsidP="000F3378">
      <w:pPr>
        <w:spacing w:after="0"/>
        <w:jc w:val="center"/>
      </w:pPr>
    </w:p>
    <w:p w14:paraId="1DFD678F" w14:textId="77777777" w:rsidR="000F3378" w:rsidRDefault="000F3378" w:rsidP="000F3378">
      <w:pPr>
        <w:spacing w:after="0"/>
        <w:jc w:val="center"/>
      </w:pPr>
    </w:p>
    <w:p w14:paraId="1D7AA48E" w14:textId="77777777" w:rsidR="000F3378" w:rsidRDefault="000F3378" w:rsidP="000F3378">
      <w:pPr>
        <w:spacing w:after="0"/>
        <w:jc w:val="center"/>
      </w:pPr>
    </w:p>
    <w:p w14:paraId="050799A1" w14:textId="77777777" w:rsidR="000F3378" w:rsidRDefault="000F3378" w:rsidP="000F3378">
      <w:pPr>
        <w:spacing w:after="0"/>
        <w:jc w:val="center"/>
      </w:pPr>
    </w:p>
    <w:p w14:paraId="0F9D7841" w14:textId="77777777" w:rsidR="000F3378" w:rsidRDefault="000F3378" w:rsidP="000F3378">
      <w:pPr>
        <w:spacing w:after="0"/>
        <w:jc w:val="center"/>
      </w:pPr>
    </w:p>
    <w:p w14:paraId="271B0306" w14:textId="1E69D061" w:rsidR="000F3378" w:rsidRDefault="000F3378" w:rsidP="000F3378">
      <w:pPr>
        <w:spacing w:after="0"/>
      </w:pPr>
    </w:p>
    <w:p w14:paraId="41ED01AD" w14:textId="77777777" w:rsidR="000C3537" w:rsidRDefault="000C3537" w:rsidP="00920661">
      <w:pPr>
        <w:spacing w:after="0" w:line="240" w:lineRule="auto"/>
      </w:pPr>
    </w:p>
    <w:p w14:paraId="56A629CA" w14:textId="77777777" w:rsidR="000F3378" w:rsidRDefault="000F3378" w:rsidP="000F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0080"/>
        </w:tabs>
        <w:spacing w:after="120"/>
        <w:jc w:val="center"/>
        <w:rPr>
          <w:b/>
          <w:color w:val="C45911" w:themeColor="accent2" w:themeShade="BF"/>
          <w:sz w:val="24"/>
          <w:szCs w:val="24"/>
        </w:rPr>
      </w:pPr>
      <w:r w:rsidRPr="000365B4">
        <w:rPr>
          <w:b/>
          <w:color w:val="C45911" w:themeColor="accent2" w:themeShade="BF"/>
          <w:sz w:val="24"/>
          <w:szCs w:val="24"/>
        </w:rPr>
        <w:t>Immunization</w:t>
      </w:r>
      <w:r>
        <w:rPr>
          <w:b/>
          <w:color w:val="C45911" w:themeColor="accent2" w:themeShade="BF"/>
          <w:sz w:val="24"/>
          <w:szCs w:val="24"/>
        </w:rPr>
        <w:t xml:space="preserve"> Services by Facility</w:t>
      </w:r>
    </w:p>
    <w:p w14:paraId="3F9E00A0" w14:textId="77777777" w:rsidR="000F3378" w:rsidRDefault="000F3378" w:rsidP="000F3378">
      <w:pPr>
        <w:shd w:val="clear" w:color="auto" w:fill="FFFFFF" w:themeFill="background1"/>
        <w:tabs>
          <w:tab w:val="left" w:pos="10080"/>
        </w:tabs>
        <w:spacing w:after="120" w:line="240" w:lineRule="auto"/>
        <w:rPr>
          <w:b/>
          <w:color w:val="C45911" w:themeColor="accent2" w:themeShade="BF"/>
          <w:sz w:val="24"/>
          <w:szCs w:val="24"/>
        </w:rPr>
      </w:pPr>
    </w:p>
    <w:p w14:paraId="2B8AD697" w14:textId="11D1E7C8" w:rsidR="000F3378" w:rsidRPr="001864F6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tabs>
          <w:tab w:val="left" w:pos="5048"/>
        </w:tabs>
        <w:spacing w:after="0" w:line="360" w:lineRule="auto"/>
        <w:jc w:val="both"/>
        <w:rPr>
          <w:b/>
        </w:rPr>
      </w:pPr>
      <w:r>
        <w:rPr>
          <w:b/>
        </w:rPr>
        <w:t>T</w:t>
      </w:r>
      <w:r w:rsidRPr="00590B7B">
        <w:rPr>
          <w:b/>
        </w:rPr>
        <w:t>able</w:t>
      </w:r>
      <w:r>
        <w:rPr>
          <w:b/>
        </w:rPr>
        <w:t xml:space="preserve"> (64)</w:t>
      </w:r>
      <w:r w:rsidRPr="00590B7B">
        <w:rPr>
          <w:b/>
        </w:rPr>
        <w:t xml:space="preserve"> below sh</w:t>
      </w:r>
      <w:r>
        <w:rPr>
          <w:b/>
        </w:rPr>
        <w:t xml:space="preserve">ows that </w:t>
      </w:r>
      <w:r w:rsidR="003038CA">
        <w:rPr>
          <w:b/>
        </w:rPr>
        <w:t>7</w:t>
      </w:r>
      <w:r>
        <w:rPr>
          <w:b/>
        </w:rPr>
        <w:t>0.9% of the total immunization services rendered was at the Central Immunization Unit, 2</w:t>
      </w:r>
      <w:r w:rsidR="003038CA">
        <w:rPr>
          <w:b/>
        </w:rPr>
        <w:t>1</w:t>
      </w:r>
      <w:r>
        <w:rPr>
          <w:b/>
        </w:rPr>
        <w:t>.</w:t>
      </w:r>
      <w:r w:rsidR="003038CA">
        <w:rPr>
          <w:b/>
        </w:rPr>
        <w:t>5</w:t>
      </w:r>
      <w:r>
        <w:rPr>
          <w:b/>
        </w:rPr>
        <w:t>% was at the</w:t>
      </w:r>
      <w:r w:rsidRPr="00D52993">
        <w:rPr>
          <w:b/>
        </w:rPr>
        <w:t xml:space="preserve"> </w:t>
      </w:r>
      <w:r>
        <w:rPr>
          <w:b/>
        </w:rPr>
        <w:t>Staff Clinic, 6.</w:t>
      </w:r>
      <w:r w:rsidR="003038CA">
        <w:rPr>
          <w:b/>
        </w:rPr>
        <w:t>2</w:t>
      </w:r>
      <w:r>
        <w:rPr>
          <w:b/>
        </w:rPr>
        <w:t xml:space="preserve">% was at the Ante-natal clinic, </w:t>
      </w:r>
      <w:r w:rsidR="003038CA">
        <w:rPr>
          <w:b/>
        </w:rPr>
        <w:t>1</w:t>
      </w:r>
      <w:r>
        <w:rPr>
          <w:b/>
        </w:rPr>
        <w:t>.</w:t>
      </w:r>
      <w:r w:rsidR="003038CA">
        <w:rPr>
          <w:b/>
        </w:rPr>
        <w:t>2</w:t>
      </w:r>
      <w:r>
        <w:rPr>
          <w:b/>
        </w:rPr>
        <w:t>% was at the</w:t>
      </w:r>
      <w:r w:rsidRPr="008261C4">
        <w:rPr>
          <w:b/>
        </w:rPr>
        <w:t xml:space="preserve"> </w:t>
      </w:r>
      <w:r>
        <w:rPr>
          <w:b/>
        </w:rPr>
        <w:t xml:space="preserve">Kola Daisi Foundation Health Centre and </w:t>
      </w:r>
      <w:r w:rsidR="003038CA">
        <w:rPr>
          <w:b/>
        </w:rPr>
        <w:t>0</w:t>
      </w:r>
      <w:r>
        <w:rPr>
          <w:b/>
        </w:rPr>
        <w:t>.</w:t>
      </w:r>
      <w:r w:rsidR="003038CA">
        <w:rPr>
          <w:b/>
        </w:rPr>
        <w:t>2</w:t>
      </w:r>
      <w:r>
        <w:rPr>
          <w:b/>
        </w:rPr>
        <w:t>% was at the Federal Secretariat Clinic.</w:t>
      </w:r>
    </w:p>
    <w:p w14:paraId="085717E1" w14:textId="77777777" w:rsidR="000F3378" w:rsidRDefault="000F3378" w:rsidP="000F3378">
      <w:pPr>
        <w:shd w:val="clear" w:color="auto" w:fill="FFFFFF" w:themeFill="background1"/>
        <w:spacing w:after="0" w:line="240" w:lineRule="auto"/>
        <w:rPr>
          <w:b/>
          <w:color w:val="C45911" w:themeColor="accent2" w:themeShade="BF"/>
          <w:sz w:val="24"/>
          <w:szCs w:val="24"/>
        </w:rPr>
      </w:pPr>
    </w:p>
    <w:p w14:paraId="103BCEFC" w14:textId="77777777" w:rsidR="000F3378" w:rsidRDefault="000F3378" w:rsidP="000F3378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64</w:t>
      </w:r>
      <w:r w:rsidRPr="007D3DA8">
        <w:rPr>
          <w:color w:val="C45911" w:themeColor="accent2" w:themeShade="BF"/>
        </w:rPr>
        <w:t>: Immunization Services by Facility</w:t>
      </w:r>
    </w:p>
    <w:p w14:paraId="61804E85" w14:textId="77777777" w:rsidR="000F3378" w:rsidRDefault="000F3378" w:rsidP="000660A2">
      <w:pPr>
        <w:pStyle w:val="NoSpacing"/>
      </w:pPr>
    </w:p>
    <w:tbl>
      <w:tblPr>
        <w:tblStyle w:val="ListTable6Colorful1"/>
        <w:tblpPr w:leftFromText="180" w:rightFromText="180" w:vertAnchor="page" w:horzAnchor="margin" w:tblpXSpec="center" w:tblpY="3661"/>
        <w:tblW w:w="0" w:type="auto"/>
        <w:tblLook w:val="04A0" w:firstRow="1" w:lastRow="0" w:firstColumn="1" w:lastColumn="0" w:noHBand="0" w:noVBand="1"/>
      </w:tblPr>
      <w:tblGrid>
        <w:gridCol w:w="4253"/>
        <w:gridCol w:w="2551"/>
        <w:gridCol w:w="2835"/>
      </w:tblGrid>
      <w:tr w:rsidR="000C3537" w14:paraId="46EFF071" w14:textId="77777777" w:rsidTr="000C3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F95CB7" w14:textId="77777777" w:rsidR="000C3537" w:rsidRPr="00BD3421" w:rsidRDefault="000C3537" w:rsidP="000C3537">
            <w:pPr>
              <w:tabs>
                <w:tab w:val="left" w:pos="10080"/>
              </w:tabs>
              <w:spacing w:after="0"/>
              <w:rPr>
                <w:color w:val="C45911" w:themeColor="accent2" w:themeShade="BF"/>
              </w:rPr>
            </w:pPr>
            <w:r w:rsidRPr="00BD3421">
              <w:rPr>
                <w:color w:val="C45911" w:themeColor="accent2" w:themeShade="BF"/>
              </w:rPr>
              <w:lastRenderedPageBreak/>
              <w:t>Service Area</w:t>
            </w:r>
          </w:p>
        </w:tc>
        <w:tc>
          <w:tcPr>
            <w:tcW w:w="2551" w:type="dxa"/>
          </w:tcPr>
          <w:p w14:paraId="4E66CCEB" w14:textId="77777777" w:rsidR="000C3537" w:rsidRPr="00BD3421" w:rsidRDefault="000C3537" w:rsidP="000C3537">
            <w:pPr>
              <w:tabs>
                <w:tab w:val="left" w:pos="10080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D3421">
              <w:rPr>
                <w:color w:val="C45911" w:themeColor="accent2" w:themeShade="BF"/>
              </w:rPr>
              <w:t>Total Vaccines Given</w:t>
            </w:r>
          </w:p>
        </w:tc>
        <w:tc>
          <w:tcPr>
            <w:tcW w:w="2835" w:type="dxa"/>
          </w:tcPr>
          <w:p w14:paraId="58D0378D" w14:textId="77777777" w:rsidR="000C3537" w:rsidRPr="00BD3421" w:rsidRDefault="000C3537" w:rsidP="000C3537">
            <w:pPr>
              <w:tabs>
                <w:tab w:val="left" w:pos="10080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D3421">
              <w:rPr>
                <w:color w:val="auto"/>
              </w:rPr>
              <w:t>Percentage (%)</w:t>
            </w:r>
          </w:p>
        </w:tc>
      </w:tr>
      <w:tr w:rsidR="000C3537" w14:paraId="6F2348D3" w14:textId="77777777" w:rsidTr="000C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DE7FF2E" w14:textId="77777777" w:rsidR="000C3537" w:rsidRPr="00FE0D7F" w:rsidRDefault="000C3537" w:rsidP="000C3537">
            <w:pPr>
              <w:tabs>
                <w:tab w:val="left" w:pos="10080"/>
              </w:tabs>
              <w:spacing w:after="0"/>
            </w:pPr>
            <w:r w:rsidRPr="00FE0D7F">
              <w:t>Central Immunization Unit</w:t>
            </w:r>
          </w:p>
        </w:tc>
        <w:tc>
          <w:tcPr>
            <w:tcW w:w="2551" w:type="dxa"/>
          </w:tcPr>
          <w:p w14:paraId="483589A3" w14:textId="7BA2B848" w:rsidR="000C3537" w:rsidRPr="00FE0D7F" w:rsidRDefault="004F1F68" w:rsidP="000C3537">
            <w:pPr>
              <w:tabs>
                <w:tab w:val="left" w:pos="10080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6208</w:t>
            </w:r>
          </w:p>
        </w:tc>
        <w:tc>
          <w:tcPr>
            <w:tcW w:w="2835" w:type="dxa"/>
            <w:vAlign w:val="center"/>
          </w:tcPr>
          <w:p w14:paraId="48EE0ADB" w14:textId="5E29BCEC" w:rsidR="000C3537" w:rsidRDefault="005D17EA" w:rsidP="000C353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/>
                <w:lang w:val="en-GB"/>
              </w:rPr>
            </w:pPr>
            <w:r>
              <w:rPr>
                <w:rFonts w:ascii="Calibri" w:hAnsi="Calibri"/>
                <w:color w:val="C45911"/>
                <w:lang w:val="en-GB"/>
              </w:rPr>
              <w:t>70</w:t>
            </w:r>
            <w:r w:rsidR="000C3537">
              <w:rPr>
                <w:rFonts w:ascii="Calibri" w:hAnsi="Calibri"/>
                <w:color w:val="C45911"/>
                <w:lang w:val="en-GB"/>
              </w:rPr>
              <w:t>.9</w:t>
            </w:r>
          </w:p>
        </w:tc>
      </w:tr>
      <w:tr w:rsidR="000C3537" w14:paraId="59FDA15A" w14:textId="77777777" w:rsidTr="000C35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7ADBB9E" w14:textId="77777777" w:rsidR="000C3537" w:rsidRPr="00FE0D7F" w:rsidRDefault="000C3537" w:rsidP="000C3537">
            <w:pPr>
              <w:tabs>
                <w:tab w:val="left" w:pos="10080"/>
              </w:tabs>
              <w:spacing w:after="0"/>
            </w:pPr>
            <w:r w:rsidRPr="00FE0D7F">
              <w:t>Staff Medical Services</w:t>
            </w:r>
          </w:p>
        </w:tc>
        <w:tc>
          <w:tcPr>
            <w:tcW w:w="2551" w:type="dxa"/>
          </w:tcPr>
          <w:p w14:paraId="1F0364B5" w14:textId="335D41D4" w:rsidR="000C3537" w:rsidRPr="00FE0D7F" w:rsidRDefault="004F1F68" w:rsidP="000C3537">
            <w:pPr>
              <w:tabs>
                <w:tab w:val="left" w:pos="10080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588</w:t>
            </w:r>
          </w:p>
        </w:tc>
        <w:tc>
          <w:tcPr>
            <w:tcW w:w="2835" w:type="dxa"/>
            <w:vAlign w:val="center"/>
          </w:tcPr>
          <w:p w14:paraId="603B3218" w14:textId="125E0644" w:rsidR="000C3537" w:rsidRDefault="000C3537" w:rsidP="000C35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/>
              </w:rPr>
            </w:pPr>
            <w:r>
              <w:rPr>
                <w:rFonts w:ascii="Calibri" w:hAnsi="Calibri"/>
                <w:color w:val="C45911"/>
              </w:rPr>
              <w:t>2</w:t>
            </w:r>
            <w:r w:rsidR="005D17EA">
              <w:rPr>
                <w:rFonts w:ascii="Calibri" w:hAnsi="Calibri"/>
                <w:color w:val="C45911"/>
              </w:rPr>
              <w:t>1</w:t>
            </w:r>
            <w:r>
              <w:rPr>
                <w:rFonts w:ascii="Calibri" w:hAnsi="Calibri"/>
                <w:color w:val="C45911"/>
              </w:rPr>
              <w:t>.</w:t>
            </w:r>
            <w:r w:rsidR="005D17EA">
              <w:rPr>
                <w:rFonts w:ascii="Calibri" w:hAnsi="Calibri"/>
                <w:color w:val="C45911"/>
              </w:rPr>
              <w:t>5</w:t>
            </w:r>
          </w:p>
        </w:tc>
      </w:tr>
      <w:tr w:rsidR="000C3537" w14:paraId="0BF75FEF" w14:textId="77777777" w:rsidTr="000C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223E357" w14:textId="77777777" w:rsidR="000C3537" w:rsidRPr="00FE0D7F" w:rsidRDefault="000C3537" w:rsidP="000C3537">
            <w:pPr>
              <w:tabs>
                <w:tab w:val="left" w:pos="10080"/>
              </w:tabs>
              <w:spacing w:after="0"/>
            </w:pPr>
            <w:r w:rsidRPr="00FE0D7F">
              <w:t>Kola Daisi Foundation</w:t>
            </w:r>
          </w:p>
        </w:tc>
        <w:tc>
          <w:tcPr>
            <w:tcW w:w="2551" w:type="dxa"/>
          </w:tcPr>
          <w:p w14:paraId="65D58527" w14:textId="5A8E3727" w:rsidR="000C3537" w:rsidRPr="00FE0D7F" w:rsidRDefault="00794F64" w:rsidP="000C3537">
            <w:pPr>
              <w:tabs>
                <w:tab w:val="left" w:pos="10080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218</w:t>
            </w:r>
          </w:p>
        </w:tc>
        <w:tc>
          <w:tcPr>
            <w:tcW w:w="2835" w:type="dxa"/>
            <w:vAlign w:val="center"/>
          </w:tcPr>
          <w:p w14:paraId="4B620F72" w14:textId="18C01ED5" w:rsidR="000C3537" w:rsidRDefault="005D17EA" w:rsidP="000C35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/>
              </w:rPr>
            </w:pPr>
            <w:r>
              <w:rPr>
                <w:rFonts w:ascii="Calibri" w:hAnsi="Calibri"/>
                <w:color w:val="C45911"/>
              </w:rPr>
              <w:t>1</w:t>
            </w:r>
            <w:r w:rsidR="000C3537">
              <w:rPr>
                <w:rFonts w:ascii="Calibri" w:hAnsi="Calibri"/>
                <w:color w:val="C45911"/>
              </w:rPr>
              <w:t>.</w:t>
            </w:r>
            <w:r>
              <w:rPr>
                <w:rFonts w:ascii="Calibri" w:hAnsi="Calibri"/>
                <w:color w:val="C45911"/>
              </w:rPr>
              <w:t>2</w:t>
            </w:r>
          </w:p>
        </w:tc>
      </w:tr>
      <w:tr w:rsidR="000C3537" w14:paraId="20F99854" w14:textId="77777777" w:rsidTr="000C3537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C280D4C" w14:textId="77777777" w:rsidR="000C3537" w:rsidRPr="00FE0D7F" w:rsidRDefault="000C3537" w:rsidP="000C3537">
            <w:pPr>
              <w:tabs>
                <w:tab w:val="left" w:pos="10080"/>
              </w:tabs>
              <w:spacing w:after="0"/>
            </w:pPr>
            <w:r w:rsidRPr="00FE0D7F">
              <w:t>Federal Secretariat Clinic</w:t>
            </w:r>
          </w:p>
        </w:tc>
        <w:tc>
          <w:tcPr>
            <w:tcW w:w="2551" w:type="dxa"/>
          </w:tcPr>
          <w:p w14:paraId="1792DC4D" w14:textId="447CAC07" w:rsidR="000C3537" w:rsidRPr="00FE0D7F" w:rsidRDefault="00794F64" w:rsidP="000C3537">
            <w:pPr>
              <w:tabs>
                <w:tab w:val="left" w:pos="10080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35" w:type="dxa"/>
            <w:vAlign w:val="center"/>
          </w:tcPr>
          <w:p w14:paraId="781A3895" w14:textId="3FC5EBF4" w:rsidR="000C3537" w:rsidRDefault="005D17EA" w:rsidP="000C35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/>
              </w:rPr>
            </w:pPr>
            <w:r>
              <w:rPr>
                <w:rFonts w:ascii="Calibri" w:hAnsi="Calibri"/>
                <w:color w:val="C45911"/>
              </w:rPr>
              <w:t>0</w:t>
            </w:r>
            <w:r w:rsidR="000C3537">
              <w:rPr>
                <w:rFonts w:ascii="Calibri" w:hAnsi="Calibri"/>
                <w:color w:val="C45911"/>
              </w:rPr>
              <w:t>.</w:t>
            </w:r>
            <w:r>
              <w:rPr>
                <w:rFonts w:ascii="Calibri" w:hAnsi="Calibri"/>
                <w:color w:val="C45911"/>
              </w:rPr>
              <w:t>2</w:t>
            </w:r>
          </w:p>
        </w:tc>
      </w:tr>
      <w:tr w:rsidR="000C3537" w14:paraId="43DF9392" w14:textId="77777777" w:rsidTr="000C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2558D15" w14:textId="77777777" w:rsidR="000C3537" w:rsidRPr="00FE0D7F" w:rsidRDefault="000C3537" w:rsidP="000C3537">
            <w:pPr>
              <w:tabs>
                <w:tab w:val="left" w:pos="10080"/>
              </w:tabs>
              <w:spacing w:after="0"/>
            </w:pPr>
            <w:r w:rsidRPr="00FE0D7F">
              <w:t>Ante-natal Clinic</w:t>
            </w:r>
          </w:p>
        </w:tc>
        <w:tc>
          <w:tcPr>
            <w:tcW w:w="2551" w:type="dxa"/>
          </w:tcPr>
          <w:p w14:paraId="47122BCE" w14:textId="76B79B00" w:rsidR="000C3537" w:rsidRPr="00FE0D7F" w:rsidRDefault="00794F64" w:rsidP="000C3537">
            <w:pPr>
              <w:tabs>
                <w:tab w:val="left" w:pos="10080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525</w:t>
            </w:r>
          </w:p>
        </w:tc>
        <w:tc>
          <w:tcPr>
            <w:tcW w:w="2835" w:type="dxa"/>
            <w:vAlign w:val="center"/>
          </w:tcPr>
          <w:p w14:paraId="1F275B20" w14:textId="199B1C13" w:rsidR="000C3537" w:rsidRDefault="000C3537" w:rsidP="000C353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/>
              </w:rPr>
            </w:pPr>
            <w:r>
              <w:rPr>
                <w:rFonts w:ascii="Calibri" w:hAnsi="Calibri"/>
                <w:color w:val="C45911"/>
              </w:rPr>
              <w:t>6.</w:t>
            </w:r>
            <w:r w:rsidR="005D17EA">
              <w:rPr>
                <w:rFonts w:ascii="Calibri" w:hAnsi="Calibri"/>
                <w:color w:val="C45911"/>
              </w:rPr>
              <w:t>2</w:t>
            </w:r>
          </w:p>
        </w:tc>
      </w:tr>
      <w:tr w:rsidR="000C3537" w14:paraId="2026F19B" w14:textId="77777777" w:rsidTr="000C353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32D23AC" w14:textId="77777777" w:rsidR="000C3537" w:rsidRPr="008F4707" w:rsidRDefault="000C3537" w:rsidP="000C3537">
            <w:pPr>
              <w:tabs>
                <w:tab w:val="left" w:pos="10080"/>
              </w:tabs>
              <w:spacing w:after="0"/>
              <w:rPr>
                <w:color w:val="C45911" w:themeColor="accent2" w:themeShade="BF"/>
                <w:sz w:val="24"/>
                <w:szCs w:val="24"/>
              </w:rPr>
            </w:pPr>
            <w:r w:rsidRPr="008F4707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2551" w:type="dxa"/>
          </w:tcPr>
          <w:p w14:paraId="25BE834F" w14:textId="72293C81" w:rsidR="000C3537" w:rsidRPr="008F4707" w:rsidRDefault="005D17EA" w:rsidP="000C3537">
            <w:pPr>
              <w:tabs>
                <w:tab w:val="left" w:pos="10080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color w:val="C45911" w:themeColor="accent2" w:themeShade="BF"/>
                <w:sz w:val="24"/>
                <w:szCs w:val="24"/>
              </w:rPr>
              <w:t>10,127</w:t>
            </w:r>
          </w:p>
        </w:tc>
        <w:tc>
          <w:tcPr>
            <w:tcW w:w="2835" w:type="dxa"/>
            <w:vAlign w:val="bottom"/>
          </w:tcPr>
          <w:p w14:paraId="18C03110" w14:textId="4279A1D7" w:rsidR="000C3537" w:rsidRPr="006A3587" w:rsidRDefault="000C3537" w:rsidP="000C35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100</w:t>
            </w:r>
            <w:r w:rsidR="005D17EA">
              <w:rPr>
                <w:rFonts w:ascii="Calibri" w:hAnsi="Calibri"/>
                <w:b/>
                <w:color w:val="000000"/>
              </w:rPr>
              <w:t>.0</w:t>
            </w:r>
          </w:p>
        </w:tc>
      </w:tr>
    </w:tbl>
    <w:p w14:paraId="12512E45" w14:textId="4DB9C5EB" w:rsidR="000F3378" w:rsidRDefault="000F3378" w:rsidP="000F3378">
      <w:pPr>
        <w:spacing w:after="0"/>
        <w:jc w:val="center"/>
        <w:rPr>
          <w:noProof/>
          <w:lang w:val="en-GB" w:eastAsia="en-GB"/>
        </w:rPr>
      </w:pPr>
    </w:p>
    <w:p w14:paraId="4F68BA66" w14:textId="77777777" w:rsidR="000F3378" w:rsidRDefault="000F3378" w:rsidP="000F3378">
      <w:pPr>
        <w:spacing w:after="0"/>
        <w:jc w:val="center"/>
        <w:rPr>
          <w:noProof/>
          <w:lang w:val="en-GB" w:eastAsia="en-GB"/>
        </w:rPr>
      </w:pPr>
    </w:p>
    <w:p w14:paraId="7FC3B0C5" w14:textId="77777777" w:rsidR="000F3378" w:rsidRDefault="000F3378" w:rsidP="000F3378">
      <w:pPr>
        <w:spacing w:after="0"/>
        <w:jc w:val="center"/>
        <w:rPr>
          <w:noProof/>
          <w:lang w:val="en-GB" w:eastAsia="en-GB"/>
        </w:rPr>
      </w:pPr>
    </w:p>
    <w:p w14:paraId="11616DFB" w14:textId="77777777" w:rsidR="000F3378" w:rsidRDefault="000F3378" w:rsidP="000F3378">
      <w:pPr>
        <w:spacing w:after="0"/>
        <w:jc w:val="center"/>
        <w:rPr>
          <w:noProof/>
          <w:lang w:val="en-GB" w:eastAsia="en-GB"/>
        </w:rPr>
      </w:pPr>
    </w:p>
    <w:p w14:paraId="61C4E5C3" w14:textId="77777777" w:rsidR="000F3378" w:rsidRDefault="000F3378" w:rsidP="000F3378">
      <w:pPr>
        <w:spacing w:after="0"/>
        <w:jc w:val="center"/>
        <w:rPr>
          <w:noProof/>
          <w:lang w:val="en-GB" w:eastAsia="en-GB"/>
        </w:rPr>
      </w:pPr>
    </w:p>
    <w:p w14:paraId="59AF50CA" w14:textId="77777777" w:rsidR="000F3378" w:rsidRDefault="000F3378" w:rsidP="000F3378">
      <w:pPr>
        <w:spacing w:after="0"/>
        <w:jc w:val="center"/>
        <w:rPr>
          <w:noProof/>
          <w:lang w:val="en-GB" w:eastAsia="en-GB"/>
        </w:rPr>
      </w:pPr>
    </w:p>
    <w:p w14:paraId="35BB4540" w14:textId="77777777" w:rsidR="000F3378" w:rsidRDefault="000F3378" w:rsidP="000F3378">
      <w:pPr>
        <w:spacing w:after="0"/>
        <w:jc w:val="center"/>
        <w:rPr>
          <w:noProof/>
          <w:lang w:val="en-GB" w:eastAsia="en-GB"/>
        </w:rPr>
      </w:pPr>
    </w:p>
    <w:p w14:paraId="4AED0E76" w14:textId="71CC67F6" w:rsidR="000F3378" w:rsidRDefault="000F3378" w:rsidP="004F1F68">
      <w:pPr>
        <w:spacing w:after="0"/>
        <w:jc w:val="center"/>
        <w:rPr>
          <w:noProof/>
          <w:lang w:val="en-GB" w:eastAsia="en-GB"/>
        </w:rPr>
      </w:pPr>
    </w:p>
    <w:p w14:paraId="29F2290A" w14:textId="57DD1482" w:rsidR="005D17EA" w:rsidRDefault="004F1F68" w:rsidP="0074013F">
      <w:pPr>
        <w:spacing w:after="0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0527E7C2" wp14:editId="4DD28C52">
            <wp:extent cx="6988332" cy="2859405"/>
            <wp:effectExtent l="19050" t="19050" r="22225" b="17145"/>
            <wp:docPr id="56" name="Chart 56">
              <a:extLst xmlns:a="http://schemas.openxmlformats.org/drawingml/2006/main">
                <a:ext uri="{FF2B5EF4-FFF2-40B4-BE49-F238E27FC236}">
                  <a16:creationId xmlns:a16="http://schemas.microsoft.com/office/drawing/2014/main" id="{2A6AA828-1E9D-4DF1-8CE1-0B5B155F44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5390AB2" w14:textId="77777777" w:rsidR="000F3378" w:rsidRDefault="000F3378" w:rsidP="0074013F">
      <w:pPr>
        <w:spacing w:after="0"/>
      </w:pPr>
    </w:p>
    <w:p w14:paraId="385C2848" w14:textId="77777777" w:rsidR="000F3378" w:rsidRDefault="000F3378" w:rsidP="000F3378">
      <w:pPr>
        <w:spacing w:after="0"/>
      </w:pPr>
    </w:p>
    <w:p w14:paraId="428225ED" w14:textId="77777777" w:rsidR="000F3378" w:rsidRDefault="000F3378" w:rsidP="000F3378">
      <w:pPr>
        <w:spacing w:after="0"/>
      </w:pPr>
    </w:p>
    <w:p w14:paraId="15F5D1C9" w14:textId="77777777" w:rsidR="000F3378" w:rsidRPr="00A27EBE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 w:rsidRPr="00A27EBE">
        <w:rPr>
          <w:b/>
          <w:color w:val="C45911" w:themeColor="accent2" w:themeShade="BF"/>
          <w:sz w:val="24"/>
          <w:szCs w:val="24"/>
        </w:rPr>
        <w:t>Routine Vaccines Administered</w:t>
      </w:r>
    </w:p>
    <w:p w14:paraId="127DD9F3" w14:textId="77777777" w:rsidR="000F3378" w:rsidRDefault="000F3378" w:rsidP="000F3378">
      <w:pPr>
        <w:spacing w:after="0"/>
      </w:pPr>
    </w:p>
    <w:p w14:paraId="011EEF29" w14:textId="4612BEB7" w:rsidR="000F3378" w:rsidRPr="00AA2FD9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b/>
        </w:rPr>
      </w:pPr>
      <w:r>
        <w:rPr>
          <w:b/>
        </w:rPr>
        <w:t>T</w:t>
      </w:r>
      <w:r w:rsidRPr="00590B7B">
        <w:rPr>
          <w:b/>
        </w:rPr>
        <w:t>able</w:t>
      </w:r>
      <w:r>
        <w:rPr>
          <w:b/>
        </w:rPr>
        <w:t xml:space="preserve"> (65)</w:t>
      </w:r>
      <w:r w:rsidRPr="00590B7B">
        <w:rPr>
          <w:b/>
        </w:rPr>
        <w:t xml:space="preserve"> below sh</w:t>
      </w:r>
      <w:r>
        <w:rPr>
          <w:b/>
        </w:rPr>
        <w:t xml:space="preserve">ows that the total number of patients immunized with routine vaccines was </w:t>
      </w:r>
      <w:r w:rsidR="003038CA">
        <w:rPr>
          <w:b/>
        </w:rPr>
        <w:t>4</w:t>
      </w:r>
      <w:r>
        <w:rPr>
          <w:b/>
        </w:rPr>
        <w:t>,</w:t>
      </w:r>
      <w:r w:rsidR="003038CA">
        <w:rPr>
          <w:b/>
        </w:rPr>
        <w:t>591</w:t>
      </w:r>
      <w:r>
        <w:rPr>
          <w:b/>
        </w:rPr>
        <w:t xml:space="preserve">. It shows that </w:t>
      </w:r>
      <w:r w:rsidR="001E53FA">
        <w:rPr>
          <w:b/>
        </w:rPr>
        <w:t>26</w:t>
      </w:r>
      <w:r>
        <w:rPr>
          <w:b/>
        </w:rPr>
        <w:t>.</w:t>
      </w:r>
      <w:r w:rsidR="001E53FA">
        <w:rPr>
          <w:b/>
        </w:rPr>
        <w:t>1</w:t>
      </w:r>
      <w:r>
        <w:rPr>
          <w:b/>
        </w:rPr>
        <w:t>% of the total routine vaccines administered was the</w:t>
      </w:r>
      <w:r w:rsidR="001E53FA" w:rsidRPr="001E53FA">
        <w:rPr>
          <w:b/>
        </w:rPr>
        <w:t xml:space="preserve"> </w:t>
      </w:r>
      <w:r w:rsidR="001E53FA">
        <w:rPr>
          <w:b/>
        </w:rPr>
        <w:t>Oral Polio vaccine</w:t>
      </w:r>
      <w:r>
        <w:rPr>
          <w:b/>
        </w:rPr>
        <w:t xml:space="preserve">, followed by the </w:t>
      </w:r>
      <w:r w:rsidR="001E53FA">
        <w:rPr>
          <w:b/>
        </w:rPr>
        <w:t xml:space="preserve">Penta vaccine </w:t>
      </w:r>
      <w:r>
        <w:rPr>
          <w:b/>
        </w:rPr>
        <w:t>with 1</w:t>
      </w:r>
      <w:r w:rsidR="001E53FA">
        <w:rPr>
          <w:b/>
        </w:rPr>
        <w:t>9</w:t>
      </w:r>
      <w:r>
        <w:rPr>
          <w:b/>
        </w:rPr>
        <w:t>.</w:t>
      </w:r>
      <w:r w:rsidR="001E53FA">
        <w:rPr>
          <w:b/>
        </w:rPr>
        <w:t>3</w:t>
      </w:r>
      <w:r>
        <w:rPr>
          <w:b/>
        </w:rPr>
        <w:t xml:space="preserve">%, </w:t>
      </w:r>
      <w:r w:rsidR="001E53FA" w:rsidRPr="001E53FA">
        <w:rPr>
          <w:b/>
          <w:bCs/>
          <w:iCs/>
        </w:rPr>
        <w:t>Tetanus Toxoid</w:t>
      </w:r>
      <w:r w:rsidR="001E53FA">
        <w:rPr>
          <w:b/>
        </w:rPr>
        <w:t xml:space="preserve"> </w:t>
      </w:r>
      <w:r>
        <w:rPr>
          <w:b/>
        </w:rPr>
        <w:t>vaccine with 1</w:t>
      </w:r>
      <w:r w:rsidR="001E53FA">
        <w:rPr>
          <w:b/>
        </w:rPr>
        <w:t>8</w:t>
      </w:r>
      <w:r>
        <w:rPr>
          <w:b/>
        </w:rPr>
        <w:t xml:space="preserve">.8%, </w:t>
      </w:r>
      <w:r w:rsidR="001E53FA">
        <w:rPr>
          <w:b/>
        </w:rPr>
        <w:t xml:space="preserve">BCG </w:t>
      </w:r>
      <w:r>
        <w:rPr>
          <w:b/>
        </w:rPr>
        <w:t xml:space="preserve">vaccine with </w:t>
      </w:r>
      <w:r w:rsidR="001E53FA">
        <w:rPr>
          <w:b/>
        </w:rPr>
        <w:t>7</w:t>
      </w:r>
      <w:r>
        <w:rPr>
          <w:b/>
        </w:rPr>
        <w:t>.</w:t>
      </w:r>
      <w:r w:rsidR="001E53FA">
        <w:rPr>
          <w:b/>
        </w:rPr>
        <w:t>6</w:t>
      </w:r>
      <w:r>
        <w:rPr>
          <w:b/>
        </w:rPr>
        <w:t xml:space="preserve">%, </w:t>
      </w:r>
      <w:r w:rsidR="001E53FA" w:rsidRPr="001E53FA">
        <w:rPr>
          <w:b/>
          <w:bCs/>
          <w:iCs/>
        </w:rPr>
        <w:t>Hepatitis B</w:t>
      </w:r>
      <w:r w:rsidR="001E53FA">
        <w:rPr>
          <w:i/>
        </w:rPr>
        <w:t xml:space="preserve"> </w:t>
      </w:r>
      <w:r>
        <w:rPr>
          <w:b/>
        </w:rPr>
        <w:t xml:space="preserve">vaccine with </w:t>
      </w:r>
      <w:r w:rsidR="001E53FA">
        <w:rPr>
          <w:b/>
        </w:rPr>
        <w:t>6</w:t>
      </w:r>
      <w:r>
        <w:rPr>
          <w:b/>
        </w:rPr>
        <w:t>.</w:t>
      </w:r>
      <w:r w:rsidR="001E53FA">
        <w:rPr>
          <w:b/>
        </w:rPr>
        <w:t>6</w:t>
      </w:r>
      <w:r>
        <w:rPr>
          <w:b/>
        </w:rPr>
        <w:t xml:space="preserve">%, and </w:t>
      </w:r>
      <w:r w:rsidR="001E53FA" w:rsidRPr="001E53FA">
        <w:rPr>
          <w:b/>
          <w:bCs/>
          <w:iCs/>
        </w:rPr>
        <w:t>Yellow Fever</w:t>
      </w:r>
      <w:r w:rsidR="001E53FA">
        <w:rPr>
          <w:b/>
        </w:rPr>
        <w:t xml:space="preserve"> vaccine </w:t>
      </w:r>
      <w:r>
        <w:rPr>
          <w:b/>
        </w:rPr>
        <w:t xml:space="preserve">with </w:t>
      </w:r>
      <w:r w:rsidR="001E53FA">
        <w:rPr>
          <w:b/>
        </w:rPr>
        <w:t>6</w:t>
      </w:r>
      <w:r>
        <w:rPr>
          <w:b/>
        </w:rPr>
        <w:t xml:space="preserve">.3%. </w:t>
      </w:r>
    </w:p>
    <w:p w14:paraId="1AC9ADFF" w14:textId="77777777" w:rsidR="000F3378" w:rsidRPr="003E5719" w:rsidRDefault="000F3378" w:rsidP="000F3378">
      <w:pPr>
        <w:spacing w:after="0"/>
      </w:pPr>
    </w:p>
    <w:p w14:paraId="4624C8A9" w14:textId="77777777" w:rsidR="000F3378" w:rsidRPr="001E30A8" w:rsidRDefault="000F3378" w:rsidP="000F3378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65</w:t>
      </w:r>
      <w:r w:rsidRPr="001E30A8">
        <w:rPr>
          <w:color w:val="C45911" w:themeColor="accent2" w:themeShade="BF"/>
        </w:rPr>
        <w:t>: The Routine Vaccines Administered</w:t>
      </w:r>
    </w:p>
    <w:p w14:paraId="0C32C324" w14:textId="77777777" w:rsidR="000F3378" w:rsidRPr="00E97A42" w:rsidRDefault="000F3378" w:rsidP="000F3378">
      <w:pPr>
        <w:spacing w:after="0"/>
        <w:ind w:firstLine="720"/>
        <w:rPr>
          <w:b/>
        </w:rPr>
      </w:pPr>
    </w:p>
    <w:tbl>
      <w:tblPr>
        <w:tblStyle w:val="ListTable6Colorful1"/>
        <w:tblW w:w="12886" w:type="dxa"/>
        <w:jc w:val="center"/>
        <w:tblLayout w:type="fixed"/>
        <w:tblLook w:val="04A0" w:firstRow="1" w:lastRow="0" w:firstColumn="1" w:lastColumn="0" w:noHBand="0" w:noVBand="1"/>
      </w:tblPr>
      <w:tblGrid>
        <w:gridCol w:w="2963"/>
        <w:gridCol w:w="992"/>
        <w:gridCol w:w="993"/>
        <w:gridCol w:w="708"/>
        <w:gridCol w:w="993"/>
        <w:gridCol w:w="850"/>
        <w:gridCol w:w="851"/>
        <w:gridCol w:w="850"/>
        <w:gridCol w:w="851"/>
        <w:gridCol w:w="992"/>
        <w:gridCol w:w="1843"/>
      </w:tblGrid>
      <w:tr w:rsidR="000F3378" w:rsidRPr="00216FCB" w14:paraId="5F2BB44E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1274FFAB" w14:textId="77777777" w:rsidR="000F3378" w:rsidRPr="0088521C" w:rsidRDefault="000F3378" w:rsidP="000F3378">
            <w:pPr>
              <w:spacing w:after="0"/>
              <w:jc w:val="center"/>
              <w:rPr>
                <w:i/>
                <w:color w:val="C45911" w:themeColor="accent2" w:themeShade="BF"/>
              </w:rPr>
            </w:pPr>
            <w:r w:rsidRPr="0088521C">
              <w:rPr>
                <w:i/>
                <w:color w:val="C45911" w:themeColor="accent2" w:themeShade="BF"/>
              </w:rPr>
              <w:t>Immunization</w:t>
            </w:r>
          </w:p>
        </w:tc>
        <w:tc>
          <w:tcPr>
            <w:tcW w:w="1985" w:type="dxa"/>
            <w:gridSpan w:val="2"/>
          </w:tcPr>
          <w:p w14:paraId="2D80F074" w14:textId="77777777" w:rsidR="000F3378" w:rsidRPr="0088521C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8521C">
              <w:rPr>
                <w:color w:val="C45911" w:themeColor="accent2" w:themeShade="BF"/>
              </w:rPr>
              <w:t>Central Immunization Unit</w:t>
            </w:r>
          </w:p>
        </w:tc>
        <w:tc>
          <w:tcPr>
            <w:tcW w:w="1701" w:type="dxa"/>
            <w:gridSpan w:val="2"/>
          </w:tcPr>
          <w:p w14:paraId="469567DC" w14:textId="77777777" w:rsidR="000F3378" w:rsidRPr="0088521C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Staff Clinic</w:t>
            </w:r>
          </w:p>
        </w:tc>
        <w:tc>
          <w:tcPr>
            <w:tcW w:w="1701" w:type="dxa"/>
            <w:gridSpan w:val="2"/>
          </w:tcPr>
          <w:p w14:paraId="6CBE34F7" w14:textId="77777777" w:rsidR="000F3378" w:rsidRPr="0088521C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Ante-natal Clinic</w:t>
            </w:r>
          </w:p>
        </w:tc>
        <w:tc>
          <w:tcPr>
            <w:tcW w:w="1701" w:type="dxa"/>
            <w:gridSpan w:val="2"/>
          </w:tcPr>
          <w:p w14:paraId="5802E3F6" w14:textId="77777777" w:rsidR="000F3378" w:rsidRPr="0088521C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8521C">
              <w:rPr>
                <w:color w:val="C45911" w:themeColor="accent2" w:themeShade="BF"/>
              </w:rPr>
              <w:t>Both</w:t>
            </w:r>
          </w:p>
        </w:tc>
        <w:tc>
          <w:tcPr>
            <w:tcW w:w="992" w:type="dxa"/>
          </w:tcPr>
          <w:p w14:paraId="01F03481" w14:textId="77777777" w:rsidR="000F3378" w:rsidRPr="00482606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843" w:type="dxa"/>
          </w:tcPr>
          <w:p w14:paraId="771AEE0F" w14:textId="77777777" w:rsidR="000F3378" w:rsidRPr="00482606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F3378" w:rsidRPr="00517DC9" w14:paraId="0B0FD5E5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2AB0F2AC" w14:textId="77777777" w:rsidR="000F3378" w:rsidRPr="0088521C" w:rsidRDefault="000F3378" w:rsidP="000F3378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88521C">
              <w:rPr>
                <w:i/>
                <w:sz w:val="24"/>
                <w:szCs w:val="24"/>
              </w:rPr>
              <w:t>SEX</w:t>
            </w:r>
          </w:p>
        </w:tc>
        <w:tc>
          <w:tcPr>
            <w:tcW w:w="992" w:type="dxa"/>
          </w:tcPr>
          <w:p w14:paraId="615A7E42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2606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67AA98A5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2606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14:paraId="16AED6A6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2606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4C6D5693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2606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199F2F0E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2606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0ADCE3E9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2606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5720217B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2606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06B16299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2606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5E20452C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260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843" w:type="dxa"/>
          </w:tcPr>
          <w:p w14:paraId="170A8EAA" w14:textId="77777777" w:rsidR="000F3378" w:rsidRPr="00482606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(%)</w:t>
            </w:r>
          </w:p>
        </w:tc>
      </w:tr>
      <w:tr w:rsidR="00CF456A" w14:paraId="3AA5A98E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798D6643" w14:textId="77777777" w:rsidR="00CF456A" w:rsidRPr="001A108F" w:rsidRDefault="00CF456A" w:rsidP="00CF456A">
            <w:pPr>
              <w:spacing w:after="0"/>
              <w:rPr>
                <w:i/>
              </w:rPr>
            </w:pPr>
            <w:r>
              <w:rPr>
                <w:i/>
              </w:rPr>
              <w:t>B.C.</w:t>
            </w:r>
            <w:r w:rsidRPr="001A108F">
              <w:rPr>
                <w:i/>
              </w:rPr>
              <w:t>G</w:t>
            </w:r>
          </w:p>
        </w:tc>
        <w:tc>
          <w:tcPr>
            <w:tcW w:w="992" w:type="dxa"/>
            <w:vAlign w:val="center"/>
          </w:tcPr>
          <w:p w14:paraId="409921C2" w14:textId="0D8E53E5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993" w:type="dxa"/>
            <w:vAlign w:val="center"/>
          </w:tcPr>
          <w:p w14:paraId="4DB0EE69" w14:textId="37C18C35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708" w:type="dxa"/>
            <w:vAlign w:val="center"/>
          </w:tcPr>
          <w:p w14:paraId="17B7114E" w14:textId="77D8E5A1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3" w:type="dxa"/>
            <w:vAlign w:val="center"/>
          </w:tcPr>
          <w:p w14:paraId="651FAB09" w14:textId="132C31B2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14:paraId="0AF15FF9" w14:textId="33F3DB55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8FB95EB" w14:textId="2746A059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6B336A2" w14:textId="56257767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164</w:t>
            </w:r>
          </w:p>
        </w:tc>
        <w:tc>
          <w:tcPr>
            <w:tcW w:w="851" w:type="dxa"/>
            <w:vAlign w:val="center"/>
          </w:tcPr>
          <w:p w14:paraId="7443ABA8" w14:textId="02DBA5E9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92" w:type="dxa"/>
            <w:vAlign w:val="center"/>
          </w:tcPr>
          <w:p w14:paraId="631D3ED2" w14:textId="712CB81E" w:rsidR="00CF456A" w:rsidRPr="00CF456A" w:rsidRDefault="00CF456A" w:rsidP="00CF45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  <w:lang w:val="en-GB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  <w:lang w:val="en-GB"/>
              </w:rPr>
              <w:t>348</w:t>
            </w:r>
          </w:p>
        </w:tc>
        <w:tc>
          <w:tcPr>
            <w:tcW w:w="1843" w:type="dxa"/>
            <w:vAlign w:val="center"/>
          </w:tcPr>
          <w:p w14:paraId="73FFE29D" w14:textId="5BA05AFF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7.6</w:t>
            </w:r>
          </w:p>
        </w:tc>
      </w:tr>
      <w:tr w:rsidR="00CF456A" w14:paraId="22A08BA3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006684A2" w14:textId="77777777" w:rsidR="00CF456A" w:rsidRPr="001A108F" w:rsidRDefault="00CF456A" w:rsidP="00CF456A">
            <w:pPr>
              <w:spacing w:after="0"/>
              <w:rPr>
                <w:i/>
              </w:rPr>
            </w:pPr>
            <w:r w:rsidRPr="001A108F">
              <w:rPr>
                <w:i/>
              </w:rPr>
              <w:t>ORAL POLIO</w:t>
            </w:r>
          </w:p>
        </w:tc>
        <w:tc>
          <w:tcPr>
            <w:tcW w:w="992" w:type="dxa"/>
            <w:vAlign w:val="center"/>
          </w:tcPr>
          <w:p w14:paraId="77FAD85F" w14:textId="2D3EC64B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993" w:type="dxa"/>
            <w:vAlign w:val="center"/>
          </w:tcPr>
          <w:p w14:paraId="6D4BA414" w14:textId="4DF1E1D5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708" w:type="dxa"/>
            <w:vAlign w:val="center"/>
          </w:tcPr>
          <w:p w14:paraId="09E28D54" w14:textId="10A6BAB4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53547EF2" w14:textId="0D882F5E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dxa"/>
          </w:tcPr>
          <w:p w14:paraId="6B96E2ED" w14:textId="2D320A4C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68C9636" w14:textId="5B823BF0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2A6B4FB0" w14:textId="71B4DEB3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593</w:t>
            </w:r>
          </w:p>
        </w:tc>
        <w:tc>
          <w:tcPr>
            <w:tcW w:w="851" w:type="dxa"/>
            <w:vAlign w:val="center"/>
          </w:tcPr>
          <w:p w14:paraId="71DCE402" w14:textId="1917E9CD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604</w:t>
            </w:r>
          </w:p>
        </w:tc>
        <w:tc>
          <w:tcPr>
            <w:tcW w:w="992" w:type="dxa"/>
            <w:vAlign w:val="center"/>
          </w:tcPr>
          <w:p w14:paraId="42240F19" w14:textId="31CFCB78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1197</w:t>
            </w:r>
          </w:p>
        </w:tc>
        <w:tc>
          <w:tcPr>
            <w:tcW w:w="1843" w:type="dxa"/>
            <w:vAlign w:val="center"/>
          </w:tcPr>
          <w:p w14:paraId="7C63FAFC" w14:textId="0BBD847A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26.1</w:t>
            </w:r>
          </w:p>
        </w:tc>
      </w:tr>
      <w:tr w:rsidR="00CF456A" w14:paraId="4F760599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0419A9E3" w14:textId="77777777" w:rsidR="00CF456A" w:rsidRPr="001A108F" w:rsidRDefault="00CF456A" w:rsidP="00CF456A">
            <w:pPr>
              <w:spacing w:after="0"/>
              <w:rPr>
                <w:i/>
              </w:rPr>
            </w:pPr>
            <w:r w:rsidRPr="001A108F">
              <w:rPr>
                <w:i/>
              </w:rPr>
              <w:t xml:space="preserve">HEPATITIS </w:t>
            </w:r>
            <w:r>
              <w:rPr>
                <w:i/>
              </w:rPr>
              <w:t xml:space="preserve">B </w:t>
            </w:r>
            <w:r w:rsidRPr="001A108F">
              <w:rPr>
                <w:i/>
              </w:rPr>
              <w:t>VACCINES</w:t>
            </w:r>
          </w:p>
        </w:tc>
        <w:tc>
          <w:tcPr>
            <w:tcW w:w="992" w:type="dxa"/>
            <w:vAlign w:val="center"/>
          </w:tcPr>
          <w:p w14:paraId="67970962" w14:textId="351CB1E5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993" w:type="dxa"/>
            <w:vAlign w:val="center"/>
          </w:tcPr>
          <w:p w14:paraId="284FDCFA" w14:textId="23A7756E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708" w:type="dxa"/>
            <w:vAlign w:val="center"/>
          </w:tcPr>
          <w:p w14:paraId="1ADD3DA3" w14:textId="675554F8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3" w:type="dxa"/>
            <w:vAlign w:val="center"/>
          </w:tcPr>
          <w:p w14:paraId="34924F63" w14:textId="276A2DEA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0" w:type="dxa"/>
          </w:tcPr>
          <w:p w14:paraId="6BFC5324" w14:textId="73C1C4D9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A0E8589" w14:textId="2E425C93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2A25C38B" w14:textId="3FB30D95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141</w:t>
            </w:r>
          </w:p>
        </w:tc>
        <w:tc>
          <w:tcPr>
            <w:tcW w:w="851" w:type="dxa"/>
            <w:vAlign w:val="center"/>
          </w:tcPr>
          <w:p w14:paraId="05CB7F1F" w14:textId="6CE230F0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160</w:t>
            </w:r>
          </w:p>
        </w:tc>
        <w:tc>
          <w:tcPr>
            <w:tcW w:w="992" w:type="dxa"/>
            <w:vAlign w:val="center"/>
          </w:tcPr>
          <w:p w14:paraId="6AD870A5" w14:textId="008FF38C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301</w:t>
            </w:r>
          </w:p>
        </w:tc>
        <w:tc>
          <w:tcPr>
            <w:tcW w:w="1843" w:type="dxa"/>
            <w:vAlign w:val="center"/>
          </w:tcPr>
          <w:p w14:paraId="0C66667A" w14:textId="2D7EF051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6.6</w:t>
            </w:r>
          </w:p>
        </w:tc>
      </w:tr>
      <w:tr w:rsidR="00CF456A" w14:paraId="5CD4BA60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7DC1B005" w14:textId="77777777" w:rsidR="00CF456A" w:rsidRPr="001A108F" w:rsidRDefault="00CF456A" w:rsidP="00CF456A">
            <w:pPr>
              <w:spacing w:after="0"/>
              <w:rPr>
                <w:i/>
              </w:rPr>
            </w:pPr>
            <w:r w:rsidRPr="001A108F">
              <w:rPr>
                <w:i/>
              </w:rPr>
              <w:t>PENTA</w:t>
            </w:r>
          </w:p>
        </w:tc>
        <w:tc>
          <w:tcPr>
            <w:tcW w:w="992" w:type="dxa"/>
            <w:vAlign w:val="center"/>
          </w:tcPr>
          <w:p w14:paraId="0A8AB02C" w14:textId="149DE9DC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993" w:type="dxa"/>
            <w:vAlign w:val="center"/>
          </w:tcPr>
          <w:p w14:paraId="0595414F" w14:textId="13757CA9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708" w:type="dxa"/>
            <w:vAlign w:val="center"/>
          </w:tcPr>
          <w:p w14:paraId="49F72574" w14:textId="4FA9962B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3" w:type="dxa"/>
            <w:vAlign w:val="center"/>
          </w:tcPr>
          <w:p w14:paraId="29649DFF" w14:textId="7D35F80C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0" w:type="dxa"/>
          </w:tcPr>
          <w:p w14:paraId="140E04B9" w14:textId="6BA99E5C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8D7F2D0" w14:textId="42E64CF1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0F8B0BF4" w14:textId="21693C7E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444</w:t>
            </w:r>
          </w:p>
        </w:tc>
        <w:tc>
          <w:tcPr>
            <w:tcW w:w="851" w:type="dxa"/>
            <w:vAlign w:val="center"/>
          </w:tcPr>
          <w:p w14:paraId="645642D1" w14:textId="5EECD308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443</w:t>
            </w:r>
          </w:p>
        </w:tc>
        <w:tc>
          <w:tcPr>
            <w:tcW w:w="992" w:type="dxa"/>
            <w:vAlign w:val="center"/>
          </w:tcPr>
          <w:p w14:paraId="5C4E2816" w14:textId="79D61E94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887</w:t>
            </w:r>
          </w:p>
        </w:tc>
        <w:tc>
          <w:tcPr>
            <w:tcW w:w="1843" w:type="dxa"/>
            <w:vAlign w:val="center"/>
          </w:tcPr>
          <w:p w14:paraId="3D64BDDE" w14:textId="2660003A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19.3</w:t>
            </w:r>
          </w:p>
        </w:tc>
      </w:tr>
      <w:tr w:rsidR="00CF456A" w14:paraId="28F8D8CD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67FECEB6" w14:textId="77777777" w:rsidR="00CF456A" w:rsidRPr="001A108F" w:rsidRDefault="00CF456A" w:rsidP="00CF456A">
            <w:pPr>
              <w:spacing w:after="0"/>
              <w:rPr>
                <w:i/>
              </w:rPr>
            </w:pPr>
            <w:r w:rsidRPr="001A108F">
              <w:rPr>
                <w:i/>
              </w:rPr>
              <w:t>MEASLES</w:t>
            </w:r>
          </w:p>
        </w:tc>
        <w:tc>
          <w:tcPr>
            <w:tcW w:w="992" w:type="dxa"/>
            <w:vAlign w:val="center"/>
          </w:tcPr>
          <w:p w14:paraId="354D1427" w14:textId="1B0D8B38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993" w:type="dxa"/>
            <w:vAlign w:val="center"/>
          </w:tcPr>
          <w:p w14:paraId="690AF58E" w14:textId="26EF7B24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08" w:type="dxa"/>
            <w:vAlign w:val="center"/>
          </w:tcPr>
          <w:p w14:paraId="647B3D2C" w14:textId="37F2D4ED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3" w:type="dxa"/>
            <w:vAlign w:val="center"/>
          </w:tcPr>
          <w:p w14:paraId="66E6B319" w14:textId="1A79F13A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3B71B86C" w14:textId="7160BD2F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4BCE81F" w14:textId="182295B7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2E219B6B" w14:textId="6B079D9D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51" w:type="dxa"/>
            <w:vAlign w:val="center"/>
          </w:tcPr>
          <w:p w14:paraId="5A542D83" w14:textId="3DFFEB00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92" w:type="dxa"/>
            <w:vAlign w:val="center"/>
          </w:tcPr>
          <w:p w14:paraId="6A62EC07" w14:textId="4BF574E1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259</w:t>
            </w:r>
          </w:p>
        </w:tc>
        <w:tc>
          <w:tcPr>
            <w:tcW w:w="1843" w:type="dxa"/>
            <w:vAlign w:val="center"/>
          </w:tcPr>
          <w:p w14:paraId="7005C8E4" w14:textId="2291C457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5.6</w:t>
            </w:r>
          </w:p>
        </w:tc>
      </w:tr>
      <w:tr w:rsidR="00CF456A" w14:paraId="18A03710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6DA2019E" w14:textId="77777777" w:rsidR="00CF456A" w:rsidRPr="001A108F" w:rsidRDefault="00CF456A" w:rsidP="00CF456A">
            <w:pPr>
              <w:spacing w:after="0"/>
              <w:rPr>
                <w:i/>
              </w:rPr>
            </w:pPr>
            <w:r w:rsidRPr="001A108F">
              <w:rPr>
                <w:i/>
              </w:rPr>
              <w:t>TETANUS TOXOID</w:t>
            </w:r>
          </w:p>
        </w:tc>
        <w:tc>
          <w:tcPr>
            <w:tcW w:w="992" w:type="dxa"/>
            <w:vAlign w:val="center"/>
          </w:tcPr>
          <w:p w14:paraId="7B24FFBC" w14:textId="0619211C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5573BA85" w14:textId="6462572D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708" w:type="dxa"/>
            <w:vAlign w:val="center"/>
          </w:tcPr>
          <w:p w14:paraId="53C75775" w14:textId="075021CC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3" w:type="dxa"/>
            <w:vAlign w:val="center"/>
          </w:tcPr>
          <w:p w14:paraId="217306DC" w14:textId="653024AE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850" w:type="dxa"/>
          </w:tcPr>
          <w:p w14:paraId="54DAFA37" w14:textId="4FA1A25A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FBDF714" w14:textId="63A9F2D7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850" w:type="dxa"/>
          </w:tcPr>
          <w:p w14:paraId="65BCB811" w14:textId="29857CBE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13EE637B" w14:textId="27102669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811</w:t>
            </w:r>
          </w:p>
        </w:tc>
        <w:tc>
          <w:tcPr>
            <w:tcW w:w="992" w:type="dxa"/>
            <w:vAlign w:val="center"/>
          </w:tcPr>
          <w:p w14:paraId="3B6B3076" w14:textId="4D2606F6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863</w:t>
            </w:r>
          </w:p>
        </w:tc>
        <w:tc>
          <w:tcPr>
            <w:tcW w:w="1843" w:type="dxa"/>
            <w:vAlign w:val="center"/>
          </w:tcPr>
          <w:p w14:paraId="1A2F0359" w14:textId="46E5DE8A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18.8</w:t>
            </w:r>
          </w:p>
        </w:tc>
      </w:tr>
      <w:tr w:rsidR="00CF456A" w14:paraId="264A36EA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556D3076" w14:textId="77777777" w:rsidR="00CF456A" w:rsidRPr="001A108F" w:rsidRDefault="00CF456A" w:rsidP="00CF456A">
            <w:pPr>
              <w:spacing w:after="0"/>
              <w:rPr>
                <w:i/>
              </w:rPr>
            </w:pPr>
            <w:r>
              <w:rPr>
                <w:i/>
              </w:rPr>
              <w:t>CEREBRO-SPINAL MENINGITIS</w:t>
            </w:r>
          </w:p>
        </w:tc>
        <w:tc>
          <w:tcPr>
            <w:tcW w:w="992" w:type="dxa"/>
            <w:vAlign w:val="center"/>
          </w:tcPr>
          <w:p w14:paraId="58E8FBED" w14:textId="0D17EE0A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7D15A3DD" w14:textId="2BB7556E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423C3D49" w14:textId="282D4A14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1C07F7DB" w14:textId="02FC05A0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8BC5A55" w14:textId="06DE38C8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CE25D8C" w14:textId="09D60AC9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432BA8A3" w14:textId="010F5401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14:paraId="7CF15AE4" w14:textId="319E53CD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5238C953" w14:textId="7B971F6F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67904F97" w14:textId="6F9DD437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0.0</w:t>
            </w:r>
          </w:p>
        </w:tc>
      </w:tr>
      <w:tr w:rsidR="00CF456A" w14:paraId="7CF4FA35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0829676F" w14:textId="77777777" w:rsidR="00CF456A" w:rsidRPr="001A108F" w:rsidRDefault="00CF456A" w:rsidP="00CF456A">
            <w:pPr>
              <w:spacing w:after="0"/>
              <w:rPr>
                <w:i/>
              </w:rPr>
            </w:pPr>
            <w:r w:rsidRPr="001A108F">
              <w:rPr>
                <w:i/>
              </w:rPr>
              <w:t>YELLOW FEVER</w:t>
            </w:r>
          </w:p>
        </w:tc>
        <w:tc>
          <w:tcPr>
            <w:tcW w:w="992" w:type="dxa"/>
            <w:vAlign w:val="center"/>
          </w:tcPr>
          <w:p w14:paraId="3771B82F" w14:textId="4CD7F7AA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993" w:type="dxa"/>
            <w:vAlign w:val="center"/>
          </w:tcPr>
          <w:p w14:paraId="20B3B905" w14:textId="2489E834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708" w:type="dxa"/>
            <w:vAlign w:val="center"/>
          </w:tcPr>
          <w:p w14:paraId="29CDB568" w14:textId="062712D3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3" w:type="dxa"/>
            <w:vAlign w:val="center"/>
          </w:tcPr>
          <w:p w14:paraId="53B52049" w14:textId="0AF2346B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</w:tcPr>
          <w:p w14:paraId="66A471A0" w14:textId="1634FB38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DA7F08C" w14:textId="73686AFA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EC41A81" w14:textId="0B845BFC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138</w:t>
            </w:r>
          </w:p>
        </w:tc>
        <w:tc>
          <w:tcPr>
            <w:tcW w:w="851" w:type="dxa"/>
            <w:vAlign w:val="center"/>
          </w:tcPr>
          <w:p w14:paraId="04399312" w14:textId="7CB263B9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152</w:t>
            </w:r>
          </w:p>
        </w:tc>
        <w:tc>
          <w:tcPr>
            <w:tcW w:w="992" w:type="dxa"/>
            <w:vAlign w:val="center"/>
          </w:tcPr>
          <w:p w14:paraId="2FCBC29A" w14:textId="14E33B98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290</w:t>
            </w:r>
          </w:p>
        </w:tc>
        <w:tc>
          <w:tcPr>
            <w:tcW w:w="1843" w:type="dxa"/>
            <w:vAlign w:val="center"/>
          </w:tcPr>
          <w:p w14:paraId="36F5561A" w14:textId="6C71E233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6.3</w:t>
            </w:r>
          </w:p>
        </w:tc>
      </w:tr>
      <w:tr w:rsidR="00CF456A" w14:paraId="4A6E7F7F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5D2FD07E" w14:textId="77777777" w:rsidR="00CF456A" w:rsidRPr="001A108F" w:rsidRDefault="00CF456A" w:rsidP="00CF456A">
            <w:pPr>
              <w:spacing w:after="0"/>
              <w:rPr>
                <w:i/>
              </w:rPr>
            </w:pPr>
            <w:r w:rsidRPr="001A108F">
              <w:rPr>
                <w:i/>
              </w:rPr>
              <w:t>MANTOUX</w:t>
            </w:r>
          </w:p>
        </w:tc>
        <w:tc>
          <w:tcPr>
            <w:tcW w:w="992" w:type="dxa"/>
            <w:vAlign w:val="center"/>
          </w:tcPr>
          <w:p w14:paraId="0E5E5AC0" w14:textId="36766A77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3" w:type="dxa"/>
            <w:vAlign w:val="center"/>
          </w:tcPr>
          <w:p w14:paraId="54CC3D95" w14:textId="18BB08B0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08" w:type="dxa"/>
            <w:vAlign w:val="center"/>
          </w:tcPr>
          <w:p w14:paraId="3A63620F" w14:textId="2409CA86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3" w:type="dxa"/>
            <w:vAlign w:val="center"/>
          </w:tcPr>
          <w:p w14:paraId="11B5A6A1" w14:textId="6C632F1D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</w:tcPr>
          <w:p w14:paraId="00C6256A" w14:textId="09964D6B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C960C74" w14:textId="07DCEE3D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36899C8" w14:textId="1FA07771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1" w:type="dxa"/>
            <w:vAlign w:val="center"/>
          </w:tcPr>
          <w:p w14:paraId="4EE05237" w14:textId="796B2195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84</w:t>
            </w:r>
          </w:p>
        </w:tc>
        <w:tc>
          <w:tcPr>
            <w:tcW w:w="992" w:type="dxa"/>
            <w:vAlign w:val="center"/>
          </w:tcPr>
          <w:p w14:paraId="0EBEE98A" w14:textId="67FFB044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133</w:t>
            </w:r>
          </w:p>
        </w:tc>
        <w:tc>
          <w:tcPr>
            <w:tcW w:w="1843" w:type="dxa"/>
            <w:vAlign w:val="center"/>
          </w:tcPr>
          <w:p w14:paraId="4D1219A4" w14:textId="571A16B7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2.9</w:t>
            </w:r>
          </w:p>
        </w:tc>
      </w:tr>
      <w:tr w:rsidR="00CF456A" w14:paraId="31111600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0C1DF997" w14:textId="77777777" w:rsidR="00CF456A" w:rsidRPr="001A108F" w:rsidRDefault="00CF456A" w:rsidP="00CF456A">
            <w:pPr>
              <w:spacing w:after="0"/>
              <w:rPr>
                <w:i/>
              </w:rPr>
            </w:pPr>
            <w:r w:rsidRPr="001A108F">
              <w:rPr>
                <w:i/>
              </w:rPr>
              <w:t>INACTIVATED POLIO VIRUS</w:t>
            </w:r>
          </w:p>
        </w:tc>
        <w:tc>
          <w:tcPr>
            <w:tcW w:w="992" w:type="dxa"/>
            <w:vAlign w:val="center"/>
          </w:tcPr>
          <w:p w14:paraId="74FCD026" w14:textId="2E2AD018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993" w:type="dxa"/>
            <w:vAlign w:val="center"/>
          </w:tcPr>
          <w:p w14:paraId="21CA27C9" w14:textId="18F8AF39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708" w:type="dxa"/>
            <w:vAlign w:val="center"/>
          </w:tcPr>
          <w:p w14:paraId="636505BC" w14:textId="26AB2E0E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3" w:type="dxa"/>
            <w:vAlign w:val="center"/>
          </w:tcPr>
          <w:p w14:paraId="3599F495" w14:textId="341367C4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6E48D88F" w14:textId="6624AC94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BA8DD62" w14:textId="41AC3F8D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841E720" w14:textId="23A18D32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51" w:type="dxa"/>
            <w:vAlign w:val="center"/>
          </w:tcPr>
          <w:p w14:paraId="334C671B" w14:textId="02907187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135</w:t>
            </w:r>
          </w:p>
        </w:tc>
        <w:tc>
          <w:tcPr>
            <w:tcW w:w="992" w:type="dxa"/>
            <w:vAlign w:val="center"/>
          </w:tcPr>
          <w:p w14:paraId="151C3E4B" w14:textId="1EE6478B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279</w:t>
            </w:r>
          </w:p>
        </w:tc>
        <w:tc>
          <w:tcPr>
            <w:tcW w:w="1843" w:type="dxa"/>
            <w:vAlign w:val="center"/>
          </w:tcPr>
          <w:p w14:paraId="778E81A9" w14:textId="035369E7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6.1</w:t>
            </w:r>
          </w:p>
        </w:tc>
      </w:tr>
      <w:tr w:rsidR="00CF456A" w14:paraId="30A59FE4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7785BD29" w14:textId="77777777" w:rsidR="00CF456A" w:rsidRPr="001A108F" w:rsidRDefault="00CF456A" w:rsidP="00CF456A">
            <w:pPr>
              <w:spacing w:after="0"/>
              <w:rPr>
                <w:i/>
              </w:rPr>
            </w:pPr>
            <w:r>
              <w:rPr>
                <w:i/>
              </w:rPr>
              <w:t>HEPATITIS A</w:t>
            </w:r>
          </w:p>
        </w:tc>
        <w:tc>
          <w:tcPr>
            <w:tcW w:w="992" w:type="dxa"/>
            <w:vAlign w:val="center"/>
          </w:tcPr>
          <w:p w14:paraId="60B6D2D1" w14:textId="6A9FABDB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3" w:type="dxa"/>
            <w:vAlign w:val="center"/>
          </w:tcPr>
          <w:p w14:paraId="60C27EC1" w14:textId="5F87BD54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8" w:type="dxa"/>
            <w:vAlign w:val="center"/>
          </w:tcPr>
          <w:p w14:paraId="2085A25C" w14:textId="10128B7B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41B25AA5" w14:textId="6780AA56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24C40C2" w14:textId="27FD9823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25D43FD" w14:textId="244B50A1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F06484D" w14:textId="66C2786F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19</w:t>
            </w:r>
          </w:p>
        </w:tc>
        <w:tc>
          <w:tcPr>
            <w:tcW w:w="851" w:type="dxa"/>
            <w:vAlign w:val="center"/>
          </w:tcPr>
          <w:p w14:paraId="2F10BADE" w14:textId="4CCE4B2F" w:rsidR="00CF456A" w:rsidRPr="0068097C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14:paraId="2FDDAB18" w14:textId="3212848E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34</w:t>
            </w:r>
          </w:p>
        </w:tc>
        <w:tc>
          <w:tcPr>
            <w:tcW w:w="1843" w:type="dxa"/>
            <w:vAlign w:val="center"/>
          </w:tcPr>
          <w:p w14:paraId="65F98664" w14:textId="0B7419ED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0.7</w:t>
            </w:r>
          </w:p>
        </w:tc>
      </w:tr>
      <w:tr w:rsidR="00CF456A" w14:paraId="2A5AFC1E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5CF3C771" w14:textId="77777777" w:rsidR="00CF456A" w:rsidRPr="001A108F" w:rsidRDefault="00CF456A" w:rsidP="00CF456A">
            <w:pPr>
              <w:spacing w:after="0"/>
              <w:rPr>
                <w:i/>
              </w:rPr>
            </w:pPr>
            <w:r>
              <w:rPr>
                <w:i/>
              </w:rPr>
              <w:t>TETANUS BOOSTER</w:t>
            </w:r>
          </w:p>
        </w:tc>
        <w:tc>
          <w:tcPr>
            <w:tcW w:w="992" w:type="dxa"/>
            <w:vAlign w:val="center"/>
          </w:tcPr>
          <w:p w14:paraId="0F371D2F" w14:textId="0A90CF92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50675376" w14:textId="75773347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26F9C955" w14:textId="327DB099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57AD9832" w14:textId="4E1380CE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9B49998" w14:textId="46C23F8C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075377B" w14:textId="708031A9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0BDE4CAB" w14:textId="4D93180F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14:paraId="6A2FED92" w14:textId="21272437" w:rsidR="00CF456A" w:rsidRPr="0068097C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4BB9F5BF" w14:textId="00135784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381575F5" w14:textId="01112232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0.0</w:t>
            </w:r>
          </w:p>
        </w:tc>
      </w:tr>
      <w:tr w:rsidR="00CF456A" w:rsidRPr="00216FCB" w14:paraId="7C103EAC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7F86C2A4" w14:textId="77777777" w:rsidR="00CF456A" w:rsidRPr="00481FCA" w:rsidRDefault="00CF456A" w:rsidP="00CF456A">
            <w:pPr>
              <w:spacing w:after="0"/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481FCA">
              <w:rPr>
                <w:i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992" w:type="dxa"/>
            <w:vAlign w:val="center"/>
          </w:tcPr>
          <w:p w14:paraId="6FE6132C" w14:textId="5B18622C" w:rsidR="00CF456A" w:rsidRPr="00481FC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1770</w:t>
            </w:r>
          </w:p>
        </w:tc>
        <w:tc>
          <w:tcPr>
            <w:tcW w:w="993" w:type="dxa"/>
            <w:vAlign w:val="center"/>
          </w:tcPr>
          <w:p w14:paraId="687A7A17" w14:textId="76AD77C6" w:rsidR="00CF456A" w:rsidRPr="00481FC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1918</w:t>
            </w:r>
          </w:p>
        </w:tc>
        <w:tc>
          <w:tcPr>
            <w:tcW w:w="708" w:type="dxa"/>
            <w:vAlign w:val="center"/>
          </w:tcPr>
          <w:p w14:paraId="3DAAAEFB" w14:textId="60BCF32B" w:rsidR="00CF456A" w:rsidRPr="00481FC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103</w:t>
            </w:r>
          </w:p>
        </w:tc>
        <w:tc>
          <w:tcPr>
            <w:tcW w:w="993" w:type="dxa"/>
            <w:vAlign w:val="center"/>
          </w:tcPr>
          <w:p w14:paraId="580798DE" w14:textId="1E0153AD" w:rsidR="00CF456A" w:rsidRPr="00481FC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C45911" w:themeColor="accent2" w:themeShade="BF"/>
                <w:sz w:val="24"/>
                <w:szCs w:val="24"/>
              </w:rPr>
              <w:t>275</w:t>
            </w:r>
          </w:p>
        </w:tc>
        <w:tc>
          <w:tcPr>
            <w:tcW w:w="850" w:type="dxa"/>
          </w:tcPr>
          <w:p w14:paraId="368053A4" w14:textId="250CA69E" w:rsidR="00CF456A" w:rsidRPr="00481FC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4158FFE" w14:textId="6B2FCFFF" w:rsidR="00CF456A" w:rsidRPr="00481FC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color w:val="C45911" w:themeColor="accent2" w:themeShade="BF"/>
                <w:sz w:val="24"/>
                <w:szCs w:val="24"/>
              </w:rPr>
              <w:t>525</w:t>
            </w:r>
          </w:p>
        </w:tc>
        <w:tc>
          <w:tcPr>
            <w:tcW w:w="850" w:type="dxa"/>
          </w:tcPr>
          <w:p w14:paraId="7A42062C" w14:textId="319B2861" w:rsidR="00CF456A" w:rsidRPr="00481FC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color w:val="C45911" w:themeColor="accent2" w:themeShade="BF"/>
                <w:sz w:val="24"/>
                <w:szCs w:val="24"/>
              </w:rPr>
              <w:t>1873</w:t>
            </w:r>
          </w:p>
        </w:tc>
        <w:tc>
          <w:tcPr>
            <w:tcW w:w="851" w:type="dxa"/>
            <w:vAlign w:val="center"/>
          </w:tcPr>
          <w:p w14:paraId="51F3AC69" w14:textId="4604FAFE" w:rsidR="00CF456A" w:rsidRPr="00481FC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2718</w:t>
            </w:r>
          </w:p>
        </w:tc>
        <w:tc>
          <w:tcPr>
            <w:tcW w:w="992" w:type="dxa"/>
            <w:vAlign w:val="center"/>
          </w:tcPr>
          <w:p w14:paraId="0C2A1DAD" w14:textId="09599755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4591</w:t>
            </w:r>
          </w:p>
        </w:tc>
        <w:tc>
          <w:tcPr>
            <w:tcW w:w="1843" w:type="dxa"/>
            <w:vAlign w:val="center"/>
          </w:tcPr>
          <w:p w14:paraId="46C12E0B" w14:textId="4D0F5DBB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F456A">
              <w:rPr>
                <w:rFonts w:ascii="Calibri" w:hAnsi="Calibri" w:cs="Calibri"/>
                <w:color w:val="C45911"/>
                <w:sz w:val="24"/>
                <w:szCs w:val="24"/>
              </w:rPr>
              <w:t>100.0</w:t>
            </w:r>
          </w:p>
        </w:tc>
      </w:tr>
    </w:tbl>
    <w:p w14:paraId="16415528" w14:textId="77777777" w:rsidR="000F3378" w:rsidRDefault="000F3378" w:rsidP="000F3378">
      <w:pPr>
        <w:tabs>
          <w:tab w:val="left" w:pos="5324"/>
        </w:tabs>
      </w:pPr>
    </w:p>
    <w:p w14:paraId="636C9EFE" w14:textId="77777777" w:rsidR="000F3378" w:rsidRDefault="000F3378" w:rsidP="000F3378">
      <w:pPr>
        <w:tabs>
          <w:tab w:val="left" w:pos="5324"/>
        </w:tabs>
      </w:pPr>
    </w:p>
    <w:p w14:paraId="591C70B4" w14:textId="77777777" w:rsidR="000F3378" w:rsidRDefault="000F3378" w:rsidP="000F3378">
      <w:pPr>
        <w:tabs>
          <w:tab w:val="left" w:pos="5324"/>
        </w:tabs>
        <w:jc w:val="center"/>
      </w:pPr>
    </w:p>
    <w:p w14:paraId="30E4BC5F" w14:textId="178C972C" w:rsidR="000F3378" w:rsidRDefault="000F3378" w:rsidP="0074013F">
      <w:pPr>
        <w:tabs>
          <w:tab w:val="left" w:pos="5324"/>
        </w:tabs>
        <w:jc w:val="center"/>
      </w:pPr>
    </w:p>
    <w:p w14:paraId="079037FF" w14:textId="72173E76" w:rsidR="0074013F" w:rsidRDefault="0074013F" w:rsidP="0074013F">
      <w:pPr>
        <w:tabs>
          <w:tab w:val="left" w:pos="5324"/>
        </w:tabs>
        <w:jc w:val="center"/>
      </w:pPr>
      <w:r>
        <w:rPr>
          <w:noProof/>
        </w:rPr>
        <w:drawing>
          <wp:inline distT="0" distB="0" distL="0" distR="0" wp14:anchorId="1DA9B20F" wp14:editId="07030734">
            <wp:extent cx="7151295" cy="5304155"/>
            <wp:effectExtent l="19050" t="19050" r="12065" b="10795"/>
            <wp:docPr id="57" name="Chart 57">
              <a:extLst xmlns:a="http://schemas.openxmlformats.org/drawingml/2006/main">
                <a:ext uri="{FF2B5EF4-FFF2-40B4-BE49-F238E27FC236}">
                  <a16:creationId xmlns:a16="http://schemas.microsoft.com/office/drawing/2014/main" id="{F8E0F308-5055-4903-BE7B-5F5BBA1D8D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76B259F" w14:textId="1A380B18" w:rsidR="00CF456A" w:rsidRDefault="000F3378" w:rsidP="00CF456A">
      <w:pPr>
        <w:tabs>
          <w:tab w:val="left" w:pos="5324"/>
        </w:tabs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            </w:t>
      </w:r>
    </w:p>
    <w:p w14:paraId="2E485829" w14:textId="37D0A0A4" w:rsidR="000F3378" w:rsidRPr="000D3700" w:rsidRDefault="000F3378" w:rsidP="000D3700">
      <w:pPr>
        <w:tabs>
          <w:tab w:val="left" w:pos="5324"/>
        </w:tabs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04CFF6" w14:textId="77777777" w:rsidR="000F3378" w:rsidRPr="00A27EBE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/>
        <w:jc w:val="center"/>
        <w:rPr>
          <w:b/>
          <w:color w:val="C45911" w:themeColor="accent2" w:themeShade="BF"/>
          <w:sz w:val="24"/>
          <w:szCs w:val="24"/>
        </w:rPr>
      </w:pPr>
      <w:r w:rsidRPr="00A27EBE">
        <w:rPr>
          <w:b/>
          <w:color w:val="C45911" w:themeColor="accent2" w:themeShade="BF"/>
          <w:sz w:val="24"/>
          <w:szCs w:val="24"/>
        </w:rPr>
        <w:lastRenderedPageBreak/>
        <w:t>Non-Routine Vaccines Administered</w:t>
      </w:r>
    </w:p>
    <w:p w14:paraId="21AACA70" w14:textId="77777777" w:rsidR="000F3378" w:rsidRDefault="000F3378" w:rsidP="000F3378">
      <w:pPr>
        <w:spacing w:after="0"/>
      </w:pPr>
    </w:p>
    <w:p w14:paraId="3024FBC3" w14:textId="113C6F7E" w:rsidR="000F3378" w:rsidRPr="001E30A8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b/>
        </w:rPr>
      </w:pPr>
      <w:r>
        <w:rPr>
          <w:b/>
        </w:rPr>
        <w:t>T</w:t>
      </w:r>
      <w:r w:rsidRPr="00590B7B">
        <w:rPr>
          <w:b/>
        </w:rPr>
        <w:t>able</w:t>
      </w:r>
      <w:r>
        <w:rPr>
          <w:b/>
        </w:rPr>
        <w:t xml:space="preserve"> (66)</w:t>
      </w:r>
      <w:r w:rsidRPr="00590B7B">
        <w:rPr>
          <w:b/>
        </w:rPr>
        <w:t xml:space="preserve"> below sh</w:t>
      </w:r>
      <w:r>
        <w:rPr>
          <w:b/>
        </w:rPr>
        <w:t xml:space="preserve">ows that the total number of patients immunized with non-routine vaccines was </w:t>
      </w:r>
      <w:r w:rsidR="001E53FA">
        <w:rPr>
          <w:b/>
        </w:rPr>
        <w:t>2,730</w:t>
      </w:r>
      <w:r>
        <w:rPr>
          <w:b/>
        </w:rPr>
        <w:t xml:space="preserve">. It shows that </w:t>
      </w:r>
      <w:r w:rsidR="001E53FA">
        <w:rPr>
          <w:b/>
        </w:rPr>
        <w:t>32</w:t>
      </w:r>
      <w:r>
        <w:rPr>
          <w:b/>
        </w:rPr>
        <w:t xml:space="preserve">.5% of the total non-routine vaccines administered was </w:t>
      </w:r>
      <w:r w:rsidR="001E53FA">
        <w:rPr>
          <w:b/>
        </w:rPr>
        <w:t>PCV</w:t>
      </w:r>
      <w:r>
        <w:rPr>
          <w:b/>
        </w:rPr>
        <w:t xml:space="preserve">, followed by </w:t>
      </w:r>
      <w:r w:rsidR="001E53FA">
        <w:rPr>
          <w:b/>
        </w:rPr>
        <w:t>Rotarix</w:t>
      </w:r>
      <w:r>
        <w:rPr>
          <w:b/>
        </w:rPr>
        <w:t xml:space="preserve"> vaccine with </w:t>
      </w:r>
      <w:r w:rsidR="001E53FA">
        <w:rPr>
          <w:b/>
        </w:rPr>
        <w:t>9</w:t>
      </w:r>
      <w:r>
        <w:rPr>
          <w:b/>
        </w:rPr>
        <w:t>.</w:t>
      </w:r>
      <w:r w:rsidR="001E53FA">
        <w:rPr>
          <w:b/>
        </w:rPr>
        <w:t>8</w:t>
      </w:r>
      <w:r>
        <w:rPr>
          <w:b/>
        </w:rPr>
        <w:t xml:space="preserve">%, </w:t>
      </w:r>
      <w:proofErr w:type="spellStart"/>
      <w:r w:rsidR="001E53FA">
        <w:rPr>
          <w:b/>
        </w:rPr>
        <w:t>Varil</w:t>
      </w:r>
      <w:r>
        <w:rPr>
          <w:b/>
        </w:rPr>
        <w:t>ix</w:t>
      </w:r>
      <w:proofErr w:type="spellEnd"/>
      <w:r>
        <w:rPr>
          <w:b/>
        </w:rPr>
        <w:t xml:space="preserve"> vaccine</w:t>
      </w:r>
      <w:r w:rsidRPr="00E44D8C">
        <w:rPr>
          <w:b/>
        </w:rPr>
        <w:t xml:space="preserve"> </w:t>
      </w:r>
      <w:r>
        <w:rPr>
          <w:b/>
        </w:rPr>
        <w:t xml:space="preserve">with </w:t>
      </w:r>
      <w:r w:rsidR="001E53FA">
        <w:rPr>
          <w:b/>
        </w:rPr>
        <w:t>9</w:t>
      </w:r>
      <w:r>
        <w:rPr>
          <w:b/>
        </w:rPr>
        <w:t>.5%,</w:t>
      </w:r>
      <w:r w:rsidRPr="00400FD8">
        <w:rPr>
          <w:b/>
        </w:rPr>
        <w:t xml:space="preserve"> </w:t>
      </w:r>
      <w:r w:rsidR="001E53FA">
        <w:rPr>
          <w:b/>
        </w:rPr>
        <w:t>Mena</w:t>
      </w:r>
      <w:r>
        <w:rPr>
          <w:b/>
        </w:rPr>
        <w:t xml:space="preserve"> </w:t>
      </w:r>
      <w:r w:rsidR="001E53FA">
        <w:rPr>
          <w:b/>
        </w:rPr>
        <w:t xml:space="preserve">vaccine </w:t>
      </w:r>
      <w:r>
        <w:rPr>
          <w:b/>
        </w:rPr>
        <w:t xml:space="preserve">with </w:t>
      </w:r>
      <w:r w:rsidR="001E53FA">
        <w:rPr>
          <w:b/>
        </w:rPr>
        <w:t>9</w:t>
      </w:r>
      <w:r>
        <w:rPr>
          <w:b/>
        </w:rPr>
        <w:t>.</w:t>
      </w:r>
      <w:r w:rsidR="001E53FA">
        <w:rPr>
          <w:b/>
        </w:rPr>
        <w:t>4</w:t>
      </w:r>
      <w:r>
        <w:rPr>
          <w:b/>
        </w:rPr>
        <w:t xml:space="preserve">% and </w:t>
      </w:r>
      <w:proofErr w:type="spellStart"/>
      <w:r w:rsidR="001E53FA">
        <w:rPr>
          <w:b/>
        </w:rPr>
        <w:t>Engerix</w:t>
      </w:r>
      <w:proofErr w:type="spellEnd"/>
      <w:r w:rsidR="001E53FA">
        <w:rPr>
          <w:b/>
        </w:rPr>
        <w:t xml:space="preserve"> B vaccine</w:t>
      </w:r>
      <w:r>
        <w:rPr>
          <w:b/>
        </w:rPr>
        <w:t xml:space="preserve"> with </w:t>
      </w:r>
      <w:r w:rsidR="001E53FA">
        <w:rPr>
          <w:b/>
        </w:rPr>
        <w:t>8</w:t>
      </w:r>
      <w:r>
        <w:rPr>
          <w:b/>
        </w:rPr>
        <w:t>.</w:t>
      </w:r>
      <w:r w:rsidR="001E53FA">
        <w:rPr>
          <w:b/>
        </w:rPr>
        <w:t>5</w:t>
      </w:r>
      <w:r>
        <w:rPr>
          <w:b/>
        </w:rPr>
        <w:t>%.</w:t>
      </w:r>
    </w:p>
    <w:p w14:paraId="15DB2FD9" w14:textId="77777777" w:rsidR="000F3378" w:rsidRDefault="000F3378" w:rsidP="000F3378">
      <w:pPr>
        <w:spacing w:after="0"/>
        <w:rPr>
          <w:b/>
        </w:rPr>
      </w:pPr>
    </w:p>
    <w:p w14:paraId="14C760AA" w14:textId="77777777" w:rsidR="000F3378" w:rsidRPr="001E30A8" w:rsidRDefault="000F3378" w:rsidP="000F3378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66</w:t>
      </w:r>
      <w:r w:rsidRPr="001E30A8">
        <w:rPr>
          <w:color w:val="C45911" w:themeColor="accent2" w:themeShade="BF"/>
        </w:rPr>
        <w:t>: The Non-Routine Vaccines Administered</w:t>
      </w:r>
    </w:p>
    <w:p w14:paraId="3FD42283" w14:textId="77777777" w:rsidR="000F3378" w:rsidRPr="00E97A42" w:rsidRDefault="000F3378" w:rsidP="000F3378">
      <w:pPr>
        <w:spacing w:after="0"/>
        <w:ind w:firstLine="720"/>
        <w:rPr>
          <w:b/>
        </w:rPr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355"/>
        <w:gridCol w:w="1559"/>
        <w:gridCol w:w="992"/>
        <w:gridCol w:w="1134"/>
        <w:gridCol w:w="993"/>
        <w:gridCol w:w="992"/>
        <w:gridCol w:w="1134"/>
        <w:gridCol w:w="1909"/>
      </w:tblGrid>
      <w:tr w:rsidR="000F3378" w:rsidRPr="000354C2" w14:paraId="05CE9D7E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83CE3BD" w14:textId="77777777" w:rsidR="000F3378" w:rsidRPr="000354C2" w:rsidRDefault="000F3378" w:rsidP="000F3378">
            <w:pPr>
              <w:spacing w:after="0"/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0354C2">
              <w:rPr>
                <w:i/>
                <w:color w:val="C45911" w:themeColor="accent2" w:themeShade="BF"/>
                <w:sz w:val="24"/>
                <w:szCs w:val="24"/>
              </w:rPr>
              <w:t>Immunization</w:t>
            </w:r>
          </w:p>
        </w:tc>
        <w:tc>
          <w:tcPr>
            <w:tcW w:w="2914" w:type="dxa"/>
            <w:gridSpan w:val="2"/>
          </w:tcPr>
          <w:p w14:paraId="62F9B5EE" w14:textId="77777777" w:rsidR="000F3378" w:rsidRPr="000354C2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0354C2">
              <w:rPr>
                <w:color w:val="C45911" w:themeColor="accent2" w:themeShade="BF"/>
                <w:sz w:val="24"/>
                <w:szCs w:val="24"/>
              </w:rPr>
              <w:t>Central Immunization Unit</w:t>
            </w:r>
          </w:p>
        </w:tc>
        <w:tc>
          <w:tcPr>
            <w:tcW w:w="2126" w:type="dxa"/>
            <w:gridSpan w:val="2"/>
          </w:tcPr>
          <w:p w14:paraId="20C5575C" w14:textId="77777777" w:rsidR="000F3378" w:rsidRPr="000354C2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0354C2">
              <w:rPr>
                <w:color w:val="C45911" w:themeColor="accent2" w:themeShade="BF"/>
                <w:sz w:val="24"/>
                <w:szCs w:val="24"/>
              </w:rPr>
              <w:t>Staff Clinic</w:t>
            </w:r>
          </w:p>
        </w:tc>
        <w:tc>
          <w:tcPr>
            <w:tcW w:w="1985" w:type="dxa"/>
            <w:gridSpan w:val="2"/>
          </w:tcPr>
          <w:p w14:paraId="4DB52D7A" w14:textId="77777777" w:rsidR="000F3378" w:rsidRPr="000354C2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0354C2">
              <w:rPr>
                <w:color w:val="C45911" w:themeColor="accent2" w:themeShade="BF"/>
                <w:sz w:val="24"/>
                <w:szCs w:val="24"/>
              </w:rPr>
              <w:t>Both</w:t>
            </w:r>
          </w:p>
        </w:tc>
        <w:tc>
          <w:tcPr>
            <w:tcW w:w="1134" w:type="dxa"/>
          </w:tcPr>
          <w:p w14:paraId="3A9E7EFB" w14:textId="77777777" w:rsidR="000F3378" w:rsidRPr="000354C2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09" w:type="dxa"/>
          </w:tcPr>
          <w:p w14:paraId="6D7A3EF8" w14:textId="77777777" w:rsidR="000F3378" w:rsidRPr="000354C2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3378" w:rsidRPr="000354C2" w14:paraId="01897979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27CA5BD" w14:textId="77777777" w:rsidR="000F3378" w:rsidRPr="000354C2" w:rsidRDefault="000F3378" w:rsidP="00CF456A">
            <w:pPr>
              <w:spacing w:after="0"/>
              <w:rPr>
                <w:i/>
                <w:sz w:val="24"/>
                <w:szCs w:val="24"/>
              </w:rPr>
            </w:pPr>
            <w:r w:rsidRPr="000354C2">
              <w:rPr>
                <w:i/>
                <w:sz w:val="24"/>
                <w:szCs w:val="24"/>
              </w:rPr>
              <w:t>SEX</w:t>
            </w:r>
          </w:p>
        </w:tc>
        <w:tc>
          <w:tcPr>
            <w:tcW w:w="1355" w:type="dxa"/>
          </w:tcPr>
          <w:p w14:paraId="62EF41FD" w14:textId="77777777" w:rsidR="000F3378" w:rsidRPr="000354C2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0FC36A32" w14:textId="77777777" w:rsidR="000F3378" w:rsidRPr="000354C2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56CDA720" w14:textId="77777777" w:rsidR="000F3378" w:rsidRPr="000354C2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2A9161D9" w14:textId="77777777" w:rsidR="000F3378" w:rsidRPr="000354C2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14:paraId="266398E7" w14:textId="77777777" w:rsidR="000F3378" w:rsidRPr="000354C2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14:paraId="55ED8BF1" w14:textId="77777777" w:rsidR="000F3378" w:rsidRPr="000354C2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151E74F8" w14:textId="77777777" w:rsidR="000F3378" w:rsidRPr="00915B64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15B64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09" w:type="dxa"/>
          </w:tcPr>
          <w:p w14:paraId="4C7A0E75" w14:textId="77777777" w:rsidR="000F3378" w:rsidRPr="00915B64" w:rsidRDefault="000F3378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15B64">
              <w:rPr>
                <w:b/>
                <w:sz w:val="24"/>
                <w:szCs w:val="24"/>
              </w:rPr>
              <w:t>Percentage</w:t>
            </w:r>
          </w:p>
        </w:tc>
      </w:tr>
      <w:tr w:rsidR="00CF456A" w:rsidRPr="000354C2" w14:paraId="0DE8A275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205B7B4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PRIORIX (MMR)</w:t>
            </w:r>
          </w:p>
        </w:tc>
        <w:tc>
          <w:tcPr>
            <w:tcW w:w="1355" w:type="dxa"/>
            <w:vAlign w:val="center"/>
          </w:tcPr>
          <w:p w14:paraId="00653655" w14:textId="4D5259AA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559" w:type="dxa"/>
            <w:vAlign w:val="center"/>
          </w:tcPr>
          <w:p w14:paraId="45E213DD" w14:textId="740CAB8B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92" w:type="dxa"/>
            <w:vAlign w:val="center"/>
          </w:tcPr>
          <w:p w14:paraId="0D20D13B" w14:textId="5647BE81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3F0776A3" w14:textId="59E5F9C4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3" w:type="dxa"/>
            <w:vAlign w:val="center"/>
          </w:tcPr>
          <w:p w14:paraId="1C5F1984" w14:textId="50D50A0D" w:rsidR="00CF456A" w:rsidRPr="00D3448E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59</w:t>
            </w:r>
          </w:p>
        </w:tc>
        <w:tc>
          <w:tcPr>
            <w:tcW w:w="992" w:type="dxa"/>
            <w:vAlign w:val="center"/>
          </w:tcPr>
          <w:p w14:paraId="0762AFAE" w14:textId="06A6B353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34" w:type="dxa"/>
            <w:vAlign w:val="center"/>
          </w:tcPr>
          <w:p w14:paraId="6FFA47B4" w14:textId="7A70D1D3" w:rsidR="00CF456A" w:rsidRPr="00CF456A" w:rsidRDefault="00CF456A" w:rsidP="00CF45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  <w:lang w:val="en-GB"/>
              </w:rPr>
              <w:t>135</w:t>
            </w:r>
          </w:p>
        </w:tc>
        <w:tc>
          <w:tcPr>
            <w:tcW w:w="1909" w:type="dxa"/>
            <w:vAlign w:val="center"/>
          </w:tcPr>
          <w:p w14:paraId="6F9DA5A5" w14:textId="73AFD9C9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4.9</w:t>
            </w:r>
          </w:p>
        </w:tc>
      </w:tr>
      <w:tr w:rsidR="00CF456A" w:rsidRPr="000354C2" w14:paraId="5829D3EE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0AD0B31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VARILIX</w:t>
            </w:r>
          </w:p>
        </w:tc>
        <w:tc>
          <w:tcPr>
            <w:tcW w:w="1355" w:type="dxa"/>
            <w:vAlign w:val="center"/>
          </w:tcPr>
          <w:p w14:paraId="7993227A" w14:textId="62689B18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559" w:type="dxa"/>
            <w:vAlign w:val="center"/>
          </w:tcPr>
          <w:p w14:paraId="1C9E8DB2" w14:textId="00F9FC5D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992" w:type="dxa"/>
            <w:vAlign w:val="center"/>
          </w:tcPr>
          <w:p w14:paraId="09AEA462" w14:textId="196448A3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0BE4F85B" w14:textId="655A357B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262626" w:themeColor="text1" w:themeTint="D9"/>
                <w:sz w:val="20"/>
                <w:szCs w:val="20"/>
              </w:rPr>
              <w:t>14</w:t>
            </w:r>
          </w:p>
        </w:tc>
        <w:tc>
          <w:tcPr>
            <w:tcW w:w="993" w:type="dxa"/>
            <w:vAlign w:val="center"/>
          </w:tcPr>
          <w:p w14:paraId="6A1869BD" w14:textId="79C9045F" w:rsidR="00CF456A" w:rsidRPr="00D3448E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117</w:t>
            </w:r>
          </w:p>
        </w:tc>
        <w:tc>
          <w:tcPr>
            <w:tcW w:w="992" w:type="dxa"/>
            <w:vAlign w:val="center"/>
          </w:tcPr>
          <w:p w14:paraId="459D57B8" w14:textId="15AB231A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262626" w:themeColor="text1" w:themeTint="D9"/>
                <w:sz w:val="20"/>
                <w:szCs w:val="20"/>
              </w:rPr>
              <w:t>143</w:t>
            </w:r>
          </w:p>
        </w:tc>
        <w:tc>
          <w:tcPr>
            <w:tcW w:w="1134" w:type="dxa"/>
            <w:vAlign w:val="center"/>
          </w:tcPr>
          <w:p w14:paraId="403B0270" w14:textId="6E722E1B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260</w:t>
            </w:r>
          </w:p>
        </w:tc>
        <w:tc>
          <w:tcPr>
            <w:tcW w:w="1909" w:type="dxa"/>
            <w:vAlign w:val="center"/>
          </w:tcPr>
          <w:p w14:paraId="32D95F4D" w14:textId="4B83775B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9.5</w:t>
            </w:r>
          </w:p>
        </w:tc>
      </w:tr>
      <w:tr w:rsidR="00CF456A" w:rsidRPr="000354C2" w14:paraId="70DEC899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7B42BD3" w14:textId="77777777" w:rsidR="00CF456A" w:rsidRPr="00A63064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PCV</w:t>
            </w:r>
          </w:p>
        </w:tc>
        <w:tc>
          <w:tcPr>
            <w:tcW w:w="1355" w:type="dxa"/>
            <w:vAlign w:val="center"/>
          </w:tcPr>
          <w:p w14:paraId="360219BD" w14:textId="11791103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1559" w:type="dxa"/>
            <w:vAlign w:val="center"/>
          </w:tcPr>
          <w:p w14:paraId="09A24A92" w14:textId="46AC1AB3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992" w:type="dxa"/>
            <w:vAlign w:val="center"/>
          </w:tcPr>
          <w:p w14:paraId="32136D86" w14:textId="37434CAA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2E5D8725" w14:textId="574FCFBB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3" w:type="dxa"/>
            <w:vAlign w:val="center"/>
          </w:tcPr>
          <w:p w14:paraId="55166BA2" w14:textId="6F7E04B0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444</w:t>
            </w:r>
          </w:p>
        </w:tc>
        <w:tc>
          <w:tcPr>
            <w:tcW w:w="992" w:type="dxa"/>
            <w:vAlign w:val="center"/>
          </w:tcPr>
          <w:p w14:paraId="582C13D8" w14:textId="1E845963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134" w:type="dxa"/>
            <w:vAlign w:val="center"/>
          </w:tcPr>
          <w:p w14:paraId="2E02382F" w14:textId="024CFB1F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887</w:t>
            </w:r>
          </w:p>
        </w:tc>
        <w:tc>
          <w:tcPr>
            <w:tcW w:w="1909" w:type="dxa"/>
            <w:vAlign w:val="center"/>
          </w:tcPr>
          <w:p w14:paraId="26324070" w14:textId="6C490F34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32.5</w:t>
            </w:r>
          </w:p>
        </w:tc>
      </w:tr>
      <w:tr w:rsidR="00CF456A" w:rsidRPr="000354C2" w14:paraId="42225D49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DC29377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ROTARIX</w:t>
            </w:r>
          </w:p>
        </w:tc>
        <w:tc>
          <w:tcPr>
            <w:tcW w:w="1355" w:type="dxa"/>
            <w:vAlign w:val="center"/>
          </w:tcPr>
          <w:p w14:paraId="1C9FF5B4" w14:textId="7E45B921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559" w:type="dxa"/>
            <w:vAlign w:val="center"/>
          </w:tcPr>
          <w:p w14:paraId="3FA1BA14" w14:textId="746E5348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92" w:type="dxa"/>
            <w:vAlign w:val="center"/>
          </w:tcPr>
          <w:p w14:paraId="3A6C7A3E" w14:textId="2BE0D91F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6E9A625B" w14:textId="2BE124AF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3" w:type="dxa"/>
            <w:vAlign w:val="center"/>
          </w:tcPr>
          <w:p w14:paraId="33BC21FD" w14:textId="5C14E972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992" w:type="dxa"/>
            <w:vAlign w:val="center"/>
          </w:tcPr>
          <w:p w14:paraId="5370B429" w14:textId="35040495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34" w:type="dxa"/>
            <w:vAlign w:val="center"/>
          </w:tcPr>
          <w:p w14:paraId="25BC6D27" w14:textId="2B3352DE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268</w:t>
            </w:r>
          </w:p>
        </w:tc>
        <w:tc>
          <w:tcPr>
            <w:tcW w:w="1909" w:type="dxa"/>
            <w:vAlign w:val="center"/>
          </w:tcPr>
          <w:p w14:paraId="48B425FE" w14:textId="4EB14606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9.8</w:t>
            </w:r>
          </w:p>
        </w:tc>
      </w:tr>
      <w:tr w:rsidR="00CF456A" w:rsidRPr="000354C2" w14:paraId="4C86AFCD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B619575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CERVARIX</w:t>
            </w:r>
          </w:p>
        </w:tc>
        <w:tc>
          <w:tcPr>
            <w:tcW w:w="1355" w:type="dxa"/>
            <w:vAlign w:val="center"/>
          </w:tcPr>
          <w:p w14:paraId="29AF7E79" w14:textId="53DC1C53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C93C10C" w14:textId="4357B978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992" w:type="dxa"/>
            <w:vAlign w:val="center"/>
          </w:tcPr>
          <w:p w14:paraId="5B61C213" w14:textId="6BF6390D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505F2F23" w14:textId="47DF5434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3" w:type="dxa"/>
            <w:vAlign w:val="center"/>
          </w:tcPr>
          <w:p w14:paraId="6EA0428E" w14:textId="294CA962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1526308F" w14:textId="3E924901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34" w:type="dxa"/>
            <w:vAlign w:val="center"/>
          </w:tcPr>
          <w:p w14:paraId="752191DF" w14:textId="5DC64359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62</w:t>
            </w:r>
          </w:p>
        </w:tc>
        <w:tc>
          <w:tcPr>
            <w:tcW w:w="1909" w:type="dxa"/>
            <w:vAlign w:val="center"/>
          </w:tcPr>
          <w:p w14:paraId="23E6137F" w14:textId="57032730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2.3</w:t>
            </w:r>
          </w:p>
        </w:tc>
      </w:tr>
      <w:tr w:rsidR="00CF456A" w:rsidRPr="000354C2" w14:paraId="47BC3576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6131BF2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HIBERIX</w:t>
            </w:r>
          </w:p>
        </w:tc>
        <w:tc>
          <w:tcPr>
            <w:tcW w:w="1355" w:type="dxa"/>
            <w:vAlign w:val="center"/>
          </w:tcPr>
          <w:p w14:paraId="0623EFE7" w14:textId="3E378760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2BB7345B" w14:textId="0651897F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2E604CD1" w14:textId="5FF789CD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3F6FCBE3" w14:textId="5DAE29ED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3EED94C3" w14:textId="7D0AEED0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3B70D9C0" w14:textId="0D078774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735E7D94" w14:textId="2BE99513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0</w:t>
            </w:r>
          </w:p>
        </w:tc>
        <w:tc>
          <w:tcPr>
            <w:tcW w:w="1909" w:type="dxa"/>
            <w:vAlign w:val="center"/>
          </w:tcPr>
          <w:p w14:paraId="0B048703" w14:textId="5B3762A3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0.0</w:t>
            </w:r>
          </w:p>
        </w:tc>
      </w:tr>
      <w:tr w:rsidR="00CF456A" w:rsidRPr="000354C2" w14:paraId="776656A0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5BD2A0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PREVENAR 13</w:t>
            </w:r>
          </w:p>
        </w:tc>
        <w:tc>
          <w:tcPr>
            <w:tcW w:w="1355" w:type="dxa"/>
            <w:vAlign w:val="center"/>
          </w:tcPr>
          <w:p w14:paraId="4FAC0709" w14:textId="0FCEADF1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596C5FB" w14:textId="08329442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center"/>
          </w:tcPr>
          <w:p w14:paraId="5435DC43" w14:textId="366E74D6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314FEB61" w14:textId="7D8B5D88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6205B770" w14:textId="58224220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992" w:type="dxa"/>
            <w:vAlign w:val="center"/>
          </w:tcPr>
          <w:p w14:paraId="105B1D4E" w14:textId="701FEF6B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34" w:type="dxa"/>
            <w:vAlign w:val="center"/>
          </w:tcPr>
          <w:p w14:paraId="127FF61B" w14:textId="2052C3C0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45</w:t>
            </w:r>
          </w:p>
        </w:tc>
        <w:tc>
          <w:tcPr>
            <w:tcW w:w="1909" w:type="dxa"/>
            <w:vAlign w:val="center"/>
          </w:tcPr>
          <w:p w14:paraId="52112932" w14:textId="1CDA2708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1.6</w:t>
            </w:r>
          </w:p>
        </w:tc>
      </w:tr>
      <w:tr w:rsidR="00CF456A" w:rsidRPr="000354C2" w14:paraId="2920FBDC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C1634CF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CHOLERA VACC</w:t>
            </w:r>
          </w:p>
        </w:tc>
        <w:tc>
          <w:tcPr>
            <w:tcW w:w="1355" w:type="dxa"/>
            <w:vAlign w:val="center"/>
          </w:tcPr>
          <w:p w14:paraId="6AF4A643" w14:textId="4C9AE28B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559" w:type="dxa"/>
            <w:vAlign w:val="center"/>
          </w:tcPr>
          <w:p w14:paraId="469B59F7" w14:textId="7EF6B6FA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92" w:type="dxa"/>
            <w:vAlign w:val="center"/>
          </w:tcPr>
          <w:p w14:paraId="50D73BDC" w14:textId="4684F6C8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6C204CAC" w14:textId="669034F2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2E2A55F3" w14:textId="4A3B0EB0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992" w:type="dxa"/>
            <w:vAlign w:val="center"/>
          </w:tcPr>
          <w:p w14:paraId="293021AC" w14:textId="316C172B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4" w:type="dxa"/>
            <w:vAlign w:val="center"/>
          </w:tcPr>
          <w:p w14:paraId="36888785" w14:textId="52480144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111</w:t>
            </w:r>
          </w:p>
        </w:tc>
        <w:tc>
          <w:tcPr>
            <w:tcW w:w="1909" w:type="dxa"/>
            <w:vAlign w:val="center"/>
          </w:tcPr>
          <w:p w14:paraId="2EC3D076" w14:textId="63C2E8D1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4.1</w:t>
            </w:r>
          </w:p>
        </w:tc>
      </w:tr>
      <w:tr w:rsidR="00CF456A" w:rsidRPr="000354C2" w14:paraId="468A3814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16AFB37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TYPHOID FEVER VACCINE</w:t>
            </w:r>
          </w:p>
        </w:tc>
        <w:tc>
          <w:tcPr>
            <w:tcW w:w="1355" w:type="dxa"/>
            <w:vAlign w:val="center"/>
          </w:tcPr>
          <w:p w14:paraId="30345415" w14:textId="122C6217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59" w:type="dxa"/>
            <w:vAlign w:val="center"/>
          </w:tcPr>
          <w:p w14:paraId="628A8112" w14:textId="15A3258A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14:paraId="76866867" w14:textId="08347D6F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1D602198" w14:textId="454C2292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0BF58689" w14:textId="1E5DB96D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14:paraId="6536DFBA" w14:textId="0FCE890E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14:paraId="0531D7FD" w14:textId="5C9F9894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45</w:t>
            </w:r>
          </w:p>
        </w:tc>
        <w:tc>
          <w:tcPr>
            <w:tcW w:w="1909" w:type="dxa"/>
            <w:vAlign w:val="center"/>
          </w:tcPr>
          <w:p w14:paraId="6437AA39" w14:textId="1E626F80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1.6</w:t>
            </w:r>
          </w:p>
        </w:tc>
      </w:tr>
      <w:tr w:rsidR="00CF456A" w:rsidRPr="000354C2" w14:paraId="0FDDDC46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F963C45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PRIORI-TETRA</w:t>
            </w:r>
          </w:p>
        </w:tc>
        <w:tc>
          <w:tcPr>
            <w:tcW w:w="1355" w:type="dxa"/>
            <w:vAlign w:val="center"/>
          </w:tcPr>
          <w:p w14:paraId="0192F737" w14:textId="4BBBCAEC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7E22ABC7" w14:textId="2EE3CDBD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1324F758" w14:textId="60BCCEC2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0C31A857" w14:textId="14D72225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6813BC03" w14:textId="0C9F3F33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5820B7F3" w14:textId="016C91F1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7A3DBE97" w14:textId="0BD61090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0</w:t>
            </w:r>
          </w:p>
        </w:tc>
        <w:tc>
          <w:tcPr>
            <w:tcW w:w="1909" w:type="dxa"/>
            <w:vAlign w:val="center"/>
          </w:tcPr>
          <w:p w14:paraId="2DC5947A" w14:textId="50CF4048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0.0</w:t>
            </w:r>
          </w:p>
        </w:tc>
      </w:tr>
      <w:tr w:rsidR="00CF456A" w:rsidRPr="000354C2" w14:paraId="09640641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D5815A3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0354C2">
              <w:rPr>
                <w:rFonts w:ascii="Calibri" w:hAnsi="Calibri"/>
                <w:sz w:val="24"/>
                <w:szCs w:val="24"/>
              </w:rPr>
              <w:t>TWINRIX VACCINE</w:t>
            </w:r>
          </w:p>
        </w:tc>
        <w:tc>
          <w:tcPr>
            <w:tcW w:w="1355" w:type="dxa"/>
            <w:vAlign w:val="center"/>
          </w:tcPr>
          <w:p w14:paraId="4742EE7F" w14:textId="727EA3ED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14:paraId="6DC467A2" w14:textId="07B53278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14:paraId="22C8A877" w14:textId="01A2CFDE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6F3A564" w14:textId="1C459686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4C1C9DBB" w14:textId="74FD8526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992" w:type="dxa"/>
            <w:vAlign w:val="center"/>
          </w:tcPr>
          <w:p w14:paraId="00DBF5D0" w14:textId="2D5A3864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34" w:type="dxa"/>
            <w:vAlign w:val="center"/>
          </w:tcPr>
          <w:p w14:paraId="1171EF1A" w14:textId="28D50C3E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56</w:t>
            </w:r>
          </w:p>
        </w:tc>
        <w:tc>
          <w:tcPr>
            <w:tcW w:w="1909" w:type="dxa"/>
            <w:vAlign w:val="center"/>
          </w:tcPr>
          <w:p w14:paraId="5AEE774F" w14:textId="0713934F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2.1</w:t>
            </w:r>
          </w:p>
        </w:tc>
      </w:tr>
      <w:tr w:rsidR="00CF456A" w:rsidRPr="000354C2" w14:paraId="4A5FF133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D50A0A9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HEXAXIM</w:t>
            </w:r>
          </w:p>
        </w:tc>
        <w:tc>
          <w:tcPr>
            <w:tcW w:w="1355" w:type="dxa"/>
            <w:vAlign w:val="center"/>
          </w:tcPr>
          <w:p w14:paraId="7930644F" w14:textId="30EA0127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559" w:type="dxa"/>
            <w:vAlign w:val="center"/>
          </w:tcPr>
          <w:p w14:paraId="508520A3" w14:textId="24B95513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92" w:type="dxa"/>
            <w:vAlign w:val="center"/>
          </w:tcPr>
          <w:p w14:paraId="1E41E376" w14:textId="5E0D1B2A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60BFDBF7" w14:textId="34AC452F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3B66721D" w14:textId="779C3FD1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992" w:type="dxa"/>
            <w:vAlign w:val="center"/>
          </w:tcPr>
          <w:p w14:paraId="6434A524" w14:textId="15641652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34" w:type="dxa"/>
            <w:vAlign w:val="center"/>
          </w:tcPr>
          <w:p w14:paraId="52B0316A" w14:textId="454B296F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80</w:t>
            </w:r>
          </w:p>
        </w:tc>
        <w:tc>
          <w:tcPr>
            <w:tcW w:w="1909" w:type="dxa"/>
            <w:vAlign w:val="center"/>
          </w:tcPr>
          <w:p w14:paraId="4C649975" w14:textId="53340603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2.9</w:t>
            </w:r>
          </w:p>
        </w:tc>
      </w:tr>
      <w:tr w:rsidR="00CF456A" w:rsidRPr="000354C2" w14:paraId="2EE213A1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DB5073E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VAXIGRIP</w:t>
            </w:r>
          </w:p>
        </w:tc>
        <w:tc>
          <w:tcPr>
            <w:tcW w:w="1355" w:type="dxa"/>
            <w:vAlign w:val="center"/>
          </w:tcPr>
          <w:p w14:paraId="04E3CDF0" w14:textId="1C4384DF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559" w:type="dxa"/>
            <w:vAlign w:val="center"/>
          </w:tcPr>
          <w:p w14:paraId="32601FB1" w14:textId="55F88F70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92" w:type="dxa"/>
            <w:vAlign w:val="center"/>
          </w:tcPr>
          <w:p w14:paraId="2CACA949" w14:textId="37D7F7D8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14:paraId="76E72324" w14:textId="4FE6DFE2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3" w:type="dxa"/>
            <w:vAlign w:val="center"/>
          </w:tcPr>
          <w:p w14:paraId="1C3C232D" w14:textId="522C3475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992" w:type="dxa"/>
            <w:vAlign w:val="center"/>
          </w:tcPr>
          <w:p w14:paraId="4A1E3C01" w14:textId="4588CEF9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34" w:type="dxa"/>
            <w:vAlign w:val="center"/>
          </w:tcPr>
          <w:p w14:paraId="04F0D738" w14:textId="212330A6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152</w:t>
            </w:r>
          </w:p>
        </w:tc>
        <w:tc>
          <w:tcPr>
            <w:tcW w:w="1909" w:type="dxa"/>
            <w:vAlign w:val="center"/>
          </w:tcPr>
          <w:p w14:paraId="267D458E" w14:textId="5D8E007A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5.6</w:t>
            </w:r>
          </w:p>
        </w:tc>
      </w:tr>
      <w:tr w:rsidR="00CF456A" w:rsidRPr="000354C2" w14:paraId="193B40FC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217E66C" w14:textId="77777777" w:rsidR="00CF456A" w:rsidRPr="000354C2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MENA</w:t>
            </w:r>
          </w:p>
        </w:tc>
        <w:tc>
          <w:tcPr>
            <w:tcW w:w="1355" w:type="dxa"/>
            <w:vAlign w:val="center"/>
          </w:tcPr>
          <w:p w14:paraId="59EF9C64" w14:textId="32C68879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559" w:type="dxa"/>
            <w:vAlign w:val="center"/>
          </w:tcPr>
          <w:p w14:paraId="584F9C64" w14:textId="7B4DDFF1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992" w:type="dxa"/>
            <w:vAlign w:val="center"/>
          </w:tcPr>
          <w:p w14:paraId="012F9008" w14:textId="734BF9C0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18B5455F" w14:textId="6727C9B3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7D330568" w14:textId="41ABCA66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92" w:type="dxa"/>
            <w:vAlign w:val="center"/>
          </w:tcPr>
          <w:p w14:paraId="29635F74" w14:textId="1D11955E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134" w:type="dxa"/>
            <w:vAlign w:val="center"/>
          </w:tcPr>
          <w:p w14:paraId="6451C054" w14:textId="62F72202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256</w:t>
            </w:r>
          </w:p>
        </w:tc>
        <w:tc>
          <w:tcPr>
            <w:tcW w:w="1909" w:type="dxa"/>
            <w:vAlign w:val="center"/>
          </w:tcPr>
          <w:p w14:paraId="2F4C3287" w14:textId="6A82B765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9.4</w:t>
            </w:r>
          </w:p>
        </w:tc>
      </w:tr>
      <w:tr w:rsidR="00CF456A" w:rsidRPr="000354C2" w14:paraId="206E57B5" w14:textId="77777777" w:rsidTr="000F337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138B228" w14:textId="77777777" w:rsidR="00CF456A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ENGERIX B</w:t>
            </w:r>
          </w:p>
        </w:tc>
        <w:tc>
          <w:tcPr>
            <w:tcW w:w="1355" w:type="dxa"/>
            <w:vAlign w:val="center"/>
          </w:tcPr>
          <w:p w14:paraId="47175B42" w14:textId="739061F7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559" w:type="dxa"/>
            <w:vAlign w:val="center"/>
          </w:tcPr>
          <w:p w14:paraId="6614CBB1" w14:textId="4C9391C1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992" w:type="dxa"/>
            <w:vAlign w:val="center"/>
          </w:tcPr>
          <w:p w14:paraId="46D7218A" w14:textId="44B92440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14:paraId="462E759D" w14:textId="3408BD8F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93" w:type="dxa"/>
            <w:vAlign w:val="center"/>
          </w:tcPr>
          <w:p w14:paraId="7F62D0A3" w14:textId="3846BB98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992" w:type="dxa"/>
            <w:vAlign w:val="center"/>
          </w:tcPr>
          <w:p w14:paraId="0CEAFDCC" w14:textId="59F07387" w:rsidR="00CF456A" w:rsidRPr="00143D74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34" w:type="dxa"/>
            <w:vAlign w:val="center"/>
          </w:tcPr>
          <w:p w14:paraId="2E1722E6" w14:textId="49CEC748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232</w:t>
            </w:r>
          </w:p>
        </w:tc>
        <w:tc>
          <w:tcPr>
            <w:tcW w:w="1909" w:type="dxa"/>
            <w:vAlign w:val="center"/>
          </w:tcPr>
          <w:p w14:paraId="48A29657" w14:textId="08E1CE17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8.5</w:t>
            </w:r>
          </w:p>
        </w:tc>
      </w:tr>
      <w:tr w:rsidR="00CF456A" w:rsidRPr="000354C2" w14:paraId="3E94F973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42774E6" w14:textId="77777777" w:rsidR="00CF456A" w:rsidRDefault="00CF456A" w:rsidP="00CF456A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MENACTRA</w:t>
            </w:r>
          </w:p>
        </w:tc>
        <w:tc>
          <w:tcPr>
            <w:tcW w:w="1355" w:type="dxa"/>
            <w:vAlign w:val="center"/>
          </w:tcPr>
          <w:p w14:paraId="38BC7399" w14:textId="191DA14D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559" w:type="dxa"/>
            <w:vAlign w:val="center"/>
          </w:tcPr>
          <w:p w14:paraId="30AB7878" w14:textId="6C15DCDD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92" w:type="dxa"/>
            <w:vAlign w:val="center"/>
          </w:tcPr>
          <w:p w14:paraId="3D395CCD" w14:textId="0DB07B80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CA9E9B4" w14:textId="4E5CE267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3" w:type="dxa"/>
            <w:vAlign w:val="center"/>
          </w:tcPr>
          <w:p w14:paraId="7D77984C" w14:textId="2A9E823B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992" w:type="dxa"/>
            <w:vAlign w:val="center"/>
          </w:tcPr>
          <w:p w14:paraId="701A89C0" w14:textId="51F59B14" w:rsidR="00CF456A" w:rsidRPr="00143D74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34" w:type="dxa"/>
            <w:vAlign w:val="center"/>
          </w:tcPr>
          <w:p w14:paraId="45238B8D" w14:textId="3672E5D8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141</w:t>
            </w:r>
          </w:p>
        </w:tc>
        <w:tc>
          <w:tcPr>
            <w:tcW w:w="1909" w:type="dxa"/>
            <w:vAlign w:val="center"/>
          </w:tcPr>
          <w:p w14:paraId="7FAD8359" w14:textId="1E25987F" w:rsidR="00CF456A" w:rsidRPr="00CF456A" w:rsidRDefault="00CF456A" w:rsidP="00CF456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5.2</w:t>
            </w:r>
          </w:p>
        </w:tc>
      </w:tr>
      <w:tr w:rsidR="00CF456A" w:rsidRPr="000354C2" w14:paraId="1444FDCE" w14:textId="77777777" w:rsidTr="000F3378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4327E07" w14:textId="77777777" w:rsidR="00CF456A" w:rsidRPr="007F2B07" w:rsidRDefault="00CF456A" w:rsidP="00CF456A">
            <w:pPr>
              <w:spacing w:after="0"/>
              <w:rPr>
                <w:rFonts w:ascii="Calibri" w:hAnsi="Calibri"/>
                <w:color w:val="C45911" w:themeColor="accent2" w:themeShade="BF"/>
                <w:sz w:val="24"/>
                <w:szCs w:val="24"/>
              </w:rPr>
            </w:pPr>
            <w:r w:rsidRPr="007F2B07">
              <w:rPr>
                <w:rFonts w:ascii="Calibri" w:hAnsi="Calibri"/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355" w:type="dxa"/>
            <w:vAlign w:val="center"/>
          </w:tcPr>
          <w:p w14:paraId="5019B6CC" w14:textId="247E542E" w:rsidR="00CF456A" w:rsidRPr="007F2B07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1226</w:t>
            </w:r>
          </w:p>
        </w:tc>
        <w:tc>
          <w:tcPr>
            <w:tcW w:w="1559" w:type="dxa"/>
            <w:vAlign w:val="center"/>
          </w:tcPr>
          <w:p w14:paraId="05868B73" w14:textId="209D86C4" w:rsidR="00CF456A" w:rsidRPr="007F2B07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1294</w:t>
            </w:r>
          </w:p>
        </w:tc>
        <w:tc>
          <w:tcPr>
            <w:tcW w:w="992" w:type="dxa"/>
            <w:vAlign w:val="center"/>
          </w:tcPr>
          <w:p w14:paraId="15A07E5E" w14:textId="5CC5A3B8" w:rsidR="00CF456A" w:rsidRPr="007F2B07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1134" w:type="dxa"/>
            <w:vAlign w:val="center"/>
          </w:tcPr>
          <w:p w14:paraId="491C897B" w14:textId="6F5D989D" w:rsidR="00CF456A" w:rsidRPr="007F2B07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151</w:t>
            </w:r>
          </w:p>
        </w:tc>
        <w:tc>
          <w:tcPr>
            <w:tcW w:w="993" w:type="dxa"/>
            <w:vAlign w:val="center"/>
          </w:tcPr>
          <w:p w14:paraId="66D30966" w14:textId="26666ED8" w:rsidR="00CF456A" w:rsidRPr="007F2B07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1285</w:t>
            </w:r>
          </w:p>
        </w:tc>
        <w:tc>
          <w:tcPr>
            <w:tcW w:w="992" w:type="dxa"/>
            <w:vAlign w:val="center"/>
          </w:tcPr>
          <w:p w14:paraId="491C8677" w14:textId="53B23FD0" w:rsidR="00CF456A" w:rsidRPr="007F2B07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  <w:sz w:val="24"/>
                <w:szCs w:val="24"/>
              </w:rPr>
              <w:t>1445</w:t>
            </w:r>
          </w:p>
        </w:tc>
        <w:tc>
          <w:tcPr>
            <w:tcW w:w="1134" w:type="dxa"/>
            <w:vAlign w:val="center"/>
          </w:tcPr>
          <w:p w14:paraId="665F5919" w14:textId="2357FC4E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F456A">
              <w:rPr>
                <w:rFonts w:ascii="Calibri" w:hAnsi="Calibri" w:cs="Calibri"/>
                <w:b/>
                <w:bCs/>
                <w:color w:val="C45911"/>
                <w:sz w:val="24"/>
                <w:szCs w:val="24"/>
              </w:rPr>
              <w:t>2730</w:t>
            </w:r>
          </w:p>
        </w:tc>
        <w:tc>
          <w:tcPr>
            <w:tcW w:w="1909" w:type="dxa"/>
            <w:vAlign w:val="center"/>
          </w:tcPr>
          <w:p w14:paraId="72E9F410" w14:textId="017710B6" w:rsidR="00CF456A" w:rsidRPr="00CF456A" w:rsidRDefault="00CF456A" w:rsidP="00CF456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F456A">
              <w:rPr>
                <w:rFonts w:ascii="Calibri" w:hAnsi="Calibri" w:cs="Calibri"/>
                <w:i/>
                <w:iCs/>
                <w:color w:val="C45911"/>
                <w:sz w:val="24"/>
                <w:szCs w:val="24"/>
              </w:rPr>
              <w:t>100.0</w:t>
            </w:r>
          </w:p>
        </w:tc>
      </w:tr>
    </w:tbl>
    <w:p w14:paraId="35C98235" w14:textId="77777777" w:rsidR="000F3378" w:rsidRDefault="000F3378" w:rsidP="000F3378">
      <w:pPr>
        <w:tabs>
          <w:tab w:val="left" w:pos="5324"/>
        </w:tabs>
      </w:pPr>
    </w:p>
    <w:p w14:paraId="0E94F1D7" w14:textId="77777777" w:rsidR="000F3378" w:rsidRDefault="000F3378" w:rsidP="000F3378">
      <w:pPr>
        <w:tabs>
          <w:tab w:val="left" w:pos="5324"/>
        </w:tabs>
      </w:pPr>
    </w:p>
    <w:p w14:paraId="7D8ABB52" w14:textId="772A7DBD" w:rsidR="00432BDF" w:rsidRDefault="00432BDF" w:rsidP="000F3378">
      <w:pPr>
        <w:tabs>
          <w:tab w:val="left" w:pos="5324"/>
        </w:tabs>
        <w:jc w:val="center"/>
      </w:pPr>
    </w:p>
    <w:p w14:paraId="3CE589A8" w14:textId="771A9DCF" w:rsidR="000D3700" w:rsidRDefault="000D3700" w:rsidP="000F3378">
      <w:pPr>
        <w:tabs>
          <w:tab w:val="left" w:pos="5324"/>
        </w:tabs>
        <w:jc w:val="center"/>
      </w:pPr>
      <w:r>
        <w:rPr>
          <w:noProof/>
        </w:rPr>
        <w:drawing>
          <wp:inline distT="0" distB="0" distL="0" distR="0" wp14:anchorId="3B21A4D5" wp14:editId="15946961">
            <wp:extent cx="7577700" cy="5249545"/>
            <wp:effectExtent l="19050" t="19050" r="23495" b="27305"/>
            <wp:docPr id="58" name="Chart 58">
              <a:extLst xmlns:a="http://schemas.openxmlformats.org/drawingml/2006/main">
                <a:ext uri="{FF2B5EF4-FFF2-40B4-BE49-F238E27FC236}">
                  <a16:creationId xmlns:a16="http://schemas.microsoft.com/office/drawing/2014/main" id="{4594AEFE-E2B9-48F6-9F3B-48CF581318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35E16871" w14:textId="799B5E90" w:rsidR="00432BDF" w:rsidRDefault="00432BDF" w:rsidP="000F3378">
      <w:pPr>
        <w:tabs>
          <w:tab w:val="left" w:pos="5324"/>
        </w:tabs>
        <w:jc w:val="center"/>
      </w:pPr>
    </w:p>
    <w:p w14:paraId="44920076" w14:textId="77777777" w:rsidR="000F3378" w:rsidRDefault="000F3378" w:rsidP="000D3700">
      <w:pPr>
        <w:tabs>
          <w:tab w:val="left" w:pos="5324"/>
        </w:tabs>
      </w:pPr>
    </w:p>
    <w:p w14:paraId="20981C54" w14:textId="77777777" w:rsidR="000F3378" w:rsidRDefault="000F3378" w:rsidP="00CF456A">
      <w:pPr>
        <w:tabs>
          <w:tab w:val="left" w:pos="5324"/>
        </w:tabs>
      </w:pPr>
    </w:p>
    <w:p w14:paraId="06839564" w14:textId="77777777" w:rsidR="000F3378" w:rsidRDefault="000F3378" w:rsidP="000F33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tabs>
          <w:tab w:val="left" w:pos="5324"/>
          <w:tab w:val="center" w:pos="6480"/>
          <w:tab w:val="left" w:pos="12075"/>
        </w:tabs>
        <w:spacing w:after="0"/>
      </w:pPr>
      <w:r>
        <w:rPr>
          <w:b/>
        </w:rPr>
        <w:tab/>
      </w:r>
      <w:r w:rsidRPr="00C125C0">
        <w:rPr>
          <w:b/>
        </w:rPr>
        <w:t>Injection</w:t>
      </w:r>
      <w:r w:rsidRPr="00D93BC2">
        <w:rPr>
          <w:b/>
        </w:rPr>
        <w:t xml:space="preserve"> </w:t>
      </w:r>
      <w:r>
        <w:rPr>
          <w:b/>
        </w:rPr>
        <w:t>and</w:t>
      </w:r>
      <w:r w:rsidRPr="00C125C0">
        <w:rPr>
          <w:b/>
        </w:rPr>
        <w:t xml:space="preserve"> </w:t>
      </w:r>
      <w:r>
        <w:rPr>
          <w:b/>
        </w:rPr>
        <w:t>Dressing by Facilities</w:t>
      </w:r>
      <w:r>
        <w:rPr>
          <w:b/>
        </w:rPr>
        <w:tab/>
      </w:r>
    </w:p>
    <w:p w14:paraId="0106CCC3" w14:textId="77777777" w:rsidR="000F3378" w:rsidRDefault="000F3378" w:rsidP="000F3378">
      <w:pPr>
        <w:spacing w:after="0"/>
        <w:rPr>
          <w:b/>
        </w:rPr>
      </w:pPr>
    </w:p>
    <w:p w14:paraId="7CEA077D" w14:textId="77777777" w:rsidR="000F3378" w:rsidRPr="00E75DB4" w:rsidRDefault="000F3378" w:rsidP="000F3378">
      <w:pPr>
        <w:shd w:val="clear" w:color="auto" w:fill="D9D9D9" w:themeFill="background1" w:themeFillShade="D9"/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Table 67</w:t>
      </w:r>
      <w:r w:rsidRPr="00E75DB4">
        <w:rPr>
          <w:color w:val="C45911" w:themeColor="accent2" w:themeShade="BF"/>
        </w:rPr>
        <w:t xml:space="preserve">: The Number of Patients Injected and Dressed </w:t>
      </w:r>
    </w:p>
    <w:p w14:paraId="392E3E86" w14:textId="77777777" w:rsidR="000F3378" w:rsidRPr="00E97A42" w:rsidRDefault="000F3378" w:rsidP="000F3378">
      <w:pPr>
        <w:spacing w:after="0"/>
        <w:ind w:left="1440" w:firstLine="720"/>
        <w:rPr>
          <w:b/>
        </w:rPr>
      </w:pPr>
    </w:p>
    <w:tbl>
      <w:tblPr>
        <w:tblStyle w:val="ListTable6Colorful1"/>
        <w:tblW w:w="0" w:type="auto"/>
        <w:jc w:val="center"/>
        <w:tblLook w:val="04A0" w:firstRow="1" w:lastRow="0" w:firstColumn="1" w:lastColumn="0" w:noHBand="0" w:noVBand="1"/>
      </w:tblPr>
      <w:tblGrid>
        <w:gridCol w:w="3919"/>
        <w:gridCol w:w="1984"/>
        <w:gridCol w:w="1921"/>
      </w:tblGrid>
      <w:tr w:rsidR="000F3378" w:rsidRPr="00BD12A6" w14:paraId="7AFED373" w14:textId="77777777" w:rsidTr="000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dxa"/>
            <w:hideMark/>
          </w:tcPr>
          <w:p w14:paraId="3E21604A" w14:textId="77777777" w:rsidR="000F3378" w:rsidRPr="00BD12A6" w:rsidRDefault="000F3378" w:rsidP="000F3378">
            <w:pPr>
              <w:spacing w:after="0"/>
              <w:jc w:val="center"/>
              <w:rPr>
                <w:color w:val="C45911" w:themeColor="accent2" w:themeShade="BF"/>
              </w:rPr>
            </w:pPr>
            <w:r w:rsidRPr="00BD12A6">
              <w:rPr>
                <w:color w:val="C45911" w:themeColor="accent2" w:themeShade="BF"/>
              </w:rPr>
              <w:t>CLINICS</w:t>
            </w:r>
          </w:p>
        </w:tc>
        <w:tc>
          <w:tcPr>
            <w:tcW w:w="1984" w:type="dxa"/>
            <w:hideMark/>
          </w:tcPr>
          <w:p w14:paraId="2177C6E9" w14:textId="77777777" w:rsidR="000F3378" w:rsidRPr="00BD12A6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D12A6">
              <w:rPr>
                <w:color w:val="C45911" w:themeColor="accent2" w:themeShade="BF"/>
              </w:rPr>
              <w:t>NO OF INJECTIONS</w:t>
            </w:r>
          </w:p>
        </w:tc>
        <w:tc>
          <w:tcPr>
            <w:tcW w:w="1921" w:type="dxa"/>
            <w:hideMark/>
          </w:tcPr>
          <w:p w14:paraId="0B168BD3" w14:textId="77777777" w:rsidR="000F3378" w:rsidRPr="00BD12A6" w:rsidRDefault="000F3378" w:rsidP="000F337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D12A6">
              <w:rPr>
                <w:color w:val="C45911" w:themeColor="accent2" w:themeShade="BF"/>
              </w:rPr>
              <w:t>NO OF DRESSINGS</w:t>
            </w:r>
          </w:p>
        </w:tc>
      </w:tr>
      <w:tr w:rsidR="000F3378" w:rsidRPr="00BD12A6" w14:paraId="18E1CFF9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dxa"/>
            <w:hideMark/>
          </w:tcPr>
          <w:p w14:paraId="1D02CCA7" w14:textId="77777777" w:rsidR="000F3378" w:rsidRPr="00BD12A6" w:rsidRDefault="000F3378" w:rsidP="000F3378">
            <w:pPr>
              <w:spacing w:after="0"/>
            </w:pPr>
            <w:r>
              <w:t>Emergency Department</w:t>
            </w:r>
          </w:p>
        </w:tc>
        <w:tc>
          <w:tcPr>
            <w:tcW w:w="1984" w:type="dxa"/>
            <w:vAlign w:val="center"/>
          </w:tcPr>
          <w:p w14:paraId="0F71EF79" w14:textId="01002E5A" w:rsidR="000F3378" w:rsidRPr="00DF2BB1" w:rsidRDefault="00CF456A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21" w:type="dxa"/>
            <w:vAlign w:val="center"/>
          </w:tcPr>
          <w:p w14:paraId="20FCAF67" w14:textId="08B521D5" w:rsidR="000F3378" w:rsidRPr="00DF2BB1" w:rsidRDefault="00CF456A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</w:tr>
      <w:tr w:rsidR="000F3378" w:rsidRPr="00BD12A6" w14:paraId="6A8DB610" w14:textId="77777777" w:rsidTr="000F337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dxa"/>
            <w:hideMark/>
          </w:tcPr>
          <w:p w14:paraId="29F436DC" w14:textId="77777777" w:rsidR="000F3378" w:rsidRPr="00BD12A6" w:rsidRDefault="000F3378" w:rsidP="000F3378">
            <w:pPr>
              <w:spacing w:after="0"/>
            </w:pPr>
            <w:r w:rsidRPr="00BD12A6">
              <w:t>Federal Secretariat</w:t>
            </w:r>
          </w:p>
        </w:tc>
        <w:tc>
          <w:tcPr>
            <w:tcW w:w="1984" w:type="dxa"/>
            <w:vAlign w:val="center"/>
          </w:tcPr>
          <w:p w14:paraId="18E960A1" w14:textId="270F7F07" w:rsidR="000F3378" w:rsidRPr="00DF2BB1" w:rsidRDefault="00CF456A" w:rsidP="000F33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921" w:type="dxa"/>
            <w:vAlign w:val="center"/>
          </w:tcPr>
          <w:p w14:paraId="4C2CB7A3" w14:textId="27DF987C" w:rsidR="000F3378" w:rsidRPr="00DF2BB1" w:rsidRDefault="00CF456A" w:rsidP="000F33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</w:tr>
      <w:tr w:rsidR="000F3378" w:rsidRPr="00BD12A6" w14:paraId="1B5CC317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dxa"/>
          </w:tcPr>
          <w:p w14:paraId="598E7973" w14:textId="77777777" w:rsidR="000F3378" w:rsidRPr="00BD12A6" w:rsidRDefault="000F3378" w:rsidP="000F3378">
            <w:pPr>
              <w:spacing w:after="0"/>
            </w:pPr>
            <w:r w:rsidRPr="00BD12A6">
              <w:t>Staff Clinic</w:t>
            </w:r>
          </w:p>
        </w:tc>
        <w:tc>
          <w:tcPr>
            <w:tcW w:w="1984" w:type="dxa"/>
            <w:vAlign w:val="center"/>
          </w:tcPr>
          <w:p w14:paraId="49D6115C" w14:textId="1888FB86" w:rsidR="000F3378" w:rsidRPr="00DF2BB1" w:rsidRDefault="00CF456A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21" w:type="dxa"/>
            <w:vAlign w:val="center"/>
          </w:tcPr>
          <w:p w14:paraId="3464D56F" w14:textId="47E9980D" w:rsidR="000F3378" w:rsidRPr="00DF2BB1" w:rsidRDefault="00CF456A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 w:rsidR="000F3378" w:rsidRPr="00BD12A6" w14:paraId="7BBBFF93" w14:textId="77777777" w:rsidTr="000F337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dxa"/>
          </w:tcPr>
          <w:p w14:paraId="50B512EF" w14:textId="77777777" w:rsidR="000F3378" w:rsidRPr="00BD12A6" w:rsidRDefault="000F3378" w:rsidP="000F3378">
            <w:pPr>
              <w:spacing w:after="0"/>
            </w:pPr>
            <w:r w:rsidRPr="00BD12A6">
              <w:t>Kola-Daisi Foundation</w:t>
            </w:r>
          </w:p>
        </w:tc>
        <w:tc>
          <w:tcPr>
            <w:tcW w:w="1984" w:type="dxa"/>
            <w:vAlign w:val="center"/>
          </w:tcPr>
          <w:p w14:paraId="4DA442E6" w14:textId="5D062021" w:rsidR="000F3378" w:rsidRPr="00DF2BB1" w:rsidRDefault="00CF456A" w:rsidP="000F33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921" w:type="dxa"/>
            <w:vAlign w:val="center"/>
          </w:tcPr>
          <w:p w14:paraId="31A756DC" w14:textId="746545C0" w:rsidR="000F3378" w:rsidRPr="00DF2BB1" w:rsidRDefault="00CF456A" w:rsidP="000F337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</w:tr>
      <w:tr w:rsidR="000F3378" w:rsidRPr="00BD12A6" w14:paraId="35EE9DD9" w14:textId="77777777" w:rsidTr="000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dxa"/>
          </w:tcPr>
          <w:p w14:paraId="76489971" w14:textId="77777777" w:rsidR="000F3378" w:rsidRPr="00BD12A6" w:rsidRDefault="000F3378" w:rsidP="000F3378">
            <w:pPr>
              <w:spacing w:after="0"/>
              <w:jc w:val="center"/>
              <w:rPr>
                <w:color w:val="C45911" w:themeColor="accent2" w:themeShade="BF"/>
                <w:sz w:val="24"/>
                <w:szCs w:val="24"/>
              </w:rPr>
            </w:pPr>
            <w:r w:rsidRPr="00BD12A6">
              <w:rPr>
                <w:color w:val="C45911" w:themeColor="accent2" w:themeShade="BF"/>
                <w:sz w:val="24"/>
                <w:szCs w:val="24"/>
              </w:rPr>
              <w:t>TOTAL</w:t>
            </w:r>
          </w:p>
        </w:tc>
        <w:tc>
          <w:tcPr>
            <w:tcW w:w="1984" w:type="dxa"/>
            <w:vAlign w:val="center"/>
          </w:tcPr>
          <w:p w14:paraId="5A338BBF" w14:textId="0DDA368D" w:rsidR="000F3378" w:rsidRPr="00773A99" w:rsidRDefault="00CF456A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207</w:t>
            </w:r>
          </w:p>
        </w:tc>
        <w:tc>
          <w:tcPr>
            <w:tcW w:w="1921" w:type="dxa"/>
            <w:vAlign w:val="center"/>
          </w:tcPr>
          <w:p w14:paraId="0684F66E" w14:textId="4DB4501C" w:rsidR="000F3378" w:rsidRPr="00773A99" w:rsidRDefault="00CF456A" w:rsidP="000F337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/>
                <w:b/>
                <w:bCs/>
                <w:color w:val="C45911" w:themeColor="accent2" w:themeShade="BF"/>
              </w:rPr>
              <w:t>25</w:t>
            </w:r>
          </w:p>
        </w:tc>
      </w:tr>
    </w:tbl>
    <w:p w14:paraId="1E2A570A" w14:textId="04A1CE6A" w:rsidR="000F3378" w:rsidRDefault="000F3378" w:rsidP="000F3378">
      <w:pPr>
        <w:tabs>
          <w:tab w:val="left" w:pos="5324"/>
        </w:tabs>
        <w:spacing w:after="0"/>
        <w:jc w:val="center"/>
      </w:pPr>
    </w:p>
    <w:p w14:paraId="4E785AF9" w14:textId="7DE64EE2" w:rsidR="000D3700" w:rsidRDefault="000D3700" w:rsidP="000F3378">
      <w:pPr>
        <w:tabs>
          <w:tab w:val="left" w:pos="5324"/>
        </w:tabs>
        <w:spacing w:after="0"/>
        <w:jc w:val="center"/>
      </w:pPr>
      <w:r>
        <w:rPr>
          <w:noProof/>
        </w:rPr>
        <w:drawing>
          <wp:inline distT="0" distB="0" distL="0" distR="0" wp14:anchorId="67EC0FB0" wp14:editId="466429DD">
            <wp:extent cx="6301212" cy="2743200"/>
            <wp:effectExtent l="19050" t="19050" r="23495" b="190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933039-83FF-4142-9E5A-3120BB3A16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793DE949" w14:textId="0BA6E7C4" w:rsidR="005D17EA" w:rsidRDefault="005D17EA" w:rsidP="000F3378">
      <w:pPr>
        <w:tabs>
          <w:tab w:val="left" w:pos="5324"/>
        </w:tabs>
        <w:spacing w:after="0"/>
        <w:jc w:val="center"/>
      </w:pPr>
    </w:p>
    <w:p w14:paraId="5959DFDE" w14:textId="3D9D57CD" w:rsidR="000F3378" w:rsidRDefault="000F3378" w:rsidP="000F3378">
      <w:pPr>
        <w:tabs>
          <w:tab w:val="left" w:pos="5324"/>
        </w:tabs>
        <w:spacing w:after="0"/>
        <w:jc w:val="center"/>
      </w:pPr>
    </w:p>
    <w:p w14:paraId="67EE1B31" w14:textId="77777777" w:rsidR="000F3378" w:rsidRDefault="000F3378" w:rsidP="000F3378">
      <w:pPr>
        <w:tabs>
          <w:tab w:val="left" w:pos="5324"/>
        </w:tabs>
        <w:spacing w:after="0"/>
        <w:jc w:val="center"/>
      </w:pPr>
    </w:p>
    <w:p w14:paraId="38F4EB89" w14:textId="48819D56" w:rsidR="000F3378" w:rsidRDefault="000F3378" w:rsidP="000D3700">
      <w:pPr>
        <w:tabs>
          <w:tab w:val="left" w:pos="5324"/>
        </w:tabs>
        <w:spacing w:after="120"/>
      </w:pPr>
    </w:p>
    <w:sectPr w:rsidR="000F3378" w:rsidSect="00016338">
      <w:footerReference w:type="default" r:id="rId37"/>
      <w:pgSz w:w="15840" w:h="12240" w:orient="landscape" w:code="1"/>
      <w:pgMar w:top="706" w:right="821" w:bottom="43" w:left="99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D5FF3" w14:textId="77777777" w:rsidR="000C6FE3" w:rsidRDefault="000C6FE3">
      <w:pPr>
        <w:spacing w:after="0" w:line="240" w:lineRule="auto"/>
      </w:pPr>
      <w:r>
        <w:separator/>
      </w:r>
    </w:p>
  </w:endnote>
  <w:endnote w:type="continuationSeparator" w:id="0">
    <w:p w14:paraId="106A87CE" w14:textId="77777777" w:rsidR="000C6FE3" w:rsidRDefault="000C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5311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BB2AF" w14:textId="62527CC7" w:rsidR="00822BBA" w:rsidRDefault="00822BBA">
        <w:pPr>
          <w:pStyle w:val="Footer"/>
          <w:jc w:val="right"/>
        </w:pPr>
        <w:r>
          <w:t>3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89</w:t>
        </w:r>
        <w:r>
          <w:rPr>
            <w:noProof/>
          </w:rPr>
          <w:fldChar w:fldCharType="end"/>
        </w:r>
      </w:p>
    </w:sdtContent>
  </w:sdt>
  <w:p w14:paraId="6002E9EB" w14:textId="77777777" w:rsidR="00822BBA" w:rsidRDefault="00822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208DB" w14:textId="77777777" w:rsidR="000C6FE3" w:rsidRDefault="000C6FE3">
      <w:pPr>
        <w:spacing w:after="0" w:line="240" w:lineRule="auto"/>
      </w:pPr>
      <w:r>
        <w:separator/>
      </w:r>
    </w:p>
  </w:footnote>
  <w:footnote w:type="continuationSeparator" w:id="0">
    <w:p w14:paraId="5436F29C" w14:textId="77777777" w:rsidR="000C6FE3" w:rsidRDefault="000C6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2F0A"/>
    <w:multiLevelType w:val="hybridMultilevel"/>
    <w:tmpl w:val="7A96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1E3"/>
    <w:multiLevelType w:val="hybridMultilevel"/>
    <w:tmpl w:val="07E64EC6"/>
    <w:lvl w:ilvl="0" w:tplc="934078C2">
      <w:start w:val="3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3009D"/>
    <w:multiLevelType w:val="hybridMultilevel"/>
    <w:tmpl w:val="8090AAF8"/>
    <w:lvl w:ilvl="0" w:tplc="7B701E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24D67"/>
    <w:multiLevelType w:val="hybridMultilevel"/>
    <w:tmpl w:val="B9EAB95A"/>
    <w:lvl w:ilvl="0" w:tplc="F02C7D7E">
      <w:start w:val="90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6372D"/>
    <w:multiLevelType w:val="hybridMultilevel"/>
    <w:tmpl w:val="8BD4D83C"/>
    <w:lvl w:ilvl="0" w:tplc="6E7E5AB0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21"/>
    <w:rsid w:val="00001702"/>
    <w:rsid w:val="0000200E"/>
    <w:rsid w:val="00002125"/>
    <w:rsid w:val="000025B4"/>
    <w:rsid w:val="000026B2"/>
    <w:rsid w:val="000031FA"/>
    <w:rsid w:val="000032B0"/>
    <w:rsid w:val="000039DF"/>
    <w:rsid w:val="00003C63"/>
    <w:rsid w:val="0000668F"/>
    <w:rsid w:val="00007013"/>
    <w:rsid w:val="0000776B"/>
    <w:rsid w:val="0001009A"/>
    <w:rsid w:val="0001293B"/>
    <w:rsid w:val="00012A74"/>
    <w:rsid w:val="00014CEE"/>
    <w:rsid w:val="0001510E"/>
    <w:rsid w:val="00015BC2"/>
    <w:rsid w:val="00015CC4"/>
    <w:rsid w:val="00015FF0"/>
    <w:rsid w:val="00016338"/>
    <w:rsid w:val="00016353"/>
    <w:rsid w:val="000166B3"/>
    <w:rsid w:val="000167B8"/>
    <w:rsid w:val="000175C2"/>
    <w:rsid w:val="0001794D"/>
    <w:rsid w:val="00017BEC"/>
    <w:rsid w:val="00020CE3"/>
    <w:rsid w:val="00020D1A"/>
    <w:rsid w:val="00022EF7"/>
    <w:rsid w:val="000240D4"/>
    <w:rsid w:val="00024E6D"/>
    <w:rsid w:val="00024EDB"/>
    <w:rsid w:val="00025B36"/>
    <w:rsid w:val="00026F03"/>
    <w:rsid w:val="00026FF0"/>
    <w:rsid w:val="00027158"/>
    <w:rsid w:val="00027F8E"/>
    <w:rsid w:val="000302A5"/>
    <w:rsid w:val="0003167D"/>
    <w:rsid w:val="00032239"/>
    <w:rsid w:val="0003287B"/>
    <w:rsid w:val="000331A6"/>
    <w:rsid w:val="000339EE"/>
    <w:rsid w:val="00033CAF"/>
    <w:rsid w:val="00033CCE"/>
    <w:rsid w:val="00033DCE"/>
    <w:rsid w:val="0003478E"/>
    <w:rsid w:val="0003544F"/>
    <w:rsid w:val="000354C2"/>
    <w:rsid w:val="000356C1"/>
    <w:rsid w:val="00035764"/>
    <w:rsid w:val="0003594C"/>
    <w:rsid w:val="00036FD1"/>
    <w:rsid w:val="00037512"/>
    <w:rsid w:val="0003786D"/>
    <w:rsid w:val="0003790B"/>
    <w:rsid w:val="00037BD5"/>
    <w:rsid w:val="00040E92"/>
    <w:rsid w:val="00040FBD"/>
    <w:rsid w:val="00041CDB"/>
    <w:rsid w:val="00041D97"/>
    <w:rsid w:val="00042F0A"/>
    <w:rsid w:val="00042F1F"/>
    <w:rsid w:val="00042F75"/>
    <w:rsid w:val="000431DB"/>
    <w:rsid w:val="00043714"/>
    <w:rsid w:val="0004469C"/>
    <w:rsid w:val="000451CA"/>
    <w:rsid w:val="00045A42"/>
    <w:rsid w:val="000461CE"/>
    <w:rsid w:val="00046ADA"/>
    <w:rsid w:val="00047033"/>
    <w:rsid w:val="0005099E"/>
    <w:rsid w:val="00053247"/>
    <w:rsid w:val="00053846"/>
    <w:rsid w:val="0005433B"/>
    <w:rsid w:val="00054582"/>
    <w:rsid w:val="000546D1"/>
    <w:rsid w:val="00055434"/>
    <w:rsid w:val="0005561B"/>
    <w:rsid w:val="00055FE8"/>
    <w:rsid w:val="00056942"/>
    <w:rsid w:val="00056F17"/>
    <w:rsid w:val="000572D3"/>
    <w:rsid w:val="00057F01"/>
    <w:rsid w:val="00060785"/>
    <w:rsid w:val="00060AFE"/>
    <w:rsid w:val="00060E65"/>
    <w:rsid w:val="00062005"/>
    <w:rsid w:val="000627E7"/>
    <w:rsid w:val="00062C0A"/>
    <w:rsid w:val="00062DE6"/>
    <w:rsid w:val="00063E40"/>
    <w:rsid w:val="000649E5"/>
    <w:rsid w:val="000660A2"/>
    <w:rsid w:val="00066542"/>
    <w:rsid w:val="00066D86"/>
    <w:rsid w:val="00067F32"/>
    <w:rsid w:val="00070A09"/>
    <w:rsid w:val="00070CD4"/>
    <w:rsid w:val="00071535"/>
    <w:rsid w:val="00071D92"/>
    <w:rsid w:val="00072DD0"/>
    <w:rsid w:val="00074155"/>
    <w:rsid w:val="0007433E"/>
    <w:rsid w:val="00074E16"/>
    <w:rsid w:val="00075097"/>
    <w:rsid w:val="00075316"/>
    <w:rsid w:val="00075742"/>
    <w:rsid w:val="00075794"/>
    <w:rsid w:val="000764FE"/>
    <w:rsid w:val="00076A57"/>
    <w:rsid w:val="000775C9"/>
    <w:rsid w:val="00077F14"/>
    <w:rsid w:val="000806F0"/>
    <w:rsid w:val="00082191"/>
    <w:rsid w:val="000827F8"/>
    <w:rsid w:val="0008370A"/>
    <w:rsid w:val="000840AE"/>
    <w:rsid w:val="00084D75"/>
    <w:rsid w:val="0008513C"/>
    <w:rsid w:val="000857F2"/>
    <w:rsid w:val="00086B09"/>
    <w:rsid w:val="00086DE0"/>
    <w:rsid w:val="0008743B"/>
    <w:rsid w:val="000875C9"/>
    <w:rsid w:val="000879EF"/>
    <w:rsid w:val="00087C2B"/>
    <w:rsid w:val="00087D62"/>
    <w:rsid w:val="0009029A"/>
    <w:rsid w:val="00090F3E"/>
    <w:rsid w:val="00091232"/>
    <w:rsid w:val="00091FC4"/>
    <w:rsid w:val="00092398"/>
    <w:rsid w:val="000929BE"/>
    <w:rsid w:val="0009322B"/>
    <w:rsid w:val="00093F7C"/>
    <w:rsid w:val="00094AA6"/>
    <w:rsid w:val="000970A5"/>
    <w:rsid w:val="00097754"/>
    <w:rsid w:val="00097D49"/>
    <w:rsid w:val="000A1610"/>
    <w:rsid w:val="000A1809"/>
    <w:rsid w:val="000A2D38"/>
    <w:rsid w:val="000A2F30"/>
    <w:rsid w:val="000A3121"/>
    <w:rsid w:val="000A3BBF"/>
    <w:rsid w:val="000A5178"/>
    <w:rsid w:val="000A535C"/>
    <w:rsid w:val="000A5491"/>
    <w:rsid w:val="000A5F81"/>
    <w:rsid w:val="000A66A1"/>
    <w:rsid w:val="000B0B51"/>
    <w:rsid w:val="000B33A6"/>
    <w:rsid w:val="000B3479"/>
    <w:rsid w:val="000B3F20"/>
    <w:rsid w:val="000B4014"/>
    <w:rsid w:val="000B449B"/>
    <w:rsid w:val="000B4617"/>
    <w:rsid w:val="000B56C7"/>
    <w:rsid w:val="000B5C04"/>
    <w:rsid w:val="000B5CA8"/>
    <w:rsid w:val="000B5DD4"/>
    <w:rsid w:val="000B6182"/>
    <w:rsid w:val="000B6B65"/>
    <w:rsid w:val="000C0437"/>
    <w:rsid w:val="000C068C"/>
    <w:rsid w:val="000C18EF"/>
    <w:rsid w:val="000C1D20"/>
    <w:rsid w:val="000C3537"/>
    <w:rsid w:val="000C3995"/>
    <w:rsid w:val="000C3DA9"/>
    <w:rsid w:val="000C44D6"/>
    <w:rsid w:val="000C5B1C"/>
    <w:rsid w:val="000C6272"/>
    <w:rsid w:val="000C6CFB"/>
    <w:rsid w:val="000C6FE3"/>
    <w:rsid w:val="000C7150"/>
    <w:rsid w:val="000D0E44"/>
    <w:rsid w:val="000D2439"/>
    <w:rsid w:val="000D2B92"/>
    <w:rsid w:val="000D2BC1"/>
    <w:rsid w:val="000D342F"/>
    <w:rsid w:val="000D3700"/>
    <w:rsid w:val="000D5497"/>
    <w:rsid w:val="000D6221"/>
    <w:rsid w:val="000D6770"/>
    <w:rsid w:val="000D6CC3"/>
    <w:rsid w:val="000E0E3A"/>
    <w:rsid w:val="000E0F98"/>
    <w:rsid w:val="000E12CD"/>
    <w:rsid w:val="000E12E8"/>
    <w:rsid w:val="000E14B4"/>
    <w:rsid w:val="000E1522"/>
    <w:rsid w:val="000E25EE"/>
    <w:rsid w:val="000E264A"/>
    <w:rsid w:val="000E2A23"/>
    <w:rsid w:val="000E4499"/>
    <w:rsid w:val="000E502B"/>
    <w:rsid w:val="000E5FDA"/>
    <w:rsid w:val="000E6BE8"/>
    <w:rsid w:val="000E714A"/>
    <w:rsid w:val="000E7400"/>
    <w:rsid w:val="000E7510"/>
    <w:rsid w:val="000E7BCC"/>
    <w:rsid w:val="000E7F26"/>
    <w:rsid w:val="000F01E0"/>
    <w:rsid w:val="000F03B8"/>
    <w:rsid w:val="000F0C21"/>
    <w:rsid w:val="000F1742"/>
    <w:rsid w:val="000F1C0D"/>
    <w:rsid w:val="000F200B"/>
    <w:rsid w:val="000F2834"/>
    <w:rsid w:val="000F3378"/>
    <w:rsid w:val="000F33A1"/>
    <w:rsid w:val="000F354A"/>
    <w:rsid w:val="000F4512"/>
    <w:rsid w:val="000F551B"/>
    <w:rsid w:val="000F5F73"/>
    <w:rsid w:val="000F634F"/>
    <w:rsid w:val="000F65B7"/>
    <w:rsid w:val="000F7D38"/>
    <w:rsid w:val="00100657"/>
    <w:rsid w:val="00101587"/>
    <w:rsid w:val="00101636"/>
    <w:rsid w:val="00101656"/>
    <w:rsid w:val="001016F5"/>
    <w:rsid w:val="00102725"/>
    <w:rsid w:val="00104FDD"/>
    <w:rsid w:val="0010560F"/>
    <w:rsid w:val="0010596A"/>
    <w:rsid w:val="00105C39"/>
    <w:rsid w:val="0010693E"/>
    <w:rsid w:val="00106F9C"/>
    <w:rsid w:val="0011031F"/>
    <w:rsid w:val="001113E3"/>
    <w:rsid w:val="00111C54"/>
    <w:rsid w:val="00111F3C"/>
    <w:rsid w:val="0011264C"/>
    <w:rsid w:val="001127F8"/>
    <w:rsid w:val="0011342C"/>
    <w:rsid w:val="00113DD4"/>
    <w:rsid w:val="00114029"/>
    <w:rsid w:val="00114A7F"/>
    <w:rsid w:val="00114B14"/>
    <w:rsid w:val="00114F2B"/>
    <w:rsid w:val="001163F2"/>
    <w:rsid w:val="0011661F"/>
    <w:rsid w:val="00116B29"/>
    <w:rsid w:val="00116BB6"/>
    <w:rsid w:val="00116BBF"/>
    <w:rsid w:val="00116DCD"/>
    <w:rsid w:val="001205CB"/>
    <w:rsid w:val="001206A2"/>
    <w:rsid w:val="001207F4"/>
    <w:rsid w:val="00121568"/>
    <w:rsid w:val="00122435"/>
    <w:rsid w:val="001235D3"/>
    <w:rsid w:val="0012364D"/>
    <w:rsid w:val="00123BA5"/>
    <w:rsid w:val="00124F16"/>
    <w:rsid w:val="001256B7"/>
    <w:rsid w:val="00125EAB"/>
    <w:rsid w:val="001274CD"/>
    <w:rsid w:val="001303D0"/>
    <w:rsid w:val="0013278E"/>
    <w:rsid w:val="0013377C"/>
    <w:rsid w:val="00133C9B"/>
    <w:rsid w:val="001341E6"/>
    <w:rsid w:val="00134471"/>
    <w:rsid w:val="0013483A"/>
    <w:rsid w:val="00134B5E"/>
    <w:rsid w:val="0013618C"/>
    <w:rsid w:val="00136298"/>
    <w:rsid w:val="00136356"/>
    <w:rsid w:val="00136488"/>
    <w:rsid w:val="001366C3"/>
    <w:rsid w:val="00137334"/>
    <w:rsid w:val="00137A38"/>
    <w:rsid w:val="0014053A"/>
    <w:rsid w:val="001409C4"/>
    <w:rsid w:val="0014121C"/>
    <w:rsid w:val="001417D7"/>
    <w:rsid w:val="00141C33"/>
    <w:rsid w:val="00142836"/>
    <w:rsid w:val="00142B8E"/>
    <w:rsid w:val="00143D74"/>
    <w:rsid w:val="001442D3"/>
    <w:rsid w:val="00144805"/>
    <w:rsid w:val="00144847"/>
    <w:rsid w:val="00144DA2"/>
    <w:rsid w:val="00145102"/>
    <w:rsid w:val="00146056"/>
    <w:rsid w:val="001468F8"/>
    <w:rsid w:val="001474E6"/>
    <w:rsid w:val="0015072B"/>
    <w:rsid w:val="001515FA"/>
    <w:rsid w:val="0015160E"/>
    <w:rsid w:val="00151992"/>
    <w:rsid w:val="00153C76"/>
    <w:rsid w:val="00155C09"/>
    <w:rsid w:val="00155CB5"/>
    <w:rsid w:val="00155E1F"/>
    <w:rsid w:val="00155EEC"/>
    <w:rsid w:val="00157607"/>
    <w:rsid w:val="001606C8"/>
    <w:rsid w:val="00160D29"/>
    <w:rsid w:val="0016241B"/>
    <w:rsid w:val="00162682"/>
    <w:rsid w:val="0016290B"/>
    <w:rsid w:val="00162EDA"/>
    <w:rsid w:val="001632B5"/>
    <w:rsid w:val="00163640"/>
    <w:rsid w:val="00164595"/>
    <w:rsid w:val="001663D1"/>
    <w:rsid w:val="001667DA"/>
    <w:rsid w:val="001674AA"/>
    <w:rsid w:val="00167EC9"/>
    <w:rsid w:val="0017053D"/>
    <w:rsid w:val="00170EB7"/>
    <w:rsid w:val="00170FC8"/>
    <w:rsid w:val="001711CE"/>
    <w:rsid w:val="0017156F"/>
    <w:rsid w:val="001715FE"/>
    <w:rsid w:val="001724AE"/>
    <w:rsid w:val="00172C42"/>
    <w:rsid w:val="00173AE9"/>
    <w:rsid w:val="001745A8"/>
    <w:rsid w:val="0017483A"/>
    <w:rsid w:val="00175508"/>
    <w:rsid w:val="00175A9C"/>
    <w:rsid w:val="0017616D"/>
    <w:rsid w:val="00176BB3"/>
    <w:rsid w:val="00176BD5"/>
    <w:rsid w:val="001772B0"/>
    <w:rsid w:val="001775B3"/>
    <w:rsid w:val="00177F9A"/>
    <w:rsid w:val="00180D49"/>
    <w:rsid w:val="00182100"/>
    <w:rsid w:val="00182208"/>
    <w:rsid w:val="00182876"/>
    <w:rsid w:val="00182D53"/>
    <w:rsid w:val="00183030"/>
    <w:rsid w:val="001830E7"/>
    <w:rsid w:val="001839FB"/>
    <w:rsid w:val="001843F5"/>
    <w:rsid w:val="00184724"/>
    <w:rsid w:val="0018482A"/>
    <w:rsid w:val="00184AC9"/>
    <w:rsid w:val="0018539D"/>
    <w:rsid w:val="001853CB"/>
    <w:rsid w:val="001858FA"/>
    <w:rsid w:val="00185F31"/>
    <w:rsid w:val="001863B1"/>
    <w:rsid w:val="001869A4"/>
    <w:rsid w:val="00186A90"/>
    <w:rsid w:val="0019055C"/>
    <w:rsid w:val="00190615"/>
    <w:rsid w:val="0019098F"/>
    <w:rsid w:val="00190B5E"/>
    <w:rsid w:val="001913B1"/>
    <w:rsid w:val="0019182C"/>
    <w:rsid w:val="00193653"/>
    <w:rsid w:val="001937A3"/>
    <w:rsid w:val="0019420A"/>
    <w:rsid w:val="00194B86"/>
    <w:rsid w:val="001955AD"/>
    <w:rsid w:val="00195E14"/>
    <w:rsid w:val="00196164"/>
    <w:rsid w:val="00197481"/>
    <w:rsid w:val="001978A5"/>
    <w:rsid w:val="001A0A3B"/>
    <w:rsid w:val="001A0A54"/>
    <w:rsid w:val="001A0B4A"/>
    <w:rsid w:val="001A1E7D"/>
    <w:rsid w:val="001A2754"/>
    <w:rsid w:val="001A2769"/>
    <w:rsid w:val="001A36BD"/>
    <w:rsid w:val="001A3EA5"/>
    <w:rsid w:val="001A414A"/>
    <w:rsid w:val="001A44CE"/>
    <w:rsid w:val="001A51A2"/>
    <w:rsid w:val="001A5381"/>
    <w:rsid w:val="001A5DD4"/>
    <w:rsid w:val="001A6129"/>
    <w:rsid w:val="001A6A05"/>
    <w:rsid w:val="001A7008"/>
    <w:rsid w:val="001A7D59"/>
    <w:rsid w:val="001B03C0"/>
    <w:rsid w:val="001B03C3"/>
    <w:rsid w:val="001B08A1"/>
    <w:rsid w:val="001B0905"/>
    <w:rsid w:val="001B0F73"/>
    <w:rsid w:val="001B181A"/>
    <w:rsid w:val="001B1F52"/>
    <w:rsid w:val="001B2ADF"/>
    <w:rsid w:val="001B337A"/>
    <w:rsid w:val="001B64E6"/>
    <w:rsid w:val="001B68E2"/>
    <w:rsid w:val="001B7223"/>
    <w:rsid w:val="001B72F7"/>
    <w:rsid w:val="001B7389"/>
    <w:rsid w:val="001B75EE"/>
    <w:rsid w:val="001B7D2E"/>
    <w:rsid w:val="001C02BF"/>
    <w:rsid w:val="001C0748"/>
    <w:rsid w:val="001C1C6E"/>
    <w:rsid w:val="001C289E"/>
    <w:rsid w:val="001C3402"/>
    <w:rsid w:val="001C346B"/>
    <w:rsid w:val="001C34C1"/>
    <w:rsid w:val="001C3753"/>
    <w:rsid w:val="001C4A6D"/>
    <w:rsid w:val="001C4B92"/>
    <w:rsid w:val="001C4FAD"/>
    <w:rsid w:val="001C60D9"/>
    <w:rsid w:val="001C63DD"/>
    <w:rsid w:val="001C7060"/>
    <w:rsid w:val="001C780D"/>
    <w:rsid w:val="001C7B82"/>
    <w:rsid w:val="001D0083"/>
    <w:rsid w:val="001D038B"/>
    <w:rsid w:val="001D197F"/>
    <w:rsid w:val="001D1A44"/>
    <w:rsid w:val="001D2105"/>
    <w:rsid w:val="001D27FB"/>
    <w:rsid w:val="001D4144"/>
    <w:rsid w:val="001D49B2"/>
    <w:rsid w:val="001D7CE6"/>
    <w:rsid w:val="001E0FD6"/>
    <w:rsid w:val="001E243C"/>
    <w:rsid w:val="001E268A"/>
    <w:rsid w:val="001E2785"/>
    <w:rsid w:val="001E2BA9"/>
    <w:rsid w:val="001E2E17"/>
    <w:rsid w:val="001E306B"/>
    <w:rsid w:val="001E30A8"/>
    <w:rsid w:val="001E316B"/>
    <w:rsid w:val="001E4926"/>
    <w:rsid w:val="001E4EA9"/>
    <w:rsid w:val="001E53FA"/>
    <w:rsid w:val="001E5DC3"/>
    <w:rsid w:val="001E6966"/>
    <w:rsid w:val="001E6A7E"/>
    <w:rsid w:val="001E6FCD"/>
    <w:rsid w:val="001E7B1E"/>
    <w:rsid w:val="001E7B63"/>
    <w:rsid w:val="001F0659"/>
    <w:rsid w:val="001F08BF"/>
    <w:rsid w:val="001F1724"/>
    <w:rsid w:val="001F22EA"/>
    <w:rsid w:val="001F22F4"/>
    <w:rsid w:val="001F2884"/>
    <w:rsid w:val="001F29AE"/>
    <w:rsid w:val="001F2DFE"/>
    <w:rsid w:val="001F40EB"/>
    <w:rsid w:val="001F571C"/>
    <w:rsid w:val="001F599A"/>
    <w:rsid w:val="001F62A9"/>
    <w:rsid w:val="001F71A9"/>
    <w:rsid w:val="00200505"/>
    <w:rsid w:val="0020056F"/>
    <w:rsid w:val="002014A1"/>
    <w:rsid w:val="002014A6"/>
    <w:rsid w:val="00201B6E"/>
    <w:rsid w:val="00201E65"/>
    <w:rsid w:val="002025E9"/>
    <w:rsid w:val="00203455"/>
    <w:rsid w:val="002035EA"/>
    <w:rsid w:val="0020396A"/>
    <w:rsid w:val="00203D45"/>
    <w:rsid w:val="00203DFD"/>
    <w:rsid w:val="00205A66"/>
    <w:rsid w:val="0020624A"/>
    <w:rsid w:val="002079E3"/>
    <w:rsid w:val="002112F1"/>
    <w:rsid w:val="002119FC"/>
    <w:rsid w:val="00212625"/>
    <w:rsid w:val="00212CDC"/>
    <w:rsid w:val="00213CD7"/>
    <w:rsid w:val="00213E1E"/>
    <w:rsid w:val="00214CAF"/>
    <w:rsid w:val="00215579"/>
    <w:rsid w:val="00215B3B"/>
    <w:rsid w:val="00216432"/>
    <w:rsid w:val="00216899"/>
    <w:rsid w:val="002168F7"/>
    <w:rsid w:val="00216B37"/>
    <w:rsid w:val="00216D6B"/>
    <w:rsid w:val="00217923"/>
    <w:rsid w:val="00217C7F"/>
    <w:rsid w:val="00217E72"/>
    <w:rsid w:val="00221E4D"/>
    <w:rsid w:val="00221EE6"/>
    <w:rsid w:val="0022250B"/>
    <w:rsid w:val="0022317C"/>
    <w:rsid w:val="002238EC"/>
    <w:rsid w:val="00225021"/>
    <w:rsid w:val="002254D8"/>
    <w:rsid w:val="00225867"/>
    <w:rsid w:val="00226E57"/>
    <w:rsid w:val="0022777F"/>
    <w:rsid w:val="00231663"/>
    <w:rsid w:val="00232682"/>
    <w:rsid w:val="00232B14"/>
    <w:rsid w:val="00232D60"/>
    <w:rsid w:val="00232FD2"/>
    <w:rsid w:val="0023300B"/>
    <w:rsid w:val="00233029"/>
    <w:rsid w:val="00233563"/>
    <w:rsid w:val="002342E3"/>
    <w:rsid w:val="00234842"/>
    <w:rsid w:val="0023567D"/>
    <w:rsid w:val="00235DDA"/>
    <w:rsid w:val="002360AA"/>
    <w:rsid w:val="00237CA8"/>
    <w:rsid w:val="00237F8F"/>
    <w:rsid w:val="00240A04"/>
    <w:rsid w:val="00241603"/>
    <w:rsid w:val="00241861"/>
    <w:rsid w:val="002418BD"/>
    <w:rsid w:val="00241B43"/>
    <w:rsid w:val="00241B4B"/>
    <w:rsid w:val="002426E9"/>
    <w:rsid w:val="00242878"/>
    <w:rsid w:val="00243CB2"/>
    <w:rsid w:val="00244CA1"/>
    <w:rsid w:val="00244F5C"/>
    <w:rsid w:val="002456F3"/>
    <w:rsid w:val="00245891"/>
    <w:rsid w:val="0024613B"/>
    <w:rsid w:val="00246611"/>
    <w:rsid w:val="0025023D"/>
    <w:rsid w:val="002520FD"/>
    <w:rsid w:val="0025299B"/>
    <w:rsid w:val="00253111"/>
    <w:rsid w:val="002531CA"/>
    <w:rsid w:val="00253680"/>
    <w:rsid w:val="002537BA"/>
    <w:rsid w:val="00254C51"/>
    <w:rsid w:val="0025548A"/>
    <w:rsid w:val="002557EE"/>
    <w:rsid w:val="00256C80"/>
    <w:rsid w:val="00256CFE"/>
    <w:rsid w:val="00256E17"/>
    <w:rsid w:val="002577C5"/>
    <w:rsid w:val="002578CB"/>
    <w:rsid w:val="00260D84"/>
    <w:rsid w:val="00261589"/>
    <w:rsid w:val="0026176F"/>
    <w:rsid w:val="00262333"/>
    <w:rsid w:val="00262924"/>
    <w:rsid w:val="002633C4"/>
    <w:rsid w:val="00263587"/>
    <w:rsid w:val="002638F6"/>
    <w:rsid w:val="00263F7A"/>
    <w:rsid w:val="00264128"/>
    <w:rsid w:val="002646C0"/>
    <w:rsid w:val="0026472B"/>
    <w:rsid w:val="00264DE2"/>
    <w:rsid w:val="002657AB"/>
    <w:rsid w:val="00265B50"/>
    <w:rsid w:val="002661F7"/>
    <w:rsid w:val="00266B4C"/>
    <w:rsid w:val="00266C96"/>
    <w:rsid w:val="002701D6"/>
    <w:rsid w:val="002703AB"/>
    <w:rsid w:val="002719AD"/>
    <w:rsid w:val="00271E92"/>
    <w:rsid w:val="002722A3"/>
    <w:rsid w:val="0027273B"/>
    <w:rsid w:val="00273341"/>
    <w:rsid w:val="002737A6"/>
    <w:rsid w:val="00273FA7"/>
    <w:rsid w:val="00274333"/>
    <w:rsid w:val="0027451A"/>
    <w:rsid w:val="00275055"/>
    <w:rsid w:val="0027512A"/>
    <w:rsid w:val="002757BF"/>
    <w:rsid w:val="00275A85"/>
    <w:rsid w:val="00275D39"/>
    <w:rsid w:val="00276E5D"/>
    <w:rsid w:val="00276FB9"/>
    <w:rsid w:val="00277B88"/>
    <w:rsid w:val="00280022"/>
    <w:rsid w:val="0028080C"/>
    <w:rsid w:val="00281112"/>
    <w:rsid w:val="0028127F"/>
    <w:rsid w:val="002812B5"/>
    <w:rsid w:val="002817E0"/>
    <w:rsid w:val="00281D71"/>
    <w:rsid w:val="002820B7"/>
    <w:rsid w:val="00282CE5"/>
    <w:rsid w:val="00283994"/>
    <w:rsid w:val="00285C00"/>
    <w:rsid w:val="00285E38"/>
    <w:rsid w:val="002879A1"/>
    <w:rsid w:val="00287E33"/>
    <w:rsid w:val="00290DC2"/>
    <w:rsid w:val="002912AB"/>
    <w:rsid w:val="00291A30"/>
    <w:rsid w:val="00292332"/>
    <w:rsid w:val="00292C8A"/>
    <w:rsid w:val="00293B34"/>
    <w:rsid w:val="002940AD"/>
    <w:rsid w:val="002951AB"/>
    <w:rsid w:val="002953AC"/>
    <w:rsid w:val="00295D92"/>
    <w:rsid w:val="00295DFB"/>
    <w:rsid w:val="0029606B"/>
    <w:rsid w:val="0029656C"/>
    <w:rsid w:val="002971B8"/>
    <w:rsid w:val="0029780E"/>
    <w:rsid w:val="00297981"/>
    <w:rsid w:val="002A0119"/>
    <w:rsid w:val="002A0414"/>
    <w:rsid w:val="002A0883"/>
    <w:rsid w:val="002A0AAF"/>
    <w:rsid w:val="002A1FB6"/>
    <w:rsid w:val="002A20C2"/>
    <w:rsid w:val="002A315E"/>
    <w:rsid w:val="002A3506"/>
    <w:rsid w:val="002A4A8B"/>
    <w:rsid w:val="002A551D"/>
    <w:rsid w:val="002A72F5"/>
    <w:rsid w:val="002B080E"/>
    <w:rsid w:val="002B0AEE"/>
    <w:rsid w:val="002B12D0"/>
    <w:rsid w:val="002B29CF"/>
    <w:rsid w:val="002B3287"/>
    <w:rsid w:val="002B3490"/>
    <w:rsid w:val="002B3965"/>
    <w:rsid w:val="002B3B0F"/>
    <w:rsid w:val="002B4726"/>
    <w:rsid w:val="002B507B"/>
    <w:rsid w:val="002B5179"/>
    <w:rsid w:val="002B5DC5"/>
    <w:rsid w:val="002B6B61"/>
    <w:rsid w:val="002C0525"/>
    <w:rsid w:val="002C1962"/>
    <w:rsid w:val="002C261D"/>
    <w:rsid w:val="002C2B06"/>
    <w:rsid w:val="002C2B18"/>
    <w:rsid w:val="002C2B9A"/>
    <w:rsid w:val="002C3770"/>
    <w:rsid w:val="002C3CD5"/>
    <w:rsid w:val="002C3E37"/>
    <w:rsid w:val="002C4482"/>
    <w:rsid w:val="002C45D0"/>
    <w:rsid w:val="002C4BB9"/>
    <w:rsid w:val="002C7602"/>
    <w:rsid w:val="002C7A91"/>
    <w:rsid w:val="002C7B1E"/>
    <w:rsid w:val="002D0D07"/>
    <w:rsid w:val="002D0E56"/>
    <w:rsid w:val="002D1C3E"/>
    <w:rsid w:val="002D2A0A"/>
    <w:rsid w:val="002D2D3F"/>
    <w:rsid w:val="002D307E"/>
    <w:rsid w:val="002D3D15"/>
    <w:rsid w:val="002D4198"/>
    <w:rsid w:val="002D4E55"/>
    <w:rsid w:val="002D5C19"/>
    <w:rsid w:val="002E0F57"/>
    <w:rsid w:val="002E2C5A"/>
    <w:rsid w:val="002E2CC7"/>
    <w:rsid w:val="002E2CD3"/>
    <w:rsid w:val="002E2CEE"/>
    <w:rsid w:val="002E3705"/>
    <w:rsid w:val="002E47D0"/>
    <w:rsid w:val="002E481B"/>
    <w:rsid w:val="002E54C6"/>
    <w:rsid w:val="002E63BB"/>
    <w:rsid w:val="002E6633"/>
    <w:rsid w:val="002E75F6"/>
    <w:rsid w:val="002E7EDC"/>
    <w:rsid w:val="002F1537"/>
    <w:rsid w:val="002F1AC1"/>
    <w:rsid w:val="002F1BBC"/>
    <w:rsid w:val="002F1C87"/>
    <w:rsid w:val="002F21DD"/>
    <w:rsid w:val="002F280C"/>
    <w:rsid w:val="002F3446"/>
    <w:rsid w:val="002F3A77"/>
    <w:rsid w:val="002F4E83"/>
    <w:rsid w:val="002F5778"/>
    <w:rsid w:val="002F65E6"/>
    <w:rsid w:val="002F77D3"/>
    <w:rsid w:val="002F7C68"/>
    <w:rsid w:val="002F7F2C"/>
    <w:rsid w:val="003000FB"/>
    <w:rsid w:val="0030013D"/>
    <w:rsid w:val="00300A86"/>
    <w:rsid w:val="00300AA0"/>
    <w:rsid w:val="00301778"/>
    <w:rsid w:val="0030184A"/>
    <w:rsid w:val="003023E4"/>
    <w:rsid w:val="00302C38"/>
    <w:rsid w:val="0030341A"/>
    <w:rsid w:val="003038CA"/>
    <w:rsid w:val="00303B7B"/>
    <w:rsid w:val="00303BEB"/>
    <w:rsid w:val="00303DC6"/>
    <w:rsid w:val="003045E7"/>
    <w:rsid w:val="0030479E"/>
    <w:rsid w:val="0030494E"/>
    <w:rsid w:val="003050B0"/>
    <w:rsid w:val="003052D6"/>
    <w:rsid w:val="0030624B"/>
    <w:rsid w:val="003063C6"/>
    <w:rsid w:val="00306665"/>
    <w:rsid w:val="00307639"/>
    <w:rsid w:val="0030788A"/>
    <w:rsid w:val="003079CF"/>
    <w:rsid w:val="00310366"/>
    <w:rsid w:val="00310BE8"/>
    <w:rsid w:val="00310F8B"/>
    <w:rsid w:val="00311E1C"/>
    <w:rsid w:val="00311EB4"/>
    <w:rsid w:val="00311F4C"/>
    <w:rsid w:val="00312341"/>
    <w:rsid w:val="00312D41"/>
    <w:rsid w:val="003131DA"/>
    <w:rsid w:val="0031330C"/>
    <w:rsid w:val="00313811"/>
    <w:rsid w:val="003139AC"/>
    <w:rsid w:val="00313FC6"/>
    <w:rsid w:val="0031406E"/>
    <w:rsid w:val="00314F69"/>
    <w:rsid w:val="0031558F"/>
    <w:rsid w:val="00315D4D"/>
    <w:rsid w:val="003160D8"/>
    <w:rsid w:val="00316A61"/>
    <w:rsid w:val="00317094"/>
    <w:rsid w:val="003172B5"/>
    <w:rsid w:val="00317938"/>
    <w:rsid w:val="0032033C"/>
    <w:rsid w:val="00320395"/>
    <w:rsid w:val="00320CDD"/>
    <w:rsid w:val="00321AFA"/>
    <w:rsid w:val="00322158"/>
    <w:rsid w:val="00322AC4"/>
    <w:rsid w:val="0032369B"/>
    <w:rsid w:val="0032408E"/>
    <w:rsid w:val="0032465E"/>
    <w:rsid w:val="00324CF3"/>
    <w:rsid w:val="0032535E"/>
    <w:rsid w:val="003254D0"/>
    <w:rsid w:val="00325C5E"/>
    <w:rsid w:val="00326694"/>
    <w:rsid w:val="0032792F"/>
    <w:rsid w:val="00327B44"/>
    <w:rsid w:val="0033028D"/>
    <w:rsid w:val="0033062A"/>
    <w:rsid w:val="00330C8D"/>
    <w:rsid w:val="00331761"/>
    <w:rsid w:val="003317AE"/>
    <w:rsid w:val="00331CA7"/>
    <w:rsid w:val="00332211"/>
    <w:rsid w:val="00333063"/>
    <w:rsid w:val="00333CB0"/>
    <w:rsid w:val="00333E18"/>
    <w:rsid w:val="0033454D"/>
    <w:rsid w:val="00334CC9"/>
    <w:rsid w:val="00334ED7"/>
    <w:rsid w:val="003350F2"/>
    <w:rsid w:val="00335CAE"/>
    <w:rsid w:val="00335F13"/>
    <w:rsid w:val="003379C5"/>
    <w:rsid w:val="003401F6"/>
    <w:rsid w:val="00340EB8"/>
    <w:rsid w:val="00340F41"/>
    <w:rsid w:val="003412AB"/>
    <w:rsid w:val="0034148B"/>
    <w:rsid w:val="00341F64"/>
    <w:rsid w:val="00343225"/>
    <w:rsid w:val="00343E9F"/>
    <w:rsid w:val="00344500"/>
    <w:rsid w:val="0034452D"/>
    <w:rsid w:val="00344AEC"/>
    <w:rsid w:val="00344E45"/>
    <w:rsid w:val="003453C5"/>
    <w:rsid w:val="003454D5"/>
    <w:rsid w:val="00345CC6"/>
    <w:rsid w:val="003464D3"/>
    <w:rsid w:val="00346B6C"/>
    <w:rsid w:val="003476F9"/>
    <w:rsid w:val="003504E2"/>
    <w:rsid w:val="00351232"/>
    <w:rsid w:val="00351B51"/>
    <w:rsid w:val="00351B6C"/>
    <w:rsid w:val="00351CFF"/>
    <w:rsid w:val="00351FDC"/>
    <w:rsid w:val="00352B38"/>
    <w:rsid w:val="0035365B"/>
    <w:rsid w:val="00353AFB"/>
    <w:rsid w:val="00353EB1"/>
    <w:rsid w:val="003541B6"/>
    <w:rsid w:val="003549D1"/>
    <w:rsid w:val="00354E51"/>
    <w:rsid w:val="0035509E"/>
    <w:rsid w:val="00355263"/>
    <w:rsid w:val="003562FF"/>
    <w:rsid w:val="00356C59"/>
    <w:rsid w:val="00356CEE"/>
    <w:rsid w:val="00356F36"/>
    <w:rsid w:val="003600F5"/>
    <w:rsid w:val="00360652"/>
    <w:rsid w:val="00360B30"/>
    <w:rsid w:val="003610E1"/>
    <w:rsid w:val="00361178"/>
    <w:rsid w:val="003614B8"/>
    <w:rsid w:val="0036157F"/>
    <w:rsid w:val="00361D76"/>
    <w:rsid w:val="003630FF"/>
    <w:rsid w:val="003635AB"/>
    <w:rsid w:val="00364054"/>
    <w:rsid w:val="0036461C"/>
    <w:rsid w:val="00365338"/>
    <w:rsid w:val="0036555C"/>
    <w:rsid w:val="00365943"/>
    <w:rsid w:val="00365F16"/>
    <w:rsid w:val="00366B3D"/>
    <w:rsid w:val="0036711C"/>
    <w:rsid w:val="003679B0"/>
    <w:rsid w:val="00367A5C"/>
    <w:rsid w:val="00370A3F"/>
    <w:rsid w:val="00370BF8"/>
    <w:rsid w:val="00371381"/>
    <w:rsid w:val="0037162B"/>
    <w:rsid w:val="003721A6"/>
    <w:rsid w:val="0037224A"/>
    <w:rsid w:val="00373A02"/>
    <w:rsid w:val="00373BAA"/>
    <w:rsid w:val="00374160"/>
    <w:rsid w:val="00374F13"/>
    <w:rsid w:val="00374F3C"/>
    <w:rsid w:val="00374FB1"/>
    <w:rsid w:val="00375568"/>
    <w:rsid w:val="003761AD"/>
    <w:rsid w:val="003773CE"/>
    <w:rsid w:val="003774AC"/>
    <w:rsid w:val="0037770B"/>
    <w:rsid w:val="00377A2F"/>
    <w:rsid w:val="00380899"/>
    <w:rsid w:val="00380B19"/>
    <w:rsid w:val="00381593"/>
    <w:rsid w:val="00381DAF"/>
    <w:rsid w:val="0038242C"/>
    <w:rsid w:val="003825F9"/>
    <w:rsid w:val="00382AAC"/>
    <w:rsid w:val="003830F3"/>
    <w:rsid w:val="00383306"/>
    <w:rsid w:val="00383875"/>
    <w:rsid w:val="003839E9"/>
    <w:rsid w:val="00384438"/>
    <w:rsid w:val="0038494D"/>
    <w:rsid w:val="00384D66"/>
    <w:rsid w:val="003871D9"/>
    <w:rsid w:val="00390136"/>
    <w:rsid w:val="0039023B"/>
    <w:rsid w:val="00391244"/>
    <w:rsid w:val="0039137F"/>
    <w:rsid w:val="003917EA"/>
    <w:rsid w:val="003921B1"/>
    <w:rsid w:val="00392E5C"/>
    <w:rsid w:val="00393252"/>
    <w:rsid w:val="0039389A"/>
    <w:rsid w:val="0039404A"/>
    <w:rsid w:val="003945D9"/>
    <w:rsid w:val="003958D5"/>
    <w:rsid w:val="0039652F"/>
    <w:rsid w:val="00396843"/>
    <w:rsid w:val="003969FC"/>
    <w:rsid w:val="00396A5B"/>
    <w:rsid w:val="00397128"/>
    <w:rsid w:val="003972D5"/>
    <w:rsid w:val="003A0753"/>
    <w:rsid w:val="003A0879"/>
    <w:rsid w:val="003A163E"/>
    <w:rsid w:val="003A1894"/>
    <w:rsid w:val="003A18EC"/>
    <w:rsid w:val="003A1F7D"/>
    <w:rsid w:val="003A25E0"/>
    <w:rsid w:val="003A272A"/>
    <w:rsid w:val="003A37F9"/>
    <w:rsid w:val="003A3F3C"/>
    <w:rsid w:val="003A403B"/>
    <w:rsid w:val="003A4699"/>
    <w:rsid w:val="003A5183"/>
    <w:rsid w:val="003A571F"/>
    <w:rsid w:val="003A599F"/>
    <w:rsid w:val="003A618C"/>
    <w:rsid w:val="003A6594"/>
    <w:rsid w:val="003A67F5"/>
    <w:rsid w:val="003A6C59"/>
    <w:rsid w:val="003A77C8"/>
    <w:rsid w:val="003A7BAC"/>
    <w:rsid w:val="003B0774"/>
    <w:rsid w:val="003B133E"/>
    <w:rsid w:val="003B16EC"/>
    <w:rsid w:val="003B1F5A"/>
    <w:rsid w:val="003B3350"/>
    <w:rsid w:val="003B3B7A"/>
    <w:rsid w:val="003B44EF"/>
    <w:rsid w:val="003B4824"/>
    <w:rsid w:val="003B485F"/>
    <w:rsid w:val="003B5567"/>
    <w:rsid w:val="003B5A95"/>
    <w:rsid w:val="003B723D"/>
    <w:rsid w:val="003B7A94"/>
    <w:rsid w:val="003C1252"/>
    <w:rsid w:val="003C1BC8"/>
    <w:rsid w:val="003C1C3C"/>
    <w:rsid w:val="003C4114"/>
    <w:rsid w:val="003C4116"/>
    <w:rsid w:val="003C5A73"/>
    <w:rsid w:val="003C6049"/>
    <w:rsid w:val="003C6D5C"/>
    <w:rsid w:val="003D02F9"/>
    <w:rsid w:val="003D08C2"/>
    <w:rsid w:val="003D27C8"/>
    <w:rsid w:val="003D2954"/>
    <w:rsid w:val="003D2DD5"/>
    <w:rsid w:val="003D3189"/>
    <w:rsid w:val="003D334D"/>
    <w:rsid w:val="003D35C8"/>
    <w:rsid w:val="003D44F4"/>
    <w:rsid w:val="003D4969"/>
    <w:rsid w:val="003D5C34"/>
    <w:rsid w:val="003D6E37"/>
    <w:rsid w:val="003D6EE9"/>
    <w:rsid w:val="003D7168"/>
    <w:rsid w:val="003D7262"/>
    <w:rsid w:val="003D7C0E"/>
    <w:rsid w:val="003D7F41"/>
    <w:rsid w:val="003E0A28"/>
    <w:rsid w:val="003E0EA6"/>
    <w:rsid w:val="003E1EE0"/>
    <w:rsid w:val="003E22A5"/>
    <w:rsid w:val="003E2F79"/>
    <w:rsid w:val="003E3767"/>
    <w:rsid w:val="003E6B00"/>
    <w:rsid w:val="003E7B09"/>
    <w:rsid w:val="003E7F02"/>
    <w:rsid w:val="003F03E4"/>
    <w:rsid w:val="003F1113"/>
    <w:rsid w:val="003F124B"/>
    <w:rsid w:val="003F1380"/>
    <w:rsid w:val="003F1909"/>
    <w:rsid w:val="003F281D"/>
    <w:rsid w:val="003F2863"/>
    <w:rsid w:val="003F3B7C"/>
    <w:rsid w:val="003F3CA9"/>
    <w:rsid w:val="003F3F07"/>
    <w:rsid w:val="003F46A3"/>
    <w:rsid w:val="003F4B4F"/>
    <w:rsid w:val="003F62AA"/>
    <w:rsid w:val="003F6A50"/>
    <w:rsid w:val="003F718E"/>
    <w:rsid w:val="00400E21"/>
    <w:rsid w:val="00400F21"/>
    <w:rsid w:val="00400FD8"/>
    <w:rsid w:val="0040116E"/>
    <w:rsid w:val="004015D4"/>
    <w:rsid w:val="00401F29"/>
    <w:rsid w:val="00401FC1"/>
    <w:rsid w:val="00402A3E"/>
    <w:rsid w:val="00402BAB"/>
    <w:rsid w:val="00403133"/>
    <w:rsid w:val="00404547"/>
    <w:rsid w:val="0040476B"/>
    <w:rsid w:val="004047D7"/>
    <w:rsid w:val="004055D3"/>
    <w:rsid w:val="00405611"/>
    <w:rsid w:val="00405C89"/>
    <w:rsid w:val="0040727B"/>
    <w:rsid w:val="004074C7"/>
    <w:rsid w:val="004077D3"/>
    <w:rsid w:val="004107B6"/>
    <w:rsid w:val="00411D2E"/>
    <w:rsid w:val="00412020"/>
    <w:rsid w:val="0041224B"/>
    <w:rsid w:val="00412B09"/>
    <w:rsid w:val="004155CD"/>
    <w:rsid w:val="00415654"/>
    <w:rsid w:val="00415BCE"/>
    <w:rsid w:val="00415C6F"/>
    <w:rsid w:val="00415D70"/>
    <w:rsid w:val="004162EF"/>
    <w:rsid w:val="00416F04"/>
    <w:rsid w:val="0041781A"/>
    <w:rsid w:val="00420FB5"/>
    <w:rsid w:val="00421519"/>
    <w:rsid w:val="004215F9"/>
    <w:rsid w:val="0042194F"/>
    <w:rsid w:val="00421D8E"/>
    <w:rsid w:val="00423EB4"/>
    <w:rsid w:val="00423EC3"/>
    <w:rsid w:val="00423F53"/>
    <w:rsid w:val="00424560"/>
    <w:rsid w:val="00425B84"/>
    <w:rsid w:val="0042668C"/>
    <w:rsid w:val="00426948"/>
    <w:rsid w:val="00426A2F"/>
    <w:rsid w:val="00426FFD"/>
    <w:rsid w:val="00427640"/>
    <w:rsid w:val="004279A1"/>
    <w:rsid w:val="00427C48"/>
    <w:rsid w:val="0043016D"/>
    <w:rsid w:val="00430EE4"/>
    <w:rsid w:val="00431621"/>
    <w:rsid w:val="00432184"/>
    <w:rsid w:val="004328A0"/>
    <w:rsid w:val="00432BDF"/>
    <w:rsid w:val="00432CD5"/>
    <w:rsid w:val="00432CE6"/>
    <w:rsid w:val="00434258"/>
    <w:rsid w:val="004342E7"/>
    <w:rsid w:val="004357A6"/>
    <w:rsid w:val="004361C9"/>
    <w:rsid w:val="00436529"/>
    <w:rsid w:val="00436B61"/>
    <w:rsid w:val="00437966"/>
    <w:rsid w:val="00440127"/>
    <w:rsid w:val="00440C54"/>
    <w:rsid w:val="0044173B"/>
    <w:rsid w:val="00441B6F"/>
    <w:rsid w:val="00442537"/>
    <w:rsid w:val="00442864"/>
    <w:rsid w:val="00443851"/>
    <w:rsid w:val="0044394B"/>
    <w:rsid w:val="00446FCA"/>
    <w:rsid w:val="00447C29"/>
    <w:rsid w:val="00447CFB"/>
    <w:rsid w:val="0045004D"/>
    <w:rsid w:val="0045056B"/>
    <w:rsid w:val="004505D1"/>
    <w:rsid w:val="0045233F"/>
    <w:rsid w:val="0045236C"/>
    <w:rsid w:val="00452465"/>
    <w:rsid w:val="00452588"/>
    <w:rsid w:val="0045286A"/>
    <w:rsid w:val="004530CC"/>
    <w:rsid w:val="004530E2"/>
    <w:rsid w:val="0045337C"/>
    <w:rsid w:val="00453620"/>
    <w:rsid w:val="00453A73"/>
    <w:rsid w:val="00453FC4"/>
    <w:rsid w:val="0045463F"/>
    <w:rsid w:val="00454701"/>
    <w:rsid w:val="00454AFF"/>
    <w:rsid w:val="00454C41"/>
    <w:rsid w:val="00455B8C"/>
    <w:rsid w:val="00455E8E"/>
    <w:rsid w:val="0045722D"/>
    <w:rsid w:val="00457BB0"/>
    <w:rsid w:val="0046113B"/>
    <w:rsid w:val="00461247"/>
    <w:rsid w:val="00461D8D"/>
    <w:rsid w:val="0046220F"/>
    <w:rsid w:val="0046318D"/>
    <w:rsid w:val="00463790"/>
    <w:rsid w:val="0046381C"/>
    <w:rsid w:val="0046464F"/>
    <w:rsid w:val="004658B7"/>
    <w:rsid w:val="00465AD9"/>
    <w:rsid w:val="0046641E"/>
    <w:rsid w:val="00466776"/>
    <w:rsid w:val="00467B73"/>
    <w:rsid w:val="00467CD3"/>
    <w:rsid w:val="00470167"/>
    <w:rsid w:val="00470603"/>
    <w:rsid w:val="004712E6"/>
    <w:rsid w:val="00472383"/>
    <w:rsid w:val="0047343D"/>
    <w:rsid w:val="004735B2"/>
    <w:rsid w:val="00474757"/>
    <w:rsid w:val="0047484F"/>
    <w:rsid w:val="00475A7D"/>
    <w:rsid w:val="00476002"/>
    <w:rsid w:val="0047669E"/>
    <w:rsid w:val="00477276"/>
    <w:rsid w:val="004775BE"/>
    <w:rsid w:val="0047767D"/>
    <w:rsid w:val="004777D3"/>
    <w:rsid w:val="00477ACE"/>
    <w:rsid w:val="00480612"/>
    <w:rsid w:val="00480783"/>
    <w:rsid w:val="004812E5"/>
    <w:rsid w:val="00481FCA"/>
    <w:rsid w:val="00481FEB"/>
    <w:rsid w:val="00482AB3"/>
    <w:rsid w:val="004839FA"/>
    <w:rsid w:val="00483E8C"/>
    <w:rsid w:val="00483F90"/>
    <w:rsid w:val="0048452C"/>
    <w:rsid w:val="004846A7"/>
    <w:rsid w:val="0048488C"/>
    <w:rsid w:val="00484C92"/>
    <w:rsid w:val="00486273"/>
    <w:rsid w:val="00486AED"/>
    <w:rsid w:val="00486B56"/>
    <w:rsid w:val="00486FD3"/>
    <w:rsid w:val="00487168"/>
    <w:rsid w:val="00487231"/>
    <w:rsid w:val="00490AFF"/>
    <w:rsid w:val="00491AB9"/>
    <w:rsid w:val="004939F6"/>
    <w:rsid w:val="0049435C"/>
    <w:rsid w:val="004949CC"/>
    <w:rsid w:val="00494A3C"/>
    <w:rsid w:val="00494AF1"/>
    <w:rsid w:val="00495AF6"/>
    <w:rsid w:val="0049628D"/>
    <w:rsid w:val="00496E81"/>
    <w:rsid w:val="004A1DF0"/>
    <w:rsid w:val="004A22E9"/>
    <w:rsid w:val="004A338A"/>
    <w:rsid w:val="004A3DEA"/>
    <w:rsid w:val="004A3F70"/>
    <w:rsid w:val="004A45B3"/>
    <w:rsid w:val="004A497D"/>
    <w:rsid w:val="004A49B6"/>
    <w:rsid w:val="004A54F2"/>
    <w:rsid w:val="004A581F"/>
    <w:rsid w:val="004A5D45"/>
    <w:rsid w:val="004A60FE"/>
    <w:rsid w:val="004A69CF"/>
    <w:rsid w:val="004A7024"/>
    <w:rsid w:val="004A7216"/>
    <w:rsid w:val="004A7271"/>
    <w:rsid w:val="004A7739"/>
    <w:rsid w:val="004A7D2C"/>
    <w:rsid w:val="004B0819"/>
    <w:rsid w:val="004B0DBF"/>
    <w:rsid w:val="004B117E"/>
    <w:rsid w:val="004B1B68"/>
    <w:rsid w:val="004B2131"/>
    <w:rsid w:val="004B26A8"/>
    <w:rsid w:val="004B2979"/>
    <w:rsid w:val="004B353D"/>
    <w:rsid w:val="004B485E"/>
    <w:rsid w:val="004B4F6D"/>
    <w:rsid w:val="004B622C"/>
    <w:rsid w:val="004B6230"/>
    <w:rsid w:val="004B636B"/>
    <w:rsid w:val="004B66FF"/>
    <w:rsid w:val="004B744E"/>
    <w:rsid w:val="004B776A"/>
    <w:rsid w:val="004B7E94"/>
    <w:rsid w:val="004C079A"/>
    <w:rsid w:val="004C0AF0"/>
    <w:rsid w:val="004C1036"/>
    <w:rsid w:val="004C2445"/>
    <w:rsid w:val="004C2465"/>
    <w:rsid w:val="004C27E0"/>
    <w:rsid w:val="004C2A46"/>
    <w:rsid w:val="004C3006"/>
    <w:rsid w:val="004C3EEB"/>
    <w:rsid w:val="004C4072"/>
    <w:rsid w:val="004C4074"/>
    <w:rsid w:val="004C4652"/>
    <w:rsid w:val="004C4DF1"/>
    <w:rsid w:val="004C513D"/>
    <w:rsid w:val="004C574A"/>
    <w:rsid w:val="004C59D8"/>
    <w:rsid w:val="004C64DC"/>
    <w:rsid w:val="004C729C"/>
    <w:rsid w:val="004C7706"/>
    <w:rsid w:val="004D039E"/>
    <w:rsid w:val="004D0547"/>
    <w:rsid w:val="004D06BF"/>
    <w:rsid w:val="004D0CB5"/>
    <w:rsid w:val="004D0E3A"/>
    <w:rsid w:val="004D1205"/>
    <w:rsid w:val="004D1814"/>
    <w:rsid w:val="004D19E3"/>
    <w:rsid w:val="004D1C74"/>
    <w:rsid w:val="004D24B5"/>
    <w:rsid w:val="004D29D8"/>
    <w:rsid w:val="004D2D0C"/>
    <w:rsid w:val="004D3166"/>
    <w:rsid w:val="004D33F9"/>
    <w:rsid w:val="004D3C1B"/>
    <w:rsid w:val="004D3FCF"/>
    <w:rsid w:val="004D41A9"/>
    <w:rsid w:val="004D562E"/>
    <w:rsid w:val="004D5B15"/>
    <w:rsid w:val="004D6A4E"/>
    <w:rsid w:val="004D7A37"/>
    <w:rsid w:val="004E0696"/>
    <w:rsid w:val="004E0712"/>
    <w:rsid w:val="004E07C7"/>
    <w:rsid w:val="004E0BEB"/>
    <w:rsid w:val="004E2C9E"/>
    <w:rsid w:val="004E300E"/>
    <w:rsid w:val="004E3675"/>
    <w:rsid w:val="004E3D16"/>
    <w:rsid w:val="004E5B12"/>
    <w:rsid w:val="004E6003"/>
    <w:rsid w:val="004E6133"/>
    <w:rsid w:val="004E63FE"/>
    <w:rsid w:val="004E7434"/>
    <w:rsid w:val="004E7BE3"/>
    <w:rsid w:val="004F072B"/>
    <w:rsid w:val="004F19C7"/>
    <w:rsid w:val="004F1F68"/>
    <w:rsid w:val="004F2C23"/>
    <w:rsid w:val="004F428E"/>
    <w:rsid w:val="004F448B"/>
    <w:rsid w:val="004F47A5"/>
    <w:rsid w:val="004F4E85"/>
    <w:rsid w:val="004F4FDA"/>
    <w:rsid w:val="004F5158"/>
    <w:rsid w:val="004F5413"/>
    <w:rsid w:val="004F6878"/>
    <w:rsid w:val="004F6B7A"/>
    <w:rsid w:val="004F7715"/>
    <w:rsid w:val="004F77FF"/>
    <w:rsid w:val="00500631"/>
    <w:rsid w:val="005024B2"/>
    <w:rsid w:val="00502546"/>
    <w:rsid w:val="0050286E"/>
    <w:rsid w:val="00502F6A"/>
    <w:rsid w:val="0050489E"/>
    <w:rsid w:val="005052A1"/>
    <w:rsid w:val="0050579A"/>
    <w:rsid w:val="00506177"/>
    <w:rsid w:val="00507056"/>
    <w:rsid w:val="0050774F"/>
    <w:rsid w:val="005100EE"/>
    <w:rsid w:val="00510CEB"/>
    <w:rsid w:val="00511158"/>
    <w:rsid w:val="005113DB"/>
    <w:rsid w:val="005118FB"/>
    <w:rsid w:val="00511E41"/>
    <w:rsid w:val="005133A4"/>
    <w:rsid w:val="00513939"/>
    <w:rsid w:val="00513AF8"/>
    <w:rsid w:val="00514000"/>
    <w:rsid w:val="005145A5"/>
    <w:rsid w:val="00514815"/>
    <w:rsid w:val="00514A68"/>
    <w:rsid w:val="00515A02"/>
    <w:rsid w:val="00516294"/>
    <w:rsid w:val="005164D0"/>
    <w:rsid w:val="00517349"/>
    <w:rsid w:val="00517721"/>
    <w:rsid w:val="00517F92"/>
    <w:rsid w:val="0052018A"/>
    <w:rsid w:val="00520E68"/>
    <w:rsid w:val="00521585"/>
    <w:rsid w:val="00521A08"/>
    <w:rsid w:val="00521A4C"/>
    <w:rsid w:val="00523F3E"/>
    <w:rsid w:val="00524299"/>
    <w:rsid w:val="00524DE8"/>
    <w:rsid w:val="00525439"/>
    <w:rsid w:val="00525803"/>
    <w:rsid w:val="00525BED"/>
    <w:rsid w:val="00526016"/>
    <w:rsid w:val="00527537"/>
    <w:rsid w:val="00530A81"/>
    <w:rsid w:val="00530D64"/>
    <w:rsid w:val="00532A13"/>
    <w:rsid w:val="00533D58"/>
    <w:rsid w:val="00534190"/>
    <w:rsid w:val="005347B1"/>
    <w:rsid w:val="00534AC5"/>
    <w:rsid w:val="00534FB4"/>
    <w:rsid w:val="00535499"/>
    <w:rsid w:val="005355F9"/>
    <w:rsid w:val="00535606"/>
    <w:rsid w:val="005359AD"/>
    <w:rsid w:val="00535F0A"/>
    <w:rsid w:val="005360B1"/>
    <w:rsid w:val="00536707"/>
    <w:rsid w:val="00536C94"/>
    <w:rsid w:val="00536FB9"/>
    <w:rsid w:val="0053702B"/>
    <w:rsid w:val="00537161"/>
    <w:rsid w:val="00537AAD"/>
    <w:rsid w:val="00537ED6"/>
    <w:rsid w:val="00540742"/>
    <w:rsid w:val="005418A2"/>
    <w:rsid w:val="0054251C"/>
    <w:rsid w:val="005427DF"/>
    <w:rsid w:val="00542EAD"/>
    <w:rsid w:val="00543367"/>
    <w:rsid w:val="005445BB"/>
    <w:rsid w:val="005461F8"/>
    <w:rsid w:val="005463D6"/>
    <w:rsid w:val="00547328"/>
    <w:rsid w:val="00547A1D"/>
    <w:rsid w:val="00547BBF"/>
    <w:rsid w:val="0055006F"/>
    <w:rsid w:val="005513D8"/>
    <w:rsid w:val="00554880"/>
    <w:rsid w:val="00554C6F"/>
    <w:rsid w:val="00555E55"/>
    <w:rsid w:val="005561EC"/>
    <w:rsid w:val="00556438"/>
    <w:rsid w:val="00556A00"/>
    <w:rsid w:val="00556B16"/>
    <w:rsid w:val="00556E33"/>
    <w:rsid w:val="005604F5"/>
    <w:rsid w:val="00560897"/>
    <w:rsid w:val="005626CE"/>
    <w:rsid w:val="005628B2"/>
    <w:rsid w:val="00562C86"/>
    <w:rsid w:val="00562D1F"/>
    <w:rsid w:val="005633BE"/>
    <w:rsid w:val="00563FBB"/>
    <w:rsid w:val="005649C6"/>
    <w:rsid w:val="00565BD2"/>
    <w:rsid w:val="00565EF2"/>
    <w:rsid w:val="00566842"/>
    <w:rsid w:val="00567625"/>
    <w:rsid w:val="00570D91"/>
    <w:rsid w:val="00572787"/>
    <w:rsid w:val="00574A18"/>
    <w:rsid w:val="00576487"/>
    <w:rsid w:val="005770EF"/>
    <w:rsid w:val="00577F02"/>
    <w:rsid w:val="005800F8"/>
    <w:rsid w:val="00580651"/>
    <w:rsid w:val="005812C4"/>
    <w:rsid w:val="00582035"/>
    <w:rsid w:val="00582F41"/>
    <w:rsid w:val="00583230"/>
    <w:rsid w:val="00583526"/>
    <w:rsid w:val="00583DD0"/>
    <w:rsid w:val="0058569B"/>
    <w:rsid w:val="005856B4"/>
    <w:rsid w:val="00585864"/>
    <w:rsid w:val="00586C84"/>
    <w:rsid w:val="005875C9"/>
    <w:rsid w:val="00587A60"/>
    <w:rsid w:val="005900C4"/>
    <w:rsid w:val="0059037D"/>
    <w:rsid w:val="005906E8"/>
    <w:rsid w:val="00590BCF"/>
    <w:rsid w:val="00590D73"/>
    <w:rsid w:val="005913B9"/>
    <w:rsid w:val="00591D2A"/>
    <w:rsid w:val="00593B72"/>
    <w:rsid w:val="00594222"/>
    <w:rsid w:val="00594999"/>
    <w:rsid w:val="005950A1"/>
    <w:rsid w:val="005958A1"/>
    <w:rsid w:val="00595D01"/>
    <w:rsid w:val="005970AA"/>
    <w:rsid w:val="00597CA7"/>
    <w:rsid w:val="00597DEA"/>
    <w:rsid w:val="005A04D1"/>
    <w:rsid w:val="005A0C4A"/>
    <w:rsid w:val="005A0D9B"/>
    <w:rsid w:val="005A1515"/>
    <w:rsid w:val="005A189E"/>
    <w:rsid w:val="005A1B99"/>
    <w:rsid w:val="005A3A7C"/>
    <w:rsid w:val="005A3F9D"/>
    <w:rsid w:val="005A4771"/>
    <w:rsid w:val="005A4F72"/>
    <w:rsid w:val="005A4F76"/>
    <w:rsid w:val="005A5267"/>
    <w:rsid w:val="005A5D6A"/>
    <w:rsid w:val="005A5DD2"/>
    <w:rsid w:val="005A6A4F"/>
    <w:rsid w:val="005A6B90"/>
    <w:rsid w:val="005A6E66"/>
    <w:rsid w:val="005A7BA4"/>
    <w:rsid w:val="005B01BF"/>
    <w:rsid w:val="005B0474"/>
    <w:rsid w:val="005B0556"/>
    <w:rsid w:val="005B06E3"/>
    <w:rsid w:val="005B0830"/>
    <w:rsid w:val="005B10FE"/>
    <w:rsid w:val="005B1615"/>
    <w:rsid w:val="005B1920"/>
    <w:rsid w:val="005B2A44"/>
    <w:rsid w:val="005B2A90"/>
    <w:rsid w:val="005B2B30"/>
    <w:rsid w:val="005B3F32"/>
    <w:rsid w:val="005B5764"/>
    <w:rsid w:val="005B6129"/>
    <w:rsid w:val="005B646D"/>
    <w:rsid w:val="005B77A0"/>
    <w:rsid w:val="005B7A7E"/>
    <w:rsid w:val="005B7EEC"/>
    <w:rsid w:val="005C024F"/>
    <w:rsid w:val="005C0D0E"/>
    <w:rsid w:val="005C10BD"/>
    <w:rsid w:val="005C133C"/>
    <w:rsid w:val="005C257C"/>
    <w:rsid w:val="005C3A71"/>
    <w:rsid w:val="005C3F5D"/>
    <w:rsid w:val="005C4C4C"/>
    <w:rsid w:val="005C5114"/>
    <w:rsid w:val="005C6206"/>
    <w:rsid w:val="005C69A3"/>
    <w:rsid w:val="005C6A9C"/>
    <w:rsid w:val="005C751B"/>
    <w:rsid w:val="005D0302"/>
    <w:rsid w:val="005D107C"/>
    <w:rsid w:val="005D17EA"/>
    <w:rsid w:val="005D2D44"/>
    <w:rsid w:val="005D3C20"/>
    <w:rsid w:val="005D551C"/>
    <w:rsid w:val="005D5D46"/>
    <w:rsid w:val="005D6168"/>
    <w:rsid w:val="005D6A97"/>
    <w:rsid w:val="005D6CA8"/>
    <w:rsid w:val="005D6D3C"/>
    <w:rsid w:val="005D6E50"/>
    <w:rsid w:val="005D719F"/>
    <w:rsid w:val="005E02E1"/>
    <w:rsid w:val="005E047B"/>
    <w:rsid w:val="005E05AB"/>
    <w:rsid w:val="005E09F1"/>
    <w:rsid w:val="005E0B7C"/>
    <w:rsid w:val="005E2369"/>
    <w:rsid w:val="005E316C"/>
    <w:rsid w:val="005E31EA"/>
    <w:rsid w:val="005E39A1"/>
    <w:rsid w:val="005E3BF6"/>
    <w:rsid w:val="005E65F4"/>
    <w:rsid w:val="005E661C"/>
    <w:rsid w:val="005E6E97"/>
    <w:rsid w:val="005E728D"/>
    <w:rsid w:val="005E7755"/>
    <w:rsid w:val="005F0078"/>
    <w:rsid w:val="005F02A6"/>
    <w:rsid w:val="005F0C85"/>
    <w:rsid w:val="005F1962"/>
    <w:rsid w:val="005F226F"/>
    <w:rsid w:val="005F22B3"/>
    <w:rsid w:val="005F34D4"/>
    <w:rsid w:val="005F474D"/>
    <w:rsid w:val="005F482F"/>
    <w:rsid w:val="005F5E07"/>
    <w:rsid w:val="005F6549"/>
    <w:rsid w:val="005F6D30"/>
    <w:rsid w:val="005F7313"/>
    <w:rsid w:val="005F7568"/>
    <w:rsid w:val="005F7637"/>
    <w:rsid w:val="005F7C81"/>
    <w:rsid w:val="0060068C"/>
    <w:rsid w:val="00600812"/>
    <w:rsid w:val="00600E15"/>
    <w:rsid w:val="00601144"/>
    <w:rsid w:val="00601309"/>
    <w:rsid w:val="00601EB2"/>
    <w:rsid w:val="00601FA1"/>
    <w:rsid w:val="00603C8F"/>
    <w:rsid w:val="00603D18"/>
    <w:rsid w:val="00603D84"/>
    <w:rsid w:val="006043E0"/>
    <w:rsid w:val="00605150"/>
    <w:rsid w:val="00605395"/>
    <w:rsid w:val="0060595D"/>
    <w:rsid w:val="0060620A"/>
    <w:rsid w:val="00606AAA"/>
    <w:rsid w:val="00607514"/>
    <w:rsid w:val="00611944"/>
    <w:rsid w:val="00611C17"/>
    <w:rsid w:val="00611C87"/>
    <w:rsid w:val="006140C1"/>
    <w:rsid w:val="006141E9"/>
    <w:rsid w:val="006147A5"/>
    <w:rsid w:val="00614C02"/>
    <w:rsid w:val="006165FC"/>
    <w:rsid w:val="0061668C"/>
    <w:rsid w:val="00617295"/>
    <w:rsid w:val="00617C4B"/>
    <w:rsid w:val="00620422"/>
    <w:rsid w:val="00620D92"/>
    <w:rsid w:val="00620DCC"/>
    <w:rsid w:val="006217C5"/>
    <w:rsid w:val="006223A5"/>
    <w:rsid w:val="00623D25"/>
    <w:rsid w:val="00623DAF"/>
    <w:rsid w:val="00624275"/>
    <w:rsid w:val="00624F1F"/>
    <w:rsid w:val="00625097"/>
    <w:rsid w:val="00625E6E"/>
    <w:rsid w:val="00626C21"/>
    <w:rsid w:val="006276ED"/>
    <w:rsid w:val="00630FF1"/>
    <w:rsid w:val="006319C7"/>
    <w:rsid w:val="00635C89"/>
    <w:rsid w:val="00636B6B"/>
    <w:rsid w:val="00636F32"/>
    <w:rsid w:val="006371FE"/>
    <w:rsid w:val="006414C0"/>
    <w:rsid w:val="00641846"/>
    <w:rsid w:val="006418C3"/>
    <w:rsid w:val="00641D9F"/>
    <w:rsid w:val="0064220C"/>
    <w:rsid w:val="006424AE"/>
    <w:rsid w:val="006430B1"/>
    <w:rsid w:val="006431EE"/>
    <w:rsid w:val="006447E2"/>
    <w:rsid w:val="00644D37"/>
    <w:rsid w:val="006450A9"/>
    <w:rsid w:val="006451A3"/>
    <w:rsid w:val="006460EC"/>
    <w:rsid w:val="00646227"/>
    <w:rsid w:val="00647016"/>
    <w:rsid w:val="0064788B"/>
    <w:rsid w:val="0065080F"/>
    <w:rsid w:val="00651403"/>
    <w:rsid w:val="006524A0"/>
    <w:rsid w:val="0065255C"/>
    <w:rsid w:val="00653D00"/>
    <w:rsid w:val="006554EC"/>
    <w:rsid w:val="006556B2"/>
    <w:rsid w:val="0065632C"/>
    <w:rsid w:val="006564AA"/>
    <w:rsid w:val="006566DF"/>
    <w:rsid w:val="00656B35"/>
    <w:rsid w:val="00656C75"/>
    <w:rsid w:val="00656F7F"/>
    <w:rsid w:val="00660EF6"/>
    <w:rsid w:val="00661D1E"/>
    <w:rsid w:val="0066264A"/>
    <w:rsid w:val="006630F8"/>
    <w:rsid w:val="0066386B"/>
    <w:rsid w:val="006640A5"/>
    <w:rsid w:val="0066416A"/>
    <w:rsid w:val="00664828"/>
    <w:rsid w:val="00664A6B"/>
    <w:rsid w:val="006658A6"/>
    <w:rsid w:val="00666006"/>
    <w:rsid w:val="00666FF1"/>
    <w:rsid w:val="006676D2"/>
    <w:rsid w:val="0067022A"/>
    <w:rsid w:val="006713D4"/>
    <w:rsid w:val="0067332D"/>
    <w:rsid w:val="006736E7"/>
    <w:rsid w:val="00673C9A"/>
    <w:rsid w:val="00674A80"/>
    <w:rsid w:val="006764D2"/>
    <w:rsid w:val="00676741"/>
    <w:rsid w:val="00676C14"/>
    <w:rsid w:val="00677B28"/>
    <w:rsid w:val="00680176"/>
    <w:rsid w:val="00680830"/>
    <w:rsid w:val="0068097C"/>
    <w:rsid w:val="00680FC9"/>
    <w:rsid w:val="00681690"/>
    <w:rsid w:val="00682D2E"/>
    <w:rsid w:val="006830A2"/>
    <w:rsid w:val="00683CFD"/>
    <w:rsid w:val="006843C2"/>
    <w:rsid w:val="006844DF"/>
    <w:rsid w:val="00684627"/>
    <w:rsid w:val="006855E5"/>
    <w:rsid w:val="006860C3"/>
    <w:rsid w:val="00686559"/>
    <w:rsid w:val="006866E8"/>
    <w:rsid w:val="00687237"/>
    <w:rsid w:val="00687BD2"/>
    <w:rsid w:val="00690A3C"/>
    <w:rsid w:val="00690C3A"/>
    <w:rsid w:val="00691986"/>
    <w:rsid w:val="006921B6"/>
    <w:rsid w:val="006925A6"/>
    <w:rsid w:val="00694114"/>
    <w:rsid w:val="0069498D"/>
    <w:rsid w:val="006951DA"/>
    <w:rsid w:val="006959C6"/>
    <w:rsid w:val="00695B54"/>
    <w:rsid w:val="00695C7E"/>
    <w:rsid w:val="006966E9"/>
    <w:rsid w:val="0069712B"/>
    <w:rsid w:val="006972AC"/>
    <w:rsid w:val="006A0EBF"/>
    <w:rsid w:val="006A13BE"/>
    <w:rsid w:val="006A1FEF"/>
    <w:rsid w:val="006A21F9"/>
    <w:rsid w:val="006A2A4D"/>
    <w:rsid w:val="006A2B09"/>
    <w:rsid w:val="006A2CBD"/>
    <w:rsid w:val="006A3587"/>
    <w:rsid w:val="006A3CE8"/>
    <w:rsid w:val="006A57F6"/>
    <w:rsid w:val="006A5D38"/>
    <w:rsid w:val="006A6610"/>
    <w:rsid w:val="006A676F"/>
    <w:rsid w:val="006A6D69"/>
    <w:rsid w:val="006B0352"/>
    <w:rsid w:val="006B0CD1"/>
    <w:rsid w:val="006B1C49"/>
    <w:rsid w:val="006B1CDB"/>
    <w:rsid w:val="006B2229"/>
    <w:rsid w:val="006B2836"/>
    <w:rsid w:val="006B2AC6"/>
    <w:rsid w:val="006B3240"/>
    <w:rsid w:val="006B32C8"/>
    <w:rsid w:val="006B394D"/>
    <w:rsid w:val="006B3D53"/>
    <w:rsid w:val="006B3FE5"/>
    <w:rsid w:val="006B41E0"/>
    <w:rsid w:val="006B4B2B"/>
    <w:rsid w:val="006B4D74"/>
    <w:rsid w:val="006B4FE4"/>
    <w:rsid w:val="006B5A35"/>
    <w:rsid w:val="006B607E"/>
    <w:rsid w:val="006B6332"/>
    <w:rsid w:val="006B64EF"/>
    <w:rsid w:val="006B6C23"/>
    <w:rsid w:val="006B77A2"/>
    <w:rsid w:val="006B7A37"/>
    <w:rsid w:val="006C0F1C"/>
    <w:rsid w:val="006C19E5"/>
    <w:rsid w:val="006C1C2D"/>
    <w:rsid w:val="006C1FA1"/>
    <w:rsid w:val="006C2AB2"/>
    <w:rsid w:val="006C448B"/>
    <w:rsid w:val="006C526B"/>
    <w:rsid w:val="006C5398"/>
    <w:rsid w:val="006C5918"/>
    <w:rsid w:val="006C5E4E"/>
    <w:rsid w:val="006C6824"/>
    <w:rsid w:val="006C68B8"/>
    <w:rsid w:val="006C6E94"/>
    <w:rsid w:val="006C6F83"/>
    <w:rsid w:val="006C75CA"/>
    <w:rsid w:val="006C7C9F"/>
    <w:rsid w:val="006D0204"/>
    <w:rsid w:val="006D0D71"/>
    <w:rsid w:val="006D1510"/>
    <w:rsid w:val="006D2C5C"/>
    <w:rsid w:val="006D2F97"/>
    <w:rsid w:val="006D3926"/>
    <w:rsid w:val="006D5308"/>
    <w:rsid w:val="006D5EDC"/>
    <w:rsid w:val="006D5F2B"/>
    <w:rsid w:val="006D6590"/>
    <w:rsid w:val="006D6F82"/>
    <w:rsid w:val="006D7F84"/>
    <w:rsid w:val="006E050C"/>
    <w:rsid w:val="006E0B4D"/>
    <w:rsid w:val="006E1212"/>
    <w:rsid w:val="006E1D6B"/>
    <w:rsid w:val="006E299F"/>
    <w:rsid w:val="006E33FD"/>
    <w:rsid w:val="006E392F"/>
    <w:rsid w:val="006E44A4"/>
    <w:rsid w:val="006E53D4"/>
    <w:rsid w:val="006E548E"/>
    <w:rsid w:val="006E577C"/>
    <w:rsid w:val="006E5C76"/>
    <w:rsid w:val="006E61B4"/>
    <w:rsid w:val="006E61F1"/>
    <w:rsid w:val="006E621A"/>
    <w:rsid w:val="006E6C4A"/>
    <w:rsid w:val="006E6CF6"/>
    <w:rsid w:val="006E6DFF"/>
    <w:rsid w:val="006E736F"/>
    <w:rsid w:val="006E7694"/>
    <w:rsid w:val="006E777D"/>
    <w:rsid w:val="006F0C84"/>
    <w:rsid w:val="006F1E3A"/>
    <w:rsid w:val="006F1FB3"/>
    <w:rsid w:val="006F2C3D"/>
    <w:rsid w:val="006F2EBF"/>
    <w:rsid w:val="006F3535"/>
    <w:rsid w:val="006F3EC2"/>
    <w:rsid w:val="006F415B"/>
    <w:rsid w:val="006F45C0"/>
    <w:rsid w:val="006F4C16"/>
    <w:rsid w:val="006F5643"/>
    <w:rsid w:val="006F6D4C"/>
    <w:rsid w:val="006F786D"/>
    <w:rsid w:val="006F7B45"/>
    <w:rsid w:val="007008D0"/>
    <w:rsid w:val="00700960"/>
    <w:rsid w:val="007019DF"/>
    <w:rsid w:val="00701F20"/>
    <w:rsid w:val="00702270"/>
    <w:rsid w:val="007027A5"/>
    <w:rsid w:val="00703155"/>
    <w:rsid w:val="0070324D"/>
    <w:rsid w:val="00703EB1"/>
    <w:rsid w:val="00705938"/>
    <w:rsid w:val="00705A1D"/>
    <w:rsid w:val="00706805"/>
    <w:rsid w:val="00706ED3"/>
    <w:rsid w:val="00707046"/>
    <w:rsid w:val="0070732D"/>
    <w:rsid w:val="0070768F"/>
    <w:rsid w:val="00707CD3"/>
    <w:rsid w:val="00707DF7"/>
    <w:rsid w:val="007114E3"/>
    <w:rsid w:val="00711A0F"/>
    <w:rsid w:val="00711AF2"/>
    <w:rsid w:val="00711C23"/>
    <w:rsid w:val="007124CC"/>
    <w:rsid w:val="00712CE0"/>
    <w:rsid w:val="00713F99"/>
    <w:rsid w:val="00714239"/>
    <w:rsid w:val="00714E1C"/>
    <w:rsid w:val="007156A8"/>
    <w:rsid w:val="007169C2"/>
    <w:rsid w:val="00717B05"/>
    <w:rsid w:val="007204DA"/>
    <w:rsid w:val="00720629"/>
    <w:rsid w:val="007207FB"/>
    <w:rsid w:val="007216A4"/>
    <w:rsid w:val="00722118"/>
    <w:rsid w:val="00722C78"/>
    <w:rsid w:val="00722F82"/>
    <w:rsid w:val="00724660"/>
    <w:rsid w:val="00724B7A"/>
    <w:rsid w:val="00725FC3"/>
    <w:rsid w:val="007268B1"/>
    <w:rsid w:val="00726C4E"/>
    <w:rsid w:val="00727104"/>
    <w:rsid w:val="007273AA"/>
    <w:rsid w:val="0072759F"/>
    <w:rsid w:val="00727C96"/>
    <w:rsid w:val="0073109E"/>
    <w:rsid w:val="007318B4"/>
    <w:rsid w:val="00731B7A"/>
    <w:rsid w:val="007324C0"/>
    <w:rsid w:val="0073271A"/>
    <w:rsid w:val="00732E7C"/>
    <w:rsid w:val="00733112"/>
    <w:rsid w:val="00733774"/>
    <w:rsid w:val="007353B1"/>
    <w:rsid w:val="00736535"/>
    <w:rsid w:val="00736561"/>
    <w:rsid w:val="007379F5"/>
    <w:rsid w:val="0074013F"/>
    <w:rsid w:val="0074072B"/>
    <w:rsid w:val="00741C13"/>
    <w:rsid w:val="00741DB5"/>
    <w:rsid w:val="00741E72"/>
    <w:rsid w:val="0074237C"/>
    <w:rsid w:val="00742DA9"/>
    <w:rsid w:val="00742F50"/>
    <w:rsid w:val="00743060"/>
    <w:rsid w:val="00744D57"/>
    <w:rsid w:val="00745407"/>
    <w:rsid w:val="007454A6"/>
    <w:rsid w:val="00746325"/>
    <w:rsid w:val="0075058A"/>
    <w:rsid w:val="00750B64"/>
    <w:rsid w:val="00750B76"/>
    <w:rsid w:val="00750DDF"/>
    <w:rsid w:val="00751DFD"/>
    <w:rsid w:val="0075269F"/>
    <w:rsid w:val="007536D5"/>
    <w:rsid w:val="007544CC"/>
    <w:rsid w:val="00754FF1"/>
    <w:rsid w:val="00755688"/>
    <w:rsid w:val="00756194"/>
    <w:rsid w:val="007563D4"/>
    <w:rsid w:val="0075703A"/>
    <w:rsid w:val="0075751D"/>
    <w:rsid w:val="007577A0"/>
    <w:rsid w:val="00757927"/>
    <w:rsid w:val="007604B0"/>
    <w:rsid w:val="00761661"/>
    <w:rsid w:val="00762273"/>
    <w:rsid w:val="00762562"/>
    <w:rsid w:val="00763271"/>
    <w:rsid w:val="0076445E"/>
    <w:rsid w:val="00764B52"/>
    <w:rsid w:val="007657F0"/>
    <w:rsid w:val="00765DD9"/>
    <w:rsid w:val="00765E89"/>
    <w:rsid w:val="00765F3A"/>
    <w:rsid w:val="0076684C"/>
    <w:rsid w:val="007671CF"/>
    <w:rsid w:val="00767D3F"/>
    <w:rsid w:val="0077050F"/>
    <w:rsid w:val="00770B44"/>
    <w:rsid w:val="00770BA9"/>
    <w:rsid w:val="00771C61"/>
    <w:rsid w:val="00771E18"/>
    <w:rsid w:val="00772012"/>
    <w:rsid w:val="007721F2"/>
    <w:rsid w:val="00772FF3"/>
    <w:rsid w:val="007733E7"/>
    <w:rsid w:val="00773A99"/>
    <w:rsid w:val="007749E1"/>
    <w:rsid w:val="00775735"/>
    <w:rsid w:val="00775C63"/>
    <w:rsid w:val="00776BA4"/>
    <w:rsid w:val="007774C6"/>
    <w:rsid w:val="00777644"/>
    <w:rsid w:val="007778FF"/>
    <w:rsid w:val="007802BC"/>
    <w:rsid w:val="0078126C"/>
    <w:rsid w:val="00781790"/>
    <w:rsid w:val="0078196A"/>
    <w:rsid w:val="00781B13"/>
    <w:rsid w:val="007831C6"/>
    <w:rsid w:val="007832F8"/>
    <w:rsid w:val="00784216"/>
    <w:rsid w:val="0078677F"/>
    <w:rsid w:val="0078748D"/>
    <w:rsid w:val="00787498"/>
    <w:rsid w:val="007875E6"/>
    <w:rsid w:val="0078768C"/>
    <w:rsid w:val="007907F5"/>
    <w:rsid w:val="00790EF8"/>
    <w:rsid w:val="007910E3"/>
    <w:rsid w:val="00791C22"/>
    <w:rsid w:val="00792651"/>
    <w:rsid w:val="00792A44"/>
    <w:rsid w:val="0079335F"/>
    <w:rsid w:val="0079468A"/>
    <w:rsid w:val="00794EA5"/>
    <w:rsid w:val="00794F64"/>
    <w:rsid w:val="00795423"/>
    <w:rsid w:val="00795655"/>
    <w:rsid w:val="00795F20"/>
    <w:rsid w:val="00796401"/>
    <w:rsid w:val="007A04F7"/>
    <w:rsid w:val="007A0E8C"/>
    <w:rsid w:val="007A1DEB"/>
    <w:rsid w:val="007A25EC"/>
    <w:rsid w:val="007A36BF"/>
    <w:rsid w:val="007A3D6D"/>
    <w:rsid w:val="007A435E"/>
    <w:rsid w:val="007A52AD"/>
    <w:rsid w:val="007A5977"/>
    <w:rsid w:val="007A60B4"/>
    <w:rsid w:val="007A6DF0"/>
    <w:rsid w:val="007A7248"/>
    <w:rsid w:val="007A7F09"/>
    <w:rsid w:val="007B11F2"/>
    <w:rsid w:val="007B1682"/>
    <w:rsid w:val="007B1B9A"/>
    <w:rsid w:val="007B2145"/>
    <w:rsid w:val="007B2A34"/>
    <w:rsid w:val="007B2BB8"/>
    <w:rsid w:val="007B3721"/>
    <w:rsid w:val="007B37CA"/>
    <w:rsid w:val="007B390F"/>
    <w:rsid w:val="007B56B8"/>
    <w:rsid w:val="007B5C24"/>
    <w:rsid w:val="007B5FF1"/>
    <w:rsid w:val="007B65ED"/>
    <w:rsid w:val="007B6AA3"/>
    <w:rsid w:val="007C03CE"/>
    <w:rsid w:val="007C1441"/>
    <w:rsid w:val="007C1ACF"/>
    <w:rsid w:val="007C1FAA"/>
    <w:rsid w:val="007C2901"/>
    <w:rsid w:val="007C2DCF"/>
    <w:rsid w:val="007C340B"/>
    <w:rsid w:val="007C3456"/>
    <w:rsid w:val="007C36C6"/>
    <w:rsid w:val="007C381D"/>
    <w:rsid w:val="007C3CB3"/>
    <w:rsid w:val="007C43FA"/>
    <w:rsid w:val="007C519A"/>
    <w:rsid w:val="007C5A7F"/>
    <w:rsid w:val="007C5BAD"/>
    <w:rsid w:val="007C5F9F"/>
    <w:rsid w:val="007C6356"/>
    <w:rsid w:val="007C6A44"/>
    <w:rsid w:val="007D0F28"/>
    <w:rsid w:val="007D26C5"/>
    <w:rsid w:val="007D28E8"/>
    <w:rsid w:val="007D2A81"/>
    <w:rsid w:val="007D2AA8"/>
    <w:rsid w:val="007D2B71"/>
    <w:rsid w:val="007D3DA8"/>
    <w:rsid w:val="007D47A4"/>
    <w:rsid w:val="007D4AB0"/>
    <w:rsid w:val="007D5646"/>
    <w:rsid w:val="007D5A90"/>
    <w:rsid w:val="007D6FA0"/>
    <w:rsid w:val="007D71CA"/>
    <w:rsid w:val="007D762B"/>
    <w:rsid w:val="007D7B6F"/>
    <w:rsid w:val="007D7C1E"/>
    <w:rsid w:val="007E0DD4"/>
    <w:rsid w:val="007E2B57"/>
    <w:rsid w:val="007E2EB1"/>
    <w:rsid w:val="007E31C5"/>
    <w:rsid w:val="007E3BA4"/>
    <w:rsid w:val="007E4CBD"/>
    <w:rsid w:val="007E5010"/>
    <w:rsid w:val="007E5C0B"/>
    <w:rsid w:val="007E6535"/>
    <w:rsid w:val="007E7A00"/>
    <w:rsid w:val="007E7A5C"/>
    <w:rsid w:val="007F19D5"/>
    <w:rsid w:val="007F1C5E"/>
    <w:rsid w:val="007F2549"/>
    <w:rsid w:val="007F2616"/>
    <w:rsid w:val="007F28C2"/>
    <w:rsid w:val="007F2B07"/>
    <w:rsid w:val="007F3F21"/>
    <w:rsid w:val="007F4BB4"/>
    <w:rsid w:val="007F563D"/>
    <w:rsid w:val="007F5729"/>
    <w:rsid w:val="007F61AF"/>
    <w:rsid w:val="007F62F0"/>
    <w:rsid w:val="007F656F"/>
    <w:rsid w:val="007F664D"/>
    <w:rsid w:val="007F6F63"/>
    <w:rsid w:val="007F7CB5"/>
    <w:rsid w:val="00800001"/>
    <w:rsid w:val="00801537"/>
    <w:rsid w:val="00801BF3"/>
    <w:rsid w:val="00803174"/>
    <w:rsid w:val="00803A9D"/>
    <w:rsid w:val="008041E1"/>
    <w:rsid w:val="008042B4"/>
    <w:rsid w:val="008046B5"/>
    <w:rsid w:val="00805A7B"/>
    <w:rsid w:val="00806190"/>
    <w:rsid w:val="0080655E"/>
    <w:rsid w:val="00806AF0"/>
    <w:rsid w:val="00806F2D"/>
    <w:rsid w:val="00807245"/>
    <w:rsid w:val="008076E1"/>
    <w:rsid w:val="008077C7"/>
    <w:rsid w:val="00807ACC"/>
    <w:rsid w:val="00807FEA"/>
    <w:rsid w:val="00810269"/>
    <w:rsid w:val="008106DC"/>
    <w:rsid w:val="00810730"/>
    <w:rsid w:val="0081108F"/>
    <w:rsid w:val="0081121E"/>
    <w:rsid w:val="0081146D"/>
    <w:rsid w:val="00812648"/>
    <w:rsid w:val="00812A64"/>
    <w:rsid w:val="0081364A"/>
    <w:rsid w:val="008153F5"/>
    <w:rsid w:val="00815966"/>
    <w:rsid w:val="00816007"/>
    <w:rsid w:val="008167F1"/>
    <w:rsid w:val="0081689E"/>
    <w:rsid w:val="00817560"/>
    <w:rsid w:val="00820873"/>
    <w:rsid w:val="008210C0"/>
    <w:rsid w:val="0082161A"/>
    <w:rsid w:val="00822596"/>
    <w:rsid w:val="00822BBA"/>
    <w:rsid w:val="00824456"/>
    <w:rsid w:val="00824599"/>
    <w:rsid w:val="008247A6"/>
    <w:rsid w:val="00825E7E"/>
    <w:rsid w:val="008261C4"/>
    <w:rsid w:val="00826A33"/>
    <w:rsid w:val="00827AA1"/>
    <w:rsid w:val="00830004"/>
    <w:rsid w:val="008303A7"/>
    <w:rsid w:val="00830BDF"/>
    <w:rsid w:val="00830C46"/>
    <w:rsid w:val="00830FE4"/>
    <w:rsid w:val="00831FB6"/>
    <w:rsid w:val="0083200D"/>
    <w:rsid w:val="00833D56"/>
    <w:rsid w:val="00833F7D"/>
    <w:rsid w:val="00834640"/>
    <w:rsid w:val="00834981"/>
    <w:rsid w:val="00834BD2"/>
    <w:rsid w:val="00834CF3"/>
    <w:rsid w:val="00835518"/>
    <w:rsid w:val="00835DBD"/>
    <w:rsid w:val="00835F3F"/>
    <w:rsid w:val="00837571"/>
    <w:rsid w:val="0083796A"/>
    <w:rsid w:val="008402D4"/>
    <w:rsid w:val="00840803"/>
    <w:rsid w:val="00841888"/>
    <w:rsid w:val="008418C1"/>
    <w:rsid w:val="00841AA9"/>
    <w:rsid w:val="00842047"/>
    <w:rsid w:val="00842A62"/>
    <w:rsid w:val="00843111"/>
    <w:rsid w:val="0084504A"/>
    <w:rsid w:val="00845C99"/>
    <w:rsid w:val="008465F1"/>
    <w:rsid w:val="00846B8D"/>
    <w:rsid w:val="0084761E"/>
    <w:rsid w:val="00850855"/>
    <w:rsid w:val="00851247"/>
    <w:rsid w:val="00851520"/>
    <w:rsid w:val="008516AD"/>
    <w:rsid w:val="0085218B"/>
    <w:rsid w:val="008521E3"/>
    <w:rsid w:val="00852942"/>
    <w:rsid w:val="00853594"/>
    <w:rsid w:val="00853F85"/>
    <w:rsid w:val="00853F88"/>
    <w:rsid w:val="00854B6C"/>
    <w:rsid w:val="00854F8C"/>
    <w:rsid w:val="008555D3"/>
    <w:rsid w:val="0085600D"/>
    <w:rsid w:val="008561AF"/>
    <w:rsid w:val="008566D8"/>
    <w:rsid w:val="008568C1"/>
    <w:rsid w:val="00856B1B"/>
    <w:rsid w:val="00857E70"/>
    <w:rsid w:val="00860469"/>
    <w:rsid w:val="00861446"/>
    <w:rsid w:val="00861659"/>
    <w:rsid w:val="00862568"/>
    <w:rsid w:val="00862904"/>
    <w:rsid w:val="00862C7A"/>
    <w:rsid w:val="00863218"/>
    <w:rsid w:val="008632FD"/>
    <w:rsid w:val="00863577"/>
    <w:rsid w:val="00864129"/>
    <w:rsid w:val="00864448"/>
    <w:rsid w:val="008647FE"/>
    <w:rsid w:val="00864FA2"/>
    <w:rsid w:val="00865C84"/>
    <w:rsid w:val="0086714F"/>
    <w:rsid w:val="008673A8"/>
    <w:rsid w:val="00867BD5"/>
    <w:rsid w:val="008708E6"/>
    <w:rsid w:val="00870F56"/>
    <w:rsid w:val="008710A6"/>
    <w:rsid w:val="008714B7"/>
    <w:rsid w:val="00871C0B"/>
    <w:rsid w:val="00871E8F"/>
    <w:rsid w:val="00872D3B"/>
    <w:rsid w:val="0087372F"/>
    <w:rsid w:val="00873D0C"/>
    <w:rsid w:val="00874203"/>
    <w:rsid w:val="0087529C"/>
    <w:rsid w:val="008761F9"/>
    <w:rsid w:val="008768D2"/>
    <w:rsid w:val="00876AE1"/>
    <w:rsid w:val="008813D2"/>
    <w:rsid w:val="0088140B"/>
    <w:rsid w:val="00881CC6"/>
    <w:rsid w:val="00882534"/>
    <w:rsid w:val="00882D5D"/>
    <w:rsid w:val="00882DF5"/>
    <w:rsid w:val="00883CE2"/>
    <w:rsid w:val="00883DD7"/>
    <w:rsid w:val="00884054"/>
    <w:rsid w:val="00884186"/>
    <w:rsid w:val="00885075"/>
    <w:rsid w:val="008850D2"/>
    <w:rsid w:val="008850EF"/>
    <w:rsid w:val="00885788"/>
    <w:rsid w:val="00885798"/>
    <w:rsid w:val="00886522"/>
    <w:rsid w:val="008869E7"/>
    <w:rsid w:val="00886D94"/>
    <w:rsid w:val="00887960"/>
    <w:rsid w:val="008904ED"/>
    <w:rsid w:val="008918DC"/>
    <w:rsid w:val="00891930"/>
    <w:rsid w:val="00891C84"/>
    <w:rsid w:val="00892AAF"/>
    <w:rsid w:val="00892DEE"/>
    <w:rsid w:val="00893A78"/>
    <w:rsid w:val="00893C39"/>
    <w:rsid w:val="00893D91"/>
    <w:rsid w:val="008961EB"/>
    <w:rsid w:val="0089699F"/>
    <w:rsid w:val="00896A95"/>
    <w:rsid w:val="00897D4F"/>
    <w:rsid w:val="008A09AB"/>
    <w:rsid w:val="008A0A95"/>
    <w:rsid w:val="008A1C82"/>
    <w:rsid w:val="008A21B8"/>
    <w:rsid w:val="008A3559"/>
    <w:rsid w:val="008A39F5"/>
    <w:rsid w:val="008A3F07"/>
    <w:rsid w:val="008A4038"/>
    <w:rsid w:val="008A4069"/>
    <w:rsid w:val="008A4567"/>
    <w:rsid w:val="008A4EAD"/>
    <w:rsid w:val="008A4EDD"/>
    <w:rsid w:val="008A509E"/>
    <w:rsid w:val="008A5FD3"/>
    <w:rsid w:val="008A61A6"/>
    <w:rsid w:val="008A6B31"/>
    <w:rsid w:val="008A6C12"/>
    <w:rsid w:val="008A6F5B"/>
    <w:rsid w:val="008A74F7"/>
    <w:rsid w:val="008A78CA"/>
    <w:rsid w:val="008A7EC9"/>
    <w:rsid w:val="008B0AF1"/>
    <w:rsid w:val="008B0D7C"/>
    <w:rsid w:val="008B0FBC"/>
    <w:rsid w:val="008B0FBE"/>
    <w:rsid w:val="008B1549"/>
    <w:rsid w:val="008B1A60"/>
    <w:rsid w:val="008B1AE4"/>
    <w:rsid w:val="008B1C92"/>
    <w:rsid w:val="008B1CE7"/>
    <w:rsid w:val="008B2159"/>
    <w:rsid w:val="008B241D"/>
    <w:rsid w:val="008B2466"/>
    <w:rsid w:val="008B24FE"/>
    <w:rsid w:val="008B25FA"/>
    <w:rsid w:val="008B293D"/>
    <w:rsid w:val="008B2C91"/>
    <w:rsid w:val="008B32A7"/>
    <w:rsid w:val="008B361B"/>
    <w:rsid w:val="008B3620"/>
    <w:rsid w:val="008B3DE5"/>
    <w:rsid w:val="008B4767"/>
    <w:rsid w:val="008B4928"/>
    <w:rsid w:val="008B4A60"/>
    <w:rsid w:val="008B5D85"/>
    <w:rsid w:val="008B5F91"/>
    <w:rsid w:val="008B6391"/>
    <w:rsid w:val="008B64F8"/>
    <w:rsid w:val="008B6C1E"/>
    <w:rsid w:val="008B6E28"/>
    <w:rsid w:val="008B71CF"/>
    <w:rsid w:val="008B75BB"/>
    <w:rsid w:val="008B75D5"/>
    <w:rsid w:val="008B78FB"/>
    <w:rsid w:val="008C0A7B"/>
    <w:rsid w:val="008C178A"/>
    <w:rsid w:val="008C1BF8"/>
    <w:rsid w:val="008C215D"/>
    <w:rsid w:val="008C23AD"/>
    <w:rsid w:val="008C28BC"/>
    <w:rsid w:val="008C2A19"/>
    <w:rsid w:val="008C390C"/>
    <w:rsid w:val="008C46A4"/>
    <w:rsid w:val="008C52C3"/>
    <w:rsid w:val="008C58D3"/>
    <w:rsid w:val="008C60FD"/>
    <w:rsid w:val="008C6A23"/>
    <w:rsid w:val="008C6C6C"/>
    <w:rsid w:val="008C6CD3"/>
    <w:rsid w:val="008D0BEB"/>
    <w:rsid w:val="008D18DB"/>
    <w:rsid w:val="008D2490"/>
    <w:rsid w:val="008D3EF2"/>
    <w:rsid w:val="008D4EBC"/>
    <w:rsid w:val="008D4F9A"/>
    <w:rsid w:val="008D5236"/>
    <w:rsid w:val="008D53EF"/>
    <w:rsid w:val="008D57B9"/>
    <w:rsid w:val="008D6317"/>
    <w:rsid w:val="008D6AF5"/>
    <w:rsid w:val="008D6B98"/>
    <w:rsid w:val="008D6D47"/>
    <w:rsid w:val="008D72D0"/>
    <w:rsid w:val="008D74AE"/>
    <w:rsid w:val="008E04C5"/>
    <w:rsid w:val="008E059B"/>
    <w:rsid w:val="008E0933"/>
    <w:rsid w:val="008E139A"/>
    <w:rsid w:val="008E17B0"/>
    <w:rsid w:val="008E28CE"/>
    <w:rsid w:val="008E2E2A"/>
    <w:rsid w:val="008E2FD7"/>
    <w:rsid w:val="008E3A52"/>
    <w:rsid w:val="008E3FB2"/>
    <w:rsid w:val="008E4885"/>
    <w:rsid w:val="008E4CB8"/>
    <w:rsid w:val="008E4CF0"/>
    <w:rsid w:val="008E4DEE"/>
    <w:rsid w:val="008E4FC8"/>
    <w:rsid w:val="008E512B"/>
    <w:rsid w:val="008E5CE4"/>
    <w:rsid w:val="008E6C93"/>
    <w:rsid w:val="008E73A6"/>
    <w:rsid w:val="008E75C7"/>
    <w:rsid w:val="008F35C0"/>
    <w:rsid w:val="008F3CC8"/>
    <w:rsid w:val="008F4166"/>
    <w:rsid w:val="008F44BE"/>
    <w:rsid w:val="008F4707"/>
    <w:rsid w:val="008F54B9"/>
    <w:rsid w:val="008F5960"/>
    <w:rsid w:val="008F596C"/>
    <w:rsid w:val="008F59B2"/>
    <w:rsid w:val="008F5A0A"/>
    <w:rsid w:val="008F5D21"/>
    <w:rsid w:val="008F5FE0"/>
    <w:rsid w:val="008F69B6"/>
    <w:rsid w:val="008F73A0"/>
    <w:rsid w:val="008F7863"/>
    <w:rsid w:val="008F7BEE"/>
    <w:rsid w:val="009002DE"/>
    <w:rsid w:val="00900580"/>
    <w:rsid w:val="00901560"/>
    <w:rsid w:val="0090223F"/>
    <w:rsid w:val="00902BC8"/>
    <w:rsid w:val="009034FB"/>
    <w:rsid w:val="00903C7A"/>
    <w:rsid w:val="00903EF2"/>
    <w:rsid w:val="009050FE"/>
    <w:rsid w:val="00905B12"/>
    <w:rsid w:val="00906113"/>
    <w:rsid w:val="009066F1"/>
    <w:rsid w:val="00906BC9"/>
    <w:rsid w:val="00907065"/>
    <w:rsid w:val="00907ACD"/>
    <w:rsid w:val="00911760"/>
    <w:rsid w:val="0091323C"/>
    <w:rsid w:val="009132B8"/>
    <w:rsid w:val="009139AE"/>
    <w:rsid w:val="009148FD"/>
    <w:rsid w:val="00914BA9"/>
    <w:rsid w:val="009150C9"/>
    <w:rsid w:val="009155C5"/>
    <w:rsid w:val="00915B64"/>
    <w:rsid w:val="00915C6E"/>
    <w:rsid w:val="00915FBA"/>
    <w:rsid w:val="00916697"/>
    <w:rsid w:val="009167FB"/>
    <w:rsid w:val="00917208"/>
    <w:rsid w:val="00917330"/>
    <w:rsid w:val="0091734E"/>
    <w:rsid w:val="00917B7B"/>
    <w:rsid w:val="009201DC"/>
    <w:rsid w:val="00920661"/>
    <w:rsid w:val="0092118B"/>
    <w:rsid w:val="00921ACB"/>
    <w:rsid w:val="00921E5C"/>
    <w:rsid w:val="009225F8"/>
    <w:rsid w:val="00922CAA"/>
    <w:rsid w:val="0092311D"/>
    <w:rsid w:val="009231C7"/>
    <w:rsid w:val="00925286"/>
    <w:rsid w:val="00925294"/>
    <w:rsid w:val="009255F0"/>
    <w:rsid w:val="00925F79"/>
    <w:rsid w:val="009263CD"/>
    <w:rsid w:val="009271A5"/>
    <w:rsid w:val="009273F2"/>
    <w:rsid w:val="00927BBA"/>
    <w:rsid w:val="00927CB0"/>
    <w:rsid w:val="00927EDD"/>
    <w:rsid w:val="0093105C"/>
    <w:rsid w:val="0093134F"/>
    <w:rsid w:val="00931648"/>
    <w:rsid w:val="00931829"/>
    <w:rsid w:val="009326E5"/>
    <w:rsid w:val="00932930"/>
    <w:rsid w:val="00932E0F"/>
    <w:rsid w:val="00933D0C"/>
    <w:rsid w:val="009340B1"/>
    <w:rsid w:val="00936968"/>
    <w:rsid w:val="00936C19"/>
    <w:rsid w:val="00936C8A"/>
    <w:rsid w:val="00940597"/>
    <w:rsid w:val="00940967"/>
    <w:rsid w:val="00940D97"/>
    <w:rsid w:val="00940EDD"/>
    <w:rsid w:val="00941773"/>
    <w:rsid w:val="00941F92"/>
    <w:rsid w:val="00943159"/>
    <w:rsid w:val="009433FF"/>
    <w:rsid w:val="00943CD2"/>
    <w:rsid w:val="0094410F"/>
    <w:rsid w:val="00944B2E"/>
    <w:rsid w:val="00945A53"/>
    <w:rsid w:val="00946ACB"/>
    <w:rsid w:val="00946C54"/>
    <w:rsid w:val="00947171"/>
    <w:rsid w:val="0094796F"/>
    <w:rsid w:val="00947C11"/>
    <w:rsid w:val="00947ED8"/>
    <w:rsid w:val="00950ABE"/>
    <w:rsid w:val="00952C2A"/>
    <w:rsid w:val="0095352A"/>
    <w:rsid w:val="0095359C"/>
    <w:rsid w:val="00953652"/>
    <w:rsid w:val="00953C76"/>
    <w:rsid w:val="00953D47"/>
    <w:rsid w:val="0095424F"/>
    <w:rsid w:val="00954A2A"/>
    <w:rsid w:val="00956D7E"/>
    <w:rsid w:val="00956E12"/>
    <w:rsid w:val="00957679"/>
    <w:rsid w:val="00957F98"/>
    <w:rsid w:val="009601CC"/>
    <w:rsid w:val="00960279"/>
    <w:rsid w:val="00960A65"/>
    <w:rsid w:val="00960DBE"/>
    <w:rsid w:val="00960E35"/>
    <w:rsid w:val="00960F3B"/>
    <w:rsid w:val="00961F9B"/>
    <w:rsid w:val="0096209E"/>
    <w:rsid w:val="00962962"/>
    <w:rsid w:val="009630E7"/>
    <w:rsid w:val="0096326F"/>
    <w:rsid w:val="00963435"/>
    <w:rsid w:val="009634AE"/>
    <w:rsid w:val="00963846"/>
    <w:rsid w:val="0096471B"/>
    <w:rsid w:val="0096487F"/>
    <w:rsid w:val="0096526A"/>
    <w:rsid w:val="0096610F"/>
    <w:rsid w:val="00966194"/>
    <w:rsid w:val="00966F45"/>
    <w:rsid w:val="00967491"/>
    <w:rsid w:val="00967896"/>
    <w:rsid w:val="00967C6C"/>
    <w:rsid w:val="00967EBD"/>
    <w:rsid w:val="00967F66"/>
    <w:rsid w:val="0097088C"/>
    <w:rsid w:val="00970C74"/>
    <w:rsid w:val="0097179B"/>
    <w:rsid w:val="0097182B"/>
    <w:rsid w:val="00971CAF"/>
    <w:rsid w:val="00972967"/>
    <w:rsid w:val="00975273"/>
    <w:rsid w:val="00975CEC"/>
    <w:rsid w:val="00976F93"/>
    <w:rsid w:val="00977174"/>
    <w:rsid w:val="009777D7"/>
    <w:rsid w:val="00982F62"/>
    <w:rsid w:val="00983AF0"/>
    <w:rsid w:val="0098423A"/>
    <w:rsid w:val="00984B01"/>
    <w:rsid w:val="00985728"/>
    <w:rsid w:val="00985C99"/>
    <w:rsid w:val="009868A5"/>
    <w:rsid w:val="00986ABC"/>
    <w:rsid w:val="00986B9C"/>
    <w:rsid w:val="00987720"/>
    <w:rsid w:val="00987B8C"/>
    <w:rsid w:val="009916CB"/>
    <w:rsid w:val="00992660"/>
    <w:rsid w:val="009927CA"/>
    <w:rsid w:val="009928D6"/>
    <w:rsid w:val="00992C5E"/>
    <w:rsid w:val="00992CFF"/>
    <w:rsid w:val="00992E70"/>
    <w:rsid w:val="009932DE"/>
    <w:rsid w:val="009940DF"/>
    <w:rsid w:val="00994418"/>
    <w:rsid w:val="00994A0D"/>
    <w:rsid w:val="00994BA5"/>
    <w:rsid w:val="009952D7"/>
    <w:rsid w:val="00996287"/>
    <w:rsid w:val="00996F83"/>
    <w:rsid w:val="009977C8"/>
    <w:rsid w:val="009A01DF"/>
    <w:rsid w:val="009A048A"/>
    <w:rsid w:val="009A0C55"/>
    <w:rsid w:val="009A111E"/>
    <w:rsid w:val="009A2041"/>
    <w:rsid w:val="009A25AA"/>
    <w:rsid w:val="009A314E"/>
    <w:rsid w:val="009A3C49"/>
    <w:rsid w:val="009A3C99"/>
    <w:rsid w:val="009A6196"/>
    <w:rsid w:val="009A684D"/>
    <w:rsid w:val="009A6ABF"/>
    <w:rsid w:val="009A6D72"/>
    <w:rsid w:val="009A7067"/>
    <w:rsid w:val="009A7676"/>
    <w:rsid w:val="009B0025"/>
    <w:rsid w:val="009B1889"/>
    <w:rsid w:val="009B1A8B"/>
    <w:rsid w:val="009B4439"/>
    <w:rsid w:val="009B44A5"/>
    <w:rsid w:val="009B4C3C"/>
    <w:rsid w:val="009B4DFF"/>
    <w:rsid w:val="009B53EE"/>
    <w:rsid w:val="009B69E5"/>
    <w:rsid w:val="009B7540"/>
    <w:rsid w:val="009C078F"/>
    <w:rsid w:val="009C1949"/>
    <w:rsid w:val="009C23DC"/>
    <w:rsid w:val="009C241D"/>
    <w:rsid w:val="009C24B8"/>
    <w:rsid w:val="009C277F"/>
    <w:rsid w:val="009C2792"/>
    <w:rsid w:val="009C3534"/>
    <w:rsid w:val="009C3D3A"/>
    <w:rsid w:val="009C4CBF"/>
    <w:rsid w:val="009C539A"/>
    <w:rsid w:val="009C54D8"/>
    <w:rsid w:val="009C57C7"/>
    <w:rsid w:val="009C5E3E"/>
    <w:rsid w:val="009C6D58"/>
    <w:rsid w:val="009C7274"/>
    <w:rsid w:val="009D0152"/>
    <w:rsid w:val="009D04EB"/>
    <w:rsid w:val="009D170E"/>
    <w:rsid w:val="009D1B27"/>
    <w:rsid w:val="009D1D76"/>
    <w:rsid w:val="009D2DD6"/>
    <w:rsid w:val="009D30AD"/>
    <w:rsid w:val="009D3355"/>
    <w:rsid w:val="009D3435"/>
    <w:rsid w:val="009D35D2"/>
    <w:rsid w:val="009D3D45"/>
    <w:rsid w:val="009D467B"/>
    <w:rsid w:val="009D533B"/>
    <w:rsid w:val="009D6002"/>
    <w:rsid w:val="009D65A4"/>
    <w:rsid w:val="009D6CD1"/>
    <w:rsid w:val="009D771D"/>
    <w:rsid w:val="009D7788"/>
    <w:rsid w:val="009D7A5E"/>
    <w:rsid w:val="009E159D"/>
    <w:rsid w:val="009E1EA4"/>
    <w:rsid w:val="009E1F4F"/>
    <w:rsid w:val="009E2A37"/>
    <w:rsid w:val="009E3531"/>
    <w:rsid w:val="009E3EF2"/>
    <w:rsid w:val="009E436F"/>
    <w:rsid w:val="009E45E9"/>
    <w:rsid w:val="009E4998"/>
    <w:rsid w:val="009E63F8"/>
    <w:rsid w:val="009E71FE"/>
    <w:rsid w:val="009E72B4"/>
    <w:rsid w:val="009E737D"/>
    <w:rsid w:val="009E7568"/>
    <w:rsid w:val="009E76EC"/>
    <w:rsid w:val="009E7ACC"/>
    <w:rsid w:val="009E7D69"/>
    <w:rsid w:val="009F049D"/>
    <w:rsid w:val="009F0606"/>
    <w:rsid w:val="009F088C"/>
    <w:rsid w:val="009F1930"/>
    <w:rsid w:val="009F19C6"/>
    <w:rsid w:val="009F216D"/>
    <w:rsid w:val="009F2900"/>
    <w:rsid w:val="009F2B12"/>
    <w:rsid w:val="009F2D51"/>
    <w:rsid w:val="009F2F2B"/>
    <w:rsid w:val="009F3803"/>
    <w:rsid w:val="009F393F"/>
    <w:rsid w:val="009F4364"/>
    <w:rsid w:val="009F4CE1"/>
    <w:rsid w:val="009F5AF6"/>
    <w:rsid w:val="009F648C"/>
    <w:rsid w:val="009F66A2"/>
    <w:rsid w:val="009F7196"/>
    <w:rsid w:val="00A00D96"/>
    <w:rsid w:val="00A0169F"/>
    <w:rsid w:val="00A01D05"/>
    <w:rsid w:val="00A03CC8"/>
    <w:rsid w:val="00A0408C"/>
    <w:rsid w:val="00A040AB"/>
    <w:rsid w:val="00A0434B"/>
    <w:rsid w:val="00A04EC5"/>
    <w:rsid w:val="00A05456"/>
    <w:rsid w:val="00A055E7"/>
    <w:rsid w:val="00A05BB0"/>
    <w:rsid w:val="00A05E46"/>
    <w:rsid w:val="00A06952"/>
    <w:rsid w:val="00A07536"/>
    <w:rsid w:val="00A079F2"/>
    <w:rsid w:val="00A10959"/>
    <w:rsid w:val="00A116F4"/>
    <w:rsid w:val="00A1177E"/>
    <w:rsid w:val="00A11E1D"/>
    <w:rsid w:val="00A12324"/>
    <w:rsid w:val="00A12347"/>
    <w:rsid w:val="00A133AA"/>
    <w:rsid w:val="00A13560"/>
    <w:rsid w:val="00A1402E"/>
    <w:rsid w:val="00A14B79"/>
    <w:rsid w:val="00A1552F"/>
    <w:rsid w:val="00A15CE3"/>
    <w:rsid w:val="00A1683B"/>
    <w:rsid w:val="00A16939"/>
    <w:rsid w:val="00A171EA"/>
    <w:rsid w:val="00A17CB5"/>
    <w:rsid w:val="00A20042"/>
    <w:rsid w:val="00A214C9"/>
    <w:rsid w:val="00A218E7"/>
    <w:rsid w:val="00A224D0"/>
    <w:rsid w:val="00A22D2E"/>
    <w:rsid w:val="00A233A7"/>
    <w:rsid w:val="00A23666"/>
    <w:rsid w:val="00A24C70"/>
    <w:rsid w:val="00A25C47"/>
    <w:rsid w:val="00A25DC5"/>
    <w:rsid w:val="00A25E2D"/>
    <w:rsid w:val="00A26B2C"/>
    <w:rsid w:val="00A26F74"/>
    <w:rsid w:val="00A26FC7"/>
    <w:rsid w:val="00A3027E"/>
    <w:rsid w:val="00A31138"/>
    <w:rsid w:val="00A31690"/>
    <w:rsid w:val="00A31997"/>
    <w:rsid w:val="00A31A88"/>
    <w:rsid w:val="00A31C86"/>
    <w:rsid w:val="00A31CB3"/>
    <w:rsid w:val="00A32AAF"/>
    <w:rsid w:val="00A32B31"/>
    <w:rsid w:val="00A32DF1"/>
    <w:rsid w:val="00A33197"/>
    <w:rsid w:val="00A33580"/>
    <w:rsid w:val="00A33F4C"/>
    <w:rsid w:val="00A34244"/>
    <w:rsid w:val="00A34492"/>
    <w:rsid w:val="00A34619"/>
    <w:rsid w:val="00A34C61"/>
    <w:rsid w:val="00A34ECF"/>
    <w:rsid w:val="00A35AEE"/>
    <w:rsid w:val="00A371AB"/>
    <w:rsid w:val="00A37972"/>
    <w:rsid w:val="00A37E5B"/>
    <w:rsid w:val="00A4095A"/>
    <w:rsid w:val="00A41DC3"/>
    <w:rsid w:val="00A42B4D"/>
    <w:rsid w:val="00A430D8"/>
    <w:rsid w:val="00A451D6"/>
    <w:rsid w:val="00A45351"/>
    <w:rsid w:val="00A45817"/>
    <w:rsid w:val="00A45B8C"/>
    <w:rsid w:val="00A45CD0"/>
    <w:rsid w:val="00A45FBF"/>
    <w:rsid w:val="00A46631"/>
    <w:rsid w:val="00A4686B"/>
    <w:rsid w:val="00A469D8"/>
    <w:rsid w:val="00A502F1"/>
    <w:rsid w:val="00A50B0C"/>
    <w:rsid w:val="00A5144D"/>
    <w:rsid w:val="00A516F4"/>
    <w:rsid w:val="00A519F9"/>
    <w:rsid w:val="00A52043"/>
    <w:rsid w:val="00A54144"/>
    <w:rsid w:val="00A546B3"/>
    <w:rsid w:val="00A54F7A"/>
    <w:rsid w:val="00A55078"/>
    <w:rsid w:val="00A56205"/>
    <w:rsid w:val="00A56791"/>
    <w:rsid w:val="00A567D3"/>
    <w:rsid w:val="00A56D0C"/>
    <w:rsid w:val="00A56DBD"/>
    <w:rsid w:val="00A57129"/>
    <w:rsid w:val="00A577BA"/>
    <w:rsid w:val="00A57BF4"/>
    <w:rsid w:val="00A60165"/>
    <w:rsid w:val="00A601F9"/>
    <w:rsid w:val="00A60806"/>
    <w:rsid w:val="00A609F1"/>
    <w:rsid w:val="00A60A08"/>
    <w:rsid w:val="00A60F84"/>
    <w:rsid w:val="00A619DB"/>
    <w:rsid w:val="00A619EE"/>
    <w:rsid w:val="00A61CE3"/>
    <w:rsid w:val="00A62CE5"/>
    <w:rsid w:val="00A63064"/>
    <w:rsid w:val="00A6362A"/>
    <w:rsid w:val="00A6376A"/>
    <w:rsid w:val="00A63A44"/>
    <w:rsid w:val="00A64143"/>
    <w:rsid w:val="00A64485"/>
    <w:rsid w:val="00A645D8"/>
    <w:rsid w:val="00A652B1"/>
    <w:rsid w:val="00A65420"/>
    <w:rsid w:val="00A6564E"/>
    <w:rsid w:val="00A65724"/>
    <w:rsid w:val="00A659B5"/>
    <w:rsid w:val="00A661C3"/>
    <w:rsid w:val="00A67EDD"/>
    <w:rsid w:val="00A70D10"/>
    <w:rsid w:val="00A718B4"/>
    <w:rsid w:val="00A71F3C"/>
    <w:rsid w:val="00A71F5B"/>
    <w:rsid w:val="00A7208F"/>
    <w:rsid w:val="00A724BC"/>
    <w:rsid w:val="00A72CAF"/>
    <w:rsid w:val="00A73251"/>
    <w:rsid w:val="00A7376A"/>
    <w:rsid w:val="00A74877"/>
    <w:rsid w:val="00A75188"/>
    <w:rsid w:val="00A7547C"/>
    <w:rsid w:val="00A77423"/>
    <w:rsid w:val="00A7779D"/>
    <w:rsid w:val="00A80197"/>
    <w:rsid w:val="00A805C7"/>
    <w:rsid w:val="00A80D98"/>
    <w:rsid w:val="00A81D1A"/>
    <w:rsid w:val="00A81F9D"/>
    <w:rsid w:val="00A8323D"/>
    <w:rsid w:val="00A833C5"/>
    <w:rsid w:val="00A83944"/>
    <w:rsid w:val="00A83FE1"/>
    <w:rsid w:val="00A8491F"/>
    <w:rsid w:val="00A84E9C"/>
    <w:rsid w:val="00A853F3"/>
    <w:rsid w:val="00A85769"/>
    <w:rsid w:val="00A85CE4"/>
    <w:rsid w:val="00A8605E"/>
    <w:rsid w:val="00A8615D"/>
    <w:rsid w:val="00A90BAA"/>
    <w:rsid w:val="00A90D63"/>
    <w:rsid w:val="00A91941"/>
    <w:rsid w:val="00A92499"/>
    <w:rsid w:val="00A92BA7"/>
    <w:rsid w:val="00A94309"/>
    <w:rsid w:val="00A945DD"/>
    <w:rsid w:val="00A9463B"/>
    <w:rsid w:val="00A9496F"/>
    <w:rsid w:val="00A9571B"/>
    <w:rsid w:val="00A9593B"/>
    <w:rsid w:val="00A95D3F"/>
    <w:rsid w:val="00A9645A"/>
    <w:rsid w:val="00A96A5E"/>
    <w:rsid w:val="00A96FB0"/>
    <w:rsid w:val="00A97B2C"/>
    <w:rsid w:val="00AA0086"/>
    <w:rsid w:val="00AA0BE4"/>
    <w:rsid w:val="00AA188A"/>
    <w:rsid w:val="00AA1AB3"/>
    <w:rsid w:val="00AA1B8A"/>
    <w:rsid w:val="00AA238E"/>
    <w:rsid w:val="00AA2CBD"/>
    <w:rsid w:val="00AA2E96"/>
    <w:rsid w:val="00AA2FBD"/>
    <w:rsid w:val="00AA2FC8"/>
    <w:rsid w:val="00AA2FD9"/>
    <w:rsid w:val="00AA345C"/>
    <w:rsid w:val="00AA49AE"/>
    <w:rsid w:val="00AA65D2"/>
    <w:rsid w:val="00AA67AB"/>
    <w:rsid w:val="00AA6805"/>
    <w:rsid w:val="00AA6F07"/>
    <w:rsid w:val="00AA70EF"/>
    <w:rsid w:val="00AA7544"/>
    <w:rsid w:val="00AB0090"/>
    <w:rsid w:val="00AB11CA"/>
    <w:rsid w:val="00AB320C"/>
    <w:rsid w:val="00AB3703"/>
    <w:rsid w:val="00AB44C8"/>
    <w:rsid w:val="00AB54C6"/>
    <w:rsid w:val="00AB6031"/>
    <w:rsid w:val="00AB6081"/>
    <w:rsid w:val="00AB645C"/>
    <w:rsid w:val="00AB652E"/>
    <w:rsid w:val="00AB65AC"/>
    <w:rsid w:val="00AB6F8D"/>
    <w:rsid w:val="00AB77B8"/>
    <w:rsid w:val="00AB7C11"/>
    <w:rsid w:val="00AC0B14"/>
    <w:rsid w:val="00AC134D"/>
    <w:rsid w:val="00AC1BE1"/>
    <w:rsid w:val="00AC1EAC"/>
    <w:rsid w:val="00AC2E00"/>
    <w:rsid w:val="00AC318E"/>
    <w:rsid w:val="00AC4CD8"/>
    <w:rsid w:val="00AC55BC"/>
    <w:rsid w:val="00AC60AC"/>
    <w:rsid w:val="00AD0142"/>
    <w:rsid w:val="00AD0DC6"/>
    <w:rsid w:val="00AD126F"/>
    <w:rsid w:val="00AD1359"/>
    <w:rsid w:val="00AD1B30"/>
    <w:rsid w:val="00AD1BD9"/>
    <w:rsid w:val="00AD2135"/>
    <w:rsid w:val="00AD3F7D"/>
    <w:rsid w:val="00AD42E8"/>
    <w:rsid w:val="00AD7E2B"/>
    <w:rsid w:val="00AE0627"/>
    <w:rsid w:val="00AE0B3B"/>
    <w:rsid w:val="00AE1821"/>
    <w:rsid w:val="00AE21B6"/>
    <w:rsid w:val="00AE3CDA"/>
    <w:rsid w:val="00AE46F7"/>
    <w:rsid w:val="00AE59CE"/>
    <w:rsid w:val="00AE61A4"/>
    <w:rsid w:val="00AE7F80"/>
    <w:rsid w:val="00AF03A6"/>
    <w:rsid w:val="00AF0771"/>
    <w:rsid w:val="00AF07FF"/>
    <w:rsid w:val="00AF0CB7"/>
    <w:rsid w:val="00AF0DDE"/>
    <w:rsid w:val="00AF218F"/>
    <w:rsid w:val="00AF24F6"/>
    <w:rsid w:val="00AF2593"/>
    <w:rsid w:val="00AF3280"/>
    <w:rsid w:val="00AF3283"/>
    <w:rsid w:val="00AF34E6"/>
    <w:rsid w:val="00AF5781"/>
    <w:rsid w:val="00AF789D"/>
    <w:rsid w:val="00B004EE"/>
    <w:rsid w:val="00B0074F"/>
    <w:rsid w:val="00B01547"/>
    <w:rsid w:val="00B016DB"/>
    <w:rsid w:val="00B019BB"/>
    <w:rsid w:val="00B01F7E"/>
    <w:rsid w:val="00B02CF4"/>
    <w:rsid w:val="00B03767"/>
    <w:rsid w:val="00B046AF"/>
    <w:rsid w:val="00B052E7"/>
    <w:rsid w:val="00B06A88"/>
    <w:rsid w:val="00B06C8B"/>
    <w:rsid w:val="00B06F71"/>
    <w:rsid w:val="00B0741B"/>
    <w:rsid w:val="00B10E06"/>
    <w:rsid w:val="00B120A6"/>
    <w:rsid w:val="00B12B83"/>
    <w:rsid w:val="00B13708"/>
    <w:rsid w:val="00B16394"/>
    <w:rsid w:val="00B16CF1"/>
    <w:rsid w:val="00B17CFF"/>
    <w:rsid w:val="00B2007C"/>
    <w:rsid w:val="00B20C7B"/>
    <w:rsid w:val="00B21AA5"/>
    <w:rsid w:val="00B21AD8"/>
    <w:rsid w:val="00B241FE"/>
    <w:rsid w:val="00B25646"/>
    <w:rsid w:val="00B25A69"/>
    <w:rsid w:val="00B25A75"/>
    <w:rsid w:val="00B26094"/>
    <w:rsid w:val="00B3095F"/>
    <w:rsid w:val="00B31732"/>
    <w:rsid w:val="00B31E67"/>
    <w:rsid w:val="00B31F24"/>
    <w:rsid w:val="00B321E5"/>
    <w:rsid w:val="00B32FCF"/>
    <w:rsid w:val="00B33E91"/>
    <w:rsid w:val="00B35105"/>
    <w:rsid w:val="00B3587E"/>
    <w:rsid w:val="00B35EDE"/>
    <w:rsid w:val="00B378E5"/>
    <w:rsid w:val="00B40AAD"/>
    <w:rsid w:val="00B41F68"/>
    <w:rsid w:val="00B43231"/>
    <w:rsid w:val="00B4324D"/>
    <w:rsid w:val="00B441B0"/>
    <w:rsid w:val="00B44519"/>
    <w:rsid w:val="00B44DD4"/>
    <w:rsid w:val="00B45174"/>
    <w:rsid w:val="00B46106"/>
    <w:rsid w:val="00B47657"/>
    <w:rsid w:val="00B47EF5"/>
    <w:rsid w:val="00B500AC"/>
    <w:rsid w:val="00B501ED"/>
    <w:rsid w:val="00B50CD5"/>
    <w:rsid w:val="00B50DF0"/>
    <w:rsid w:val="00B53305"/>
    <w:rsid w:val="00B54F22"/>
    <w:rsid w:val="00B566E4"/>
    <w:rsid w:val="00B56B1D"/>
    <w:rsid w:val="00B57A5B"/>
    <w:rsid w:val="00B601E4"/>
    <w:rsid w:val="00B62033"/>
    <w:rsid w:val="00B642C3"/>
    <w:rsid w:val="00B650B4"/>
    <w:rsid w:val="00B66823"/>
    <w:rsid w:val="00B66A2A"/>
    <w:rsid w:val="00B66AF6"/>
    <w:rsid w:val="00B672A5"/>
    <w:rsid w:val="00B6732C"/>
    <w:rsid w:val="00B67682"/>
    <w:rsid w:val="00B67FCF"/>
    <w:rsid w:val="00B70097"/>
    <w:rsid w:val="00B735F6"/>
    <w:rsid w:val="00B73A58"/>
    <w:rsid w:val="00B759BB"/>
    <w:rsid w:val="00B7609D"/>
    <w:rsid w:val="00B76360"/>
    <w:rsid w:val="00B76F74"/>
    <w:rsid w:val="00B8013A"/>
    <w:rsid w:val="00B8023B"/>
    <w:rsid w:val="00B81392"/>
    <w:rsid w:val="00B8367E"/>
    <w:rsid w:val="00B8387E"/>
    <w:rsid w:val="00B83CCB"/>
    <w:rsid w:val="00B849CA"/>
    <w:rsid w:val="00B856D9"/>
    <w:rsid w:val="00B86039"/>
    <w:rsid w:val="00B8621A"/>
    <w:rsid w:val="00B86E42"/>
    <w:rsid w:val="00B90444"/>
    <w:rsid w:val="00B9050C"/>
    <w:rsid w:val="00B9050F"/>
    <w:rsid w:val="00B911D0"/>
    <w:rsid w:val="00B911FC"/>
    <w:rsid w:val="00B921FE"/>
    <w:rsid w:val="00B9268A"/>
    <w:rsid w:val="00B9285A"/>
    <w:rsid w:val="00B9436D"/>
    <w:rsid w:val="00B949CF"/>
    <w:rsid w:val="00B96209"/>
    <w:rsid w:val="00B96CA2"/>
    <w:rsid w:val="00B97090"/>
    <w:rsid w:val="00B97CF1"/>
    <w:rsid w:val="00BA0029"/>
    <w:rsid w:val="00BA021F"/>
    <w:rsid w:val="00BA18C8"/>
    <w:rsid w:val="00BA1AB5"/>
    <w:rsid w:val="00BA21B7"/>
    <w:rsid w:val="00BA2F30"/>
    <w:rsid w:val="00BA30F9"/>
    <w:rsid w:val="00BA365C"/>
    <w:rsid w:val="00BA4742"/>
    <w:rsid w:val="00BA4D24"/>
    <w:rsid w:val="00BA61F7"/>
    <w:rsid w:val="00BA750C"/>
    <w:rsid w:val="00BB126C"/>
    <w:rsid w:val="00BB1364"/>
    <w:rsid w:val="00BB13F7"/>
    <w:rsid w:val="00BB20E1"/>
    <w:rsid w:val="00BB2159"/>
    <w:rsid w:val="00BB25F5"/>
    <w:rsid w:val="00BB2BFF"/>
    <w:rsid w:val="00BB2C98"/>
    <w:rsid w:val="00BB382F"/>
    <w:rsid w:val="00BB48EE"/>
    <w:rsid w:val="00BB4B96"/>
    <w:rsid w:val="00BB4EC7"/>
    <w:rsid w:val="00BB575C"/>
    <w:rsid w:val="00BB5976"/>
    <w:rsid w:val="00BB598B"/>
    <w:rsid w:val="00BB622F"/>
    <w:rsid w:val="00BB62BA"/>
    <w:rsid w:val="00BB65E0"/>
    <w:rsid w:val="00BB6883"/>
    <w:rsid w:val="00BB6AAC"/>
    <w:rsid w:val="00BB6D50"/>
    <w:rsid w:val="00BB7571"/>
    <w:rsid w:val="00BB7F94"/>
    <w:rsid w:val="00BC0E1B"/>
    <w:rsid w:val="00BC13C2"/>
    <w:rsid w:val="00BC1428"/>
    <w:rsid w:val="00BC2029"/>
    <w:rsid w:val="00BC249E"/>
    <w:rsid w:val="00BC26A6"/>
    <w:rsid w:val="00BC31EC"/>
    <w:rsid w:val="00BC3585"/>
    <w:rsid w:val="00BC3D02"/>
    <w:rsid w:val="00BC544F"/>
    <w:rsid w:val="00BC58C8"/>
    <w:rsid w:val="00BC58F7"/>
    <w:rsid w:val="00BC643B"/>
    <w:rsid w:val="00BC7558"/>
    <w:rsid w:val="00BC79EC"/>
    <w:rsid w:val="00BC7FAB"/>
    <w:rsid w:val="00BD02C4"/>
    <w:rsid w:val="00BD04DF"/>
    <w:rsid w:val="00BD091D"/>
    <w:rsid w:val="00BD0C93"/>
    <w:rsid w:val="00BD12A6"/>
    <w:rsid w:val="00BD1873"/>
    <w:rsid w:val="00BD1B00"/>
    <w:rsid w:val="00BD23A3"/>
    <w:rsid w:val="00BD2595"/>
    <w:rsid w:val="00BD3421"/>
    <w:rsid w:val="00BD5AF9"/>
    <w:rsid w:val="00BD6511"/>
    <w:rsid w:val="00BD69FA"/>
    <w:rsid w:val="00BD69FD"/>
    <w:rsid w:val="00BD6BB2"/>
    <w:rsid w:val="00BD7065"/>
    <w:rsid w:val="00BD731F"/>
    <w:rsid w:val="00BD7D7A"/>
    <w:rsid w:val="00BE00E8"/>
    <w:rsid w:val="00BE0A23"/>
    <w:rsid w:val="00BE0CE6"/>
    <w:rsid w:val="00BE0CF4"/>
    <w:rsid w:val="00BE2A6C"/>
    <w:rsid w:val="00BE2E56"/>
    <w:rsid w:val="00BE4354"/>
    <w:rsid w:val="00BE4975"/>
    <w:rsid w:val="00BE4BE8"/>
    <w:rsid w:val="00BE5D11"/>
    <w:rsid w:val="00BE6178"/>
    <w:rsid w:val="00BE633A"/>
    <w:rsid w:val="00BE6D3D"/>
    <w:rsid w:val="00BE7155"/>
    <w:rsid w:val="00BF0378"/>
    <w:rsid w:val="00BF044E"/>
    <w:rsid w:val="00BF093C"/>
    <w:rsid w:val="00BF0EB0"/>
    <w:rsid w:val="00BF2F00"/>
    <w:rsid w:val="00BF3348"/>
    <w:rsid w:val="00BF354A"/>
    <w:rsid w:val="00BF435F"/>
    <w:rsid w:val="00BF4A8E"/>
    <w:rsid w:val="00BF4D15"/>
    <w:rsid w:val="00BF4D51"/>
    <w:rsid w:val="00BF568B"/>
    <w:rsid w:val="00BF605F"/>
    <w:rsid w:val="00BF67AE"/>
    <w:rsid w:val="00BF6D7F"/>
    <w:rsid w:val="00BF7845"/>
    <w:rsid w:val="00BF78FE"/>
    <w:rsid w:val="00BF7A6F"/>
    <w:rsid w:val="00BF7C46"/>
    <w:rsid w:val="00C006EE"/>
    <w:rsid w:val="00C009B0"/>
    <w:rsid w:val="00C00FE5"/>
    <w:rsid w:val="00C02589"/>
    <w:rsid w:val="00C03E28"/>
    <w:rsid w:val="00C04233"/>
    <w:rsid w:val="00C04624"/>
    <w:rsid w:val="00C04C2D"/>
    <w:rsid w:val="00C04D74"/>
    <w:rsid w:val="00C051DA"/>
    <w:rsid w:val="00C05720"/>
    <w:rsid w:val="00C05937"/>
    <w:rsid w:val="00C05E90"/>
    <w:rsid w:val="00C063A7"/>
    <w:rsid w:val="00C063CF"/>
    <w:rsid w:val="00C112DF"/>
    <w:rsid w:val="00C11443"/>
    <w:rsid w:val="00C1183F"/>
    <w:rsid w:val="00C126A1"/>
    <w:rsid w:val="00C12D99"/>
    <w:rsid w:val="00C14224"/>
    <w:rsid w:val="00C14F8B"/>
    <w:rsid w:val="00C14FFE"/>
    <w:rsid w:val="00C16444"/>
    <w:rsid w:val="00C16572"/>
    <w:rsid w:val="00C16C7C"/>
    <w:rsid w:val="00C170F7"/>
    <w:rsid w:val="00C175F9"/>
    <w:rsid w:val="00C17BA4"/>
    <w:rsid w:val="00C2056C"/>
    <w:rsid w:val="00C20681"/>
    <w:rsid w:val="00C20E64"/>
    <w:rsid w:val="00C22840"/>
    <w:rsid w:val="00C22D9C"/>
    <w:rsid w:val="00C22D9D"/>
    <w:rsid w:val="00C23818"/>
    <w:rsid w:val="00C25002"/>
    <w:rsid w:val="00C25939"/>
    <w:rsid w:val="00C269E3"/>
    <w:rsid w:val="00C26ED6"/>
    <w:rsid w:val="00C27401"/>
    <w:rsid w:val="00C27730"/>
    <w:rsid w:val="00C27935"/>
    <w:rsid w:val="00C32408"/>
    <w:rsid w:val="00C3254B"/>
    <w:rsid w:val="00C33192"/>
    <w:rsid w:val="00C3334A"/>
    <w:rsid w:val="00C33A2E"/>
    <w:rsid w:val="00C3426C"/>
    <w:rsid w:val="00C348AD"/>
    <w:rsid w:val="00C34D3A"/>
    <w:rsid w:val="00C35197"/>
    <w:rsid w:val="00C3525D"/>
    <w:rsid w:val="00C3672F"/>
    <w:rsid w:val="00C3721A"/>
    <w:rsid w:val="00C37454"/>
    <w:rsid w:val="00C37632"/>
    <w:rsid w:val="00C3781E"/>
    <w:rsid w:val="00C37DCF"/>
    <w:rsid w:val="00C4059F"/>
    <w:rsid w:val="00C40C17"/>
    <w:rsid w:val="00C40FBF"/>
    <w:rsid w:val="00C41272"/>
    <w:rsid w:val="00C41F62"/>
    <w:rsid w:val="00C426F2"/>
    <w:rsid w:val="00C43269"/>
    <w:rsid w:val="00C43D49"/>
    <w:rsid w:val="00C43FD6"/>
    <w:rsid w:val="00C445BB"/>
    <w:rsid w:val="00C458C2"/>
    <w:rsid w:val="00C45E79"/>
    <w:rsid w:val="00C461D3"/>
    <w:rsid w:val="00C46DFF"/>
    <w:rsid w:val="00C47490"/>
    <w:rsid w:val="00C47809"/>
    <w:rsid w:val="00C5048E"/>
    <w:rsid w:val="00C51231"/>
    <w:rsid w:val="00C51C02"/>
    <w:rsid w:val="00C52820"/>
    <w:rsid w:val="00C54D89"/>
    <w:rsid w:val="00C5565D"/>
    <w:rsid w:val="00C55ADA"/>
    <w:rsid w:val="00C5683A"/>
    <w:rsid w:val="00C56A52"/>
    <w:rsid w:val="00C572E7"/>
    <w:rsid w:val="00C5760F"/>
    <w:rsid w:val="00C57630"/>
    <w:rsid w:val="00C57CEE"/>
    <w:rsid w:val="00C60122"/>
    <w:rsid w:val="00C603C2"/>
    <w:rsid w:val="00C60631"/>
    <w:rsid w:val="00C60D98"/>
    <w:rsid w:val="00C60FAA"/>
    <w:rsid w:val="00C61046"/>
    <w:rsid w:val="00C61A3C"/>
    <w:rsid w:val="00C6239D"/>
    <w:rsid w:val="00C623D5"/>
    <w:rsid w:val="00C6244F"/>
    <w:rsid w:val="00C624C3"/>
    <w:rsid w:val="00C625E9"/>
    <w:rsid w:val="00C628B2"/>
    <w:rsid w:val="00C637D7"/>
    <w:rsid w:val="00C64042"/>
    <w:rsid w:val="00C641BF"/>
    <w:rsid w:val="00C641FD"/>
    <w:rsid w:val="00C644CE"/>
    <w:rsid w:val="00C64521"/>
    <w:rsid w:val="00C64A4A"/>
    <w:rsid w:val="00C6544E"/>
    <w:rsid w:val="00C661E2"/>
    <w:rsid w:val="00C66F16"/>
    <w:rsid w:val="00C675C1"/>
    <w:rsid w:val="00C67C1C"/>
    <w:rsid w:val="00C70501"/>
    <w:rsid w:val="00C70E72"/>
    <w:rsid w:val="00C71269"/>
    <w:rsid w:val="00C71EA9"/>
    <w:rsid w:val="00C72A32"/>
    <w:rsid w:val="00C72A5B"/>
    <w:rsid w:val="00C72D37"/>
    <w:rsid w:val="00C730FF"/>
    <w:rsid w:val="00C73348"/>
    <w:rsid w:val="00C73CD8"/>
    <w:rsid w:val="00C73EDA"/>
    <w:rsid w:val="00C75506"/>
    <w:rsid w:val="00C76064"/>
    <w:rsid w:val="00C7608A"/>
    <w:rsid w:val="00C76394"/>
    <w:rsid w:val="00C76900"/>
    <w:rsid w:val="00C76D67"/>
    <w:rsid w:val="00C76DEB"/>
    <w:rsid w:val="00C770BF"/>
    <w:rsid w:val="00C80D21"/>
    <w:rsid w:val="00C80DC9"/>
    <w:rsid w:val="00C8117E"/>
    <w:rsid w:val="00C81669"/>
    <w:rsid w:val="00C82817"/>
    <w:rsid w:val="00C82A83"/>
    <w:rsid w:val="00C82C28"/>
    <w:rsid w:val="00C8424C"/>
    <w:rsid w:val="00C842EF"/>
    <w:rsid w:val="00C8501E"/>
    <w:rsid w:val="00C85106"/>
    <w:rsid w:val="00C85BBC"/>
    <w:rsid w:val="00C860FF"/>
    <w:rsid w:val="00C86165"/>
    <w:rsid w:val="00C8687C"/>
    <w:rsid w:val="00C87173"/>
    <w:rsid w:val="00C87274"/>
    <w:rsid w:val="00C87D26"/>
    <w:rsid w:val="00C90809"/>
    <w:rsid w:val="00C90A48"/>
    <w:rsid w:val="00C90BED"/>
    <w:rsid w:val="00C90D46"/>
    <w:rsid w:val="00C91EFA"/>
    <w:rsid w:val="00C9287D"/>
    <w:rsid w:val="00C92BAC"/>
    <w:rsid w:val="00C93C69"/>
    <w:rsid w:val="00C94264"/>
    <w:rsid w:val="00C950E8"/>
    <w:rsid w:val="00C952C8"/>
    <w:rsid w:val="00C9536D"/>
    <w:rsid w:val="00C96611"/>
    <w:rsid w:val="00C969C9"/>
    <w:rsid w:val="00CA0091"/>
    <w:rsid w:val="00CA073A"/>
    <w:rsid w:val="00CA173C"/>
    <w:rsid w:val="00CA1B3A"/>
    <w:rsid w:val="00CA249E"/>
    <w:rsid w:val="00CA26B1"/>
    <w:rsid w:val="00CA2A6B"/>
    <w:rsid w:val="00CA3130"/>
    <w:rsid w:val="00CA3339"/>
    <w:rsid w:val="00CA3359"/>
    <w:rsid w:val="00CA3702"/>
    <w:rsid w:val="00CA3704"/>
    <w:rsid w:val="00CA3F8B"/>
    <w:rsid w:val="00CA40FC"/>
    <w:rsid w:val="00CA4661"/>
    <w:rsid w:val="00CA6531"/>
    <w:rsid w:val="00CA6CAB"/>
    <w:rsid w:val="00CB02BD"/>
    <w:rsid w:val="00CB03BF"/>
    <w:rsid w:val="00CB091A"/>
    <w:rsid w:val="00CB100C"/>
    <w:rsid w:val="00CB171E"/>
    <w:rsid w:val="00CB208F"/>
    <w:rsid w:val="00CB3BA0"/>
    <w:rsid w:val="00CB3F3D"/>
    <w:rsid w:val="00CB63AD"/>
    <w:rsid w:val="00CB6CF4"/>
    <w:rsid w:val="00CB7EC5"/>
    <w:rsid w:val="00CC0063"/>
    <w:rsid w:val="00CC0244"/>
    <w:rsid w:val="00CC05A7"/>
    <w:rsid w:val="00CC0711"/>
    <w:rsid w:val="00CC0DA7"/>
    <w:rsid w:val="00CC1695"/>
    <w:rsid w:val="00CC1C53"/>
    <w:rsid w:val="00CC1F25"/>
    <w:rsid w:val="00CC2DBB"/>
    <w:rsid w:val="00CC41E6"/>
    <w:rsid w:val="00CC55AB"/>
    <w:rsid w:val="00CC58B8"/>
    <w:rsid w:val="00CC5966"/>
    <w:rsid w:val="00CC60F4"/>
    <w:rsid w:val="00CC61E8"/>
    <w:rsid w:val="00CC73A6"/>
    <w:rsid w:val="00CC7950"/>
    <w:rsid w:val="00CC7ACB"/>
    <w:rsid w:val="00CD0083"/>
    <w:rsid w:val="00CD0FB3"/>
    <w:rsid w:val="00CD150F"/>
    <w:rsid w:val="00CD16F0"/>
    <w:rsid w:val="00CD2D55"/>
    <w:rsid w:val="00CD3032"/>
    <w:rsid w:val="00CD38E9"/>
    <w:rsid w:val="00CD3B4E"/>
    <w:rsid w:val="00CD3CCA"/>
    <w:rsid w:val="00CD4198"/>
    <w:rsid w:val="00CD4AC1"/>
    <w:rsid w:val="00CD4C4D"/>
    <w:rsid w:val="00CD6114"/>
    <w:rsid w:val="00CD6877"/>
    <w:rsid w:val="00CD731F"/>
    <w:rsid w:val="00CD74F8"/>
    <w:rsid w:val="00CD771F"/>
    <w:rsid w:val="00CD7A02"/>
    <w:rsid w:val="00CD7C64"/>
    <w:rsid w:val="00CE002A"/>
    <w:rsid w:val="00CE0292"/>
    <w:rsid w:val="00CE0E50"/>
    <w:rsid w:val="00CE2151"/>
    <w:rsid w:val="00CE2502"/>
    <w:rsid w:val="00CE264A"/>
    <w:rsid w:val="00CE35D9"/>
    <w:rsid w:val="00CE3D08"/>
    <w:rsid w:val="00CE436D"/>
    <w:rsid w:val="00CE4B02"/>
    <w:rsid w:val="00CE56C5"/>
    <w:rsid w:val="00CE5C37"/>
    <w:rsid w:val="00CE7112"/>
    <w:rsid w:val="00CE7E50"/>
    <w:rsid w:val="00CF0B17"/>
    <w:rsid w:val="00CF0BA7"/>
    <w:rsid w:val="00CF0E75"/>
    <w:rsid w:val="00CF1A94"/>
    <w:rsid w:val="00CF1E7A"/>
    <w:rsid w:val="00CF268D"/>
    <w:rsid w:val="00CF3FE3"/>
    <w:rsid w:val="00CF4380"/>
    <w:rsid w:val="00CF456A"/>
    <w:rsid w:val="00CF48E9"/>
    <w:rsid w:val="00CF4F11"/>
    <w:rsid w:val="00CF610B"/>
    <w:rsid w:val="00CF6610"/>
    <w:rsid w:val="00CF6A5D"/>
    <w:rsid w:val="00CF7FA3"/>
    <w:rsid w:val="00D00C3F"/>
    <w:rsid w:val="00D00FAE"/>
    <w:rsid w:val="00D00FAF"/>
    <w:rsid w:val="00D01048"/>
    <w:rsid w:val="00D012E6"/>
    <w:rsid w:val="00D012F8"/>
    <w:rsid w:val="00D02134"/>
    <w:rsid w:val="00D02A04"/>
    <w:rsid w:val="00D03161"/>
    <w:rsid w:val="00D03F3A"/>
    <w:rsid w:val="00D0444B"/>
    <w:rsid w:val="00D04F41"/>
    <w:rsid w:val="00D0710E"/>
    <w:rsid w:val="00D106E8"/>
    <w:rsid w:val="00D10B75"/>
    <w:rsid w:val="00D1191C"/>
    <w:rsid w:val="00D12D98"/>
    <w:rsid w:val="00D13436"/>
    <w:rsid w:val="00D136B2"/>
    <w:rsid w:val="00D14765"/>
    <w:rsid w:val="00D15295"/>
    <w:rsid w:val="00D158BB"/>
    <w:rsid w:val="00D15C1B"/>
    <w:rsid w:val="00D15FD6"/>
    <w:rsid w:val="00D16B14"/>
    <w:rsid w:val="00D16BB0"/>
    <w:rsid w:val="00D17768"/>
    <w:rsid w:val="00D17D58"/>
    <w:rsid w:val="00D20694"/>
    <w:rsid w:val="00D21090"/>
    <w:rsid w:val="00D21835"/>
    <w:rsid w:val="00D2246C"/>
    <w:rsid w:val="00D22699"/>
    <w:rsid w:val="00D23AAD"/>
    <w:rsid w:val="00D23B30"/>
    <w:rsid w:val="00D23BA0"/>
    <w:rsid w:val="00D240D3"/>
    <w:rsid w:val="00D24B51"/>
    <w:rsid w:val="00D24E24"/>
    <w:rsid w:val="00D25221"/>
    <w:rsid w:val="00D2576D"/>
    <w:rsid w:val="00D259FA"/>
    <w:rsid w:val="00D25E11"/>
    <w:rsid w:val="00D25FA5"/>
    <w:rsid w:val="00D267E4"/>
    <w:rsid w:val="00D26AAD"/>
    <w:rsid w:val="00D27232"/>
    <w:rsid w:val="00D27A31"/>
    <w:rsid w:val="00D3124A"/>
    <w:rsid w:val="00D342FA"/>
    <w:rsid w:val="00D343A8"/>
    <w:rsid w:val="00D3448E"/>
    <w:rsid w:val="00D349B0"/>
    <w:rsid w:val="00D35348"/>
    <w:rsid w:val="00D35999"/>
    <w:rsid w:val="00D35BAB"/>
    <w:rsid w:val="00D36710"/>
    <w:rsid w:val="00D36EBE"/>
    <w:rsid w:val="00D40194"/>
    <w:rsid w:val="00D402D4"/>
    <w:rsid w:val="00D40E33"/>
    <w:rsid w:val="00D41010"/>
    <w:rsid w:val="00D41A0F"/>
    <w:rsid w:val="00D41B3D"/>
    <w:rsid w:val="00D420D9"/>
    <w:rsid w:val="00D425F0"/>
    <w:rsid w:val="00D4267B"/>
    <w:rsid w:val="00D43595"/>
    <w:rsid w:val="00D43A9A"/>
    <w:rsid w:val="00D43E8E"/>
    <w:rsid w:val="00D44170"/>
    <w:rsid w:val="00D4453B"/>
    <w:rsid w:val="00D44DA5"/>
    <w:rsid w:val="00D44E08"/>
    <w:rsid w:val="00D46BD7"/>
    <w:rsid w:val="00D46D4E"/>
    <w:rsid w:val="00D46F87"/>
    <w:rsid w:val="00D474C8"/>
    <w:rsid w:val="00D47D78"/>
    <w:rsid w:val="00D507C1"/>
    <w:rsid w:val="00D50C45"/>
    <w:rsid w:val="00D516B4"/>
    <w:rsid w:val="00D523C0"/>
    <w:rsid w:val="00D52BAE"/>
    <w:rsid w:val="00D52BC6"/>
    <w:rsid w:val="00D53251"/>
    <w:rsid w:val="00D5442C"/>
    <w:rsid w:val="00D560EE"/>
    <w:rsid w:val="00D561B9"/>
    <w:rsid w:val="00D56837"/>
    <w:rsid w:val="00D56A41"/>
    <w:rsid w:val="00D56BCA"/>
    <w:rsid w:val="00D576CF"/>
    <w:rsid w:val="00D578B8"/>
    <w:rsid w:val="00D6100B"/>
    <w:rsid w:val="00D6191D"/>
    <w:rsid w:val="00D61985"/>
    <w:rsid w:val="00D61F78"/>
    <w:rsid w:val="00D62C5B"/>
    <w:rsid w:val="00D6389A"/>
    <w:rsid w:val="00D64284"/>
    <w:rsid w:val="00D64A64"/>
    <w:rsid w:val="00D64E5B"/>
    <w:rsid w:val="00D66606"/>
    <w:rsid w:val="00D666FD"/>
    <w:rsid w:val="00D66FA5"/>
    <w:rsid w:val="00D70394"/>
    <w:rsid w:val="00D719A8"/>
    <w:rsid w:val="00D72228"/>
    <w:rsid w:val="00D73561"/>
    <w:rsid w:val="00D73B9E"/>
    <w:rsid w:val="00D73D76"/>
    <w:rsid w:val="00D73EA7"/>
    <w:rsid w:val="00D744A4"/>
    <w:rsid w:val="00D75650"/>
    <w:rsid w:val="00D7576F"/>
    <w:rsid w:val="00D7588C"/>
    <w:rsid w:val="00D7645E"/>
    <w:rsid w:val="00D80560"/>
    <w:rsid w:val="00D807EF"/>
    <w:rsid w:val="00D80A7C"/>
    <w:rsid w:val="00D80F93"/>
    <w:rsid w:val="00D81282"/>
    <w:rsid w:val="00D8129C"/>
    <w:rsid w:val="00D81450"/>
    <w:rsid w:val="00D817F7"/>
    <w:rsid w:val="00D819DC"/>
    <w:rsid w:val="00D824E7"/>
    <w:rsid w:val="00D82C2C"/>
    <w:rsid w:val="00D82D22"/>
    <w:rsid w:val="00D8355B"/>
    <w:rsid w:val="00D83F24"/>
    <w:rsid w:val="00D84564"/>
    <w:rsid w:val="00D84C6E"/>
    <w:rsid w:val="00D85198"/>
    <w:rsid w:val="00D86D08"/>
    <w:rsid w:val="00D86E04"/>
    <w:rsid w:val="00D87529"/>
    <w:rsid w:val="00D879D4"/>
    <w:rsid w:val="00D909E0"/>
    <w:rsid w:val="00D91230"/>
    <w:rsid w:val="00D9286C"/>
    <w:rsid w:val="00D93075"/>
    <w:rsid w:val="00D93608"/>
    <w:rsid w:val="00D93BC1"/>
    <w:rsid w:val="00D94047"/>
    <w:rsid w:val="00D95289"/>
    <w:rsid w:val="00D95908"/>
    <w:rsid w:val="00D96081"/>
    <w:rsid w:val="00D971B7"/>
    <w:rsid w:val="00D9760A"/>
    <w:rsid w:val="00DA0317"/>
    <w:rsid w:val="00DA1836"/>
    <w:rsid w:val="00DA23A0"/>
    <w:rsid w:val="00DA2CAD"/>
    <w:rsid w:val="00DA433D"/>
    <w:rsid w:val="00DA4CEB"/>
    <w:rsid w:val="00DA5E6A"/>
    <w:rsid w:val="00DA7079"/>
    <w:rsid w:val="00DA7326"/>
    <w:rsid w:val="00DB052C"/>
    <w:rsid w:val="00DB1003"/>
    <w:rsid w:val="00DB1148"/>
    <w:rsid w:val="00DB1FC6"/>
    <w:rsid w:val="00DB2809"/>
    <w:rsid w:val="00DB3283"/>
    <w:rsid w:val="00DB3302"/>
    <w:rsid w:val="00DB34F3"/>
    <w:rsid w:val="00DB3F5F"/>
    <w:rsid w:val="00DB4602"/>
    <w:rsid w:val="00DB46C6"/>
    <w:rsid w:val="00DB46D6"/>
    <w:rsid w:val="00DB4FFA"/>
    <w:rsid w:val="00DB5ACF"/>
    <w:rsid w:val="00DB5E22"/>
    <w:rsid w:val="00DB5EF8"/>
    <w:rsid w:val="00DB722A"/>
    <w:rsid w:val="00DB752C"/>
    <w:rsid w:val="00DB767C"/>
    <w:rsid w:val="00DB7B1F"/>
    <w:rsid w:val="00DB7DCE"/>
    <w:rsid w:val="00DC0829"/>
    <w:rsid w:val="00DC10C8"/>
    <w:rsid w:val="00DC2AD5"/>
    <w:rsid w:val="00DC3215"/>
    <w:rsid w:val="00DC3433"/>
    <w:rsid w:val="00DC3999"/>
    <w:rsid w:val="00DC4851"/>
    <w:rsid w:val="00DC53E2"/>
    <w:rsid w:val="00DC5E9A"/>
    <w:rsid w:val="00DC644F"/>
    <w:rsid w:val="00DC65AB"/>
    <w:rsid w:val="00DC6688"/>
    <w:rsid w:val="00DC7E5A"/>
    <w:rsid w:val="00DD0D2B"/>
    <w:rsid w:val="00DD1463"/>
    <w:rsid w:val="00DD189A"/>
    <w:rsid w:val="00DD399E"/>
    <w:rsid w:val="00DD4B4C"/>
    <w:rsid w:val="00DD4D6A"/>
    <w:rsid w:val="00DD4E1B"/>
    <w:rsid w:val="00DD54E6"/>
    <w:rsid w:val="00DD6C20"/>
    <w:rsid w:val="00DD7560"/>
    <w:rsid w:val="00DD7ACB"/>
    <w:rsid w:val="00DE026E"/>
    <w:rsid w:val="00DE0CB8"/>
    <w:rsid w:val="00DE0DFB"/>
    <w:rsid w:val="00DE1255"/>
    <w:rsid w:val="00DE16E2"/>
    <w:rsid w:val="00DE18DF"/>
    <w:rsid w:val="00DE29CA"/>
    <w:rsid w:val="00DE311C"/>
    <w:rsid w:val="00DE385F"/>
    <w:rsid w:val="00DE4630"/>
    <w:rsid w:val="00DE591C"/>
    <w:rsid w:val="00DE68B1"/>
    <w:rsid w:val="00DF0368"/>
    <w:rsid w:val="00DF051D"/>
    <w:rsid w:val="00DF067C"/>
    <w:rsid w:val="00DF0C76"/>
    <w:rsid w:val="00DF0F94"/>
    <w:rsid w:val="00DF1C35"/>
    <w:rsid w:val="00DF2C0E"/>
    <w:rsid w:val="00DF39CB"/>
    <w:rsid w:val="00DF69B7"/>
    <w:rsid w:val="00DF6A5B"/>
    <w:rsid w:val="00DF7279"/>
    <w:rsid w:val="00DF7DF3"/>
    <w:rsid w:val="00E007A8"/>
    <w:rsid w:val="00E00D22"/>
    <w:rsid w:val="00E01618"/>
    <w:rsid w:val="00E01A69"/>
    <w:rsid w:val="00E01E84"/>
    <w:rsid w:val="00E026EE"/>
    <w:rsid w:val="00E0280F"/>
    <w:rsid w:val="00E031D3"/>
    <w:rsid w:val="00E03567"/>
    <w:rsid w:val="00E038D7"/>
    <w:rsid w:val="00E04032"/>
    <w:rsid w:val="00E0477A"/>
    <w:rsid w:val="00E0492B"/>
    <w:rsid w:val="00E04A38"/>
    <w:rsid w:val="00E04F3A"/>
    <w:rsid w:val="00E04FBF"/>
    <w:rsid w:val="00E05BFF"/>
    <w:rsid w:val="00E07198"/>
    <w:rsid w:val="00E072AC"/>
    <w:rsid w:val="00E102C0"/>
    <w:rsid w:val="00E10437"/>
    <w:rsid w:val="00E105C6"/>
    <w:rsid w:val="00E10909"/>
    <w:rsid w:val="00E1221C"/>
    <w:rsid w:val="00E12335"/>
    <w:rsid w:val="00E12F03"/>
    <w:rsid w:val="00E13A2F"/>
    <w:rsid w:val="00E13DB5"/>
    <w:rsid w:val="00E14851"/>
    <w:rsid w:val="00E1510F"/>
    <w:rsid w:val="00E152EA"/>
    <w:rsid w:val="00E15E86"/>
    <w:rsid w:val="00E17BD3"/>
    <w:rsid w:val="00E20368"/>
    <w:rsid w:val="00E209CA"/>
    <w:rsid w:val="00E20AB7"/>
    <w:rsid w:val="00E21276"/>
    <w:rsid w:val="00E2159E"/>
    <w:rsid w:val="00E2251B"/>
    <w:rsid w:val="00E23152"/>
    <w:rsid w:val="00E232D5"/>
    <w:rsid w:val="00E23684"/>
    <w:rsid w:val="00E23AAF"/>
    <w:rsid w:val="00E25440"/>
    <w:rsid w:val="00E25721"/>
    <w:rsid w:val="00E25ED6"/>
    <w:rsid w:val="00E26242"/>
    <w:rsid w:val="00E27562"/>
    <w:rsid w:val="00E27677"/>
    <w:rsid w:val="00E27E7B"/>
    <w:rsid w:val="00E27E99"/>
    <w:rsid w:val="00E3013F"/>
    <w:rsid w:val="00E314EA"/>
    <w:rsid w:val="00E31745"/>
    <w:rsid w:val="00E31807"/>
    <w:rsid w:val="00E336CF"/>
    <w:rsid w:val="00E34A0F"/>
    <w:rsid w:val="00E35939"/>
    <w:rsid w:val="00E404FA"/>
    <w:rsid w:val="00E41F13"/>
    <w:rsid w:val="00E430CF"/>
    <w:rsid w:val="00E431BD"/>
    <w:rsid w:val="00E43706"/>
    <w:rsid w:val="00E4457E"/>
    <w:rsid w:val="00E44C5F"/>
    <w:rsid w:val="00E44D8C"/>
    <w:rsid w:val="00E45856"/>
    <w:rsid w:val="00E4593D"/>
    <w:rsid w:val="00E470C1"/>
    <w:rsid w:val="00E47F4B"/>
    <w:rsid w:val="00E504CC"/>
    <w:rsid w:val="00E5085C"/>
    <w:rsid w:val="00E509AE"/>
    <w:rsid w:val="00E5105D"/>
    <w:rsid w:val="00E51771"/>
    <w:rsid w:val="00E51F9B"/>
    <w:rsid w:val="00E52157"/>
    <w:rsid w:val="00E5271D"/>
    <w:rsid w:val="00E5327A"/>
    <w:rsid w:val="00E5365F"/>
    <w:rsid w:val="00E53782"/>
    <w:rsid w:val="00E543BB"/>
    <w:rsid w:val="00E55782"/>
    <w:rsid w:val="00E559E6"/>
    <w:rsid w:val="00E55AC3"/>
    <w:rsid w:val="00E55D28"/>
    <w:rsid w:val="00E56C0D"/>
    <w:rsid w:val="00E57310"/>
    <w:rsid w:val="00E57E7E"/>
    <w:rsid w:val="00E60A58"/>
    <w:rsid w:val="00E60E29"/>
    <w:rsid w:val="00E619EF"/>
    <w:rsid w:val="00E61AFD"/>
    <w:rsid w:val="00E62264"/>
    <w:rsid w:val="00E62D98"/>
    <w:rsid w:val="00E635C1"/>
    <w:rsid w:val="00E64836"/>
    <w:rsid w:val="00E649EF"/>
    <w:rsid w:val="00E64B0F"/>
    <w:rsid w:val="00E65538"/>
    <w:rsid w:val="00E65684"/>
    <w:rsid w:val="00E65751"/>
    <w:rsid w:val="00E65C68"/>
    <w:rsid w:val="00E704BD"/>
    <w:rsid w:val="00E706B9"/>
    <w:rsid w:val="00E707E8"/>
    <w:rsid w:val="00E70ED6"/>
    <w:rsid w:val="00E70FB4"/>
    <w:rsid w:val="00E7114A"/>
    <w:rsid w:val="00E71D05"/>
    <w:rsid w:val="00E722A7"/>
    <w:rsid w:val="00E7236F"/>
    <w:rsid w:val="00E724F7"/>
    <w:rsid w:val="00E726FD"/>
    <w:rsid w:val="00E72F08"/>
    <w:rsid w:val="00E731E9"/>
    <w:rsid w:val="00E7441F"/>
    <w:rsid w:val="00E74819"/>
    <w:rsid w:val="00E749FA"/>
    <w:rsid w:val="00E74E44"/>
    <w:rsid w:val="00E74F04"/>
    <w:rsid w:val="00E758C1"/>
    <w:rsid w:val="00E758CF"/>
    <w:rsid w:val="00E75D9C"/>
    <w:rsid w:val="00E75DB4"/>
    <w:rsid w:val="00E764C9"/>
    <w:rsid w:val="00E80335"/>
    <w:rsid w:val="00E80A37"/>
    <w:rsid w:val="00E80B36"/>
    <w:rsid w:val="00E8219C"/>
    <w:rsid w:val="00E82471"/>
    <w:rsid w:val="00E82B43"/>
    <w:rsid w:val="00E82C03"/>
    <w:rsid w:val="00E83867"/>
    <w:rsid w:val="00E8429F"/>
    <w:rsid w:val="00E843DD"/>
    <w:rsid w:val="00E84A42"/>
    <w:rsid w:val="00E866C4"/>
    <w:rsid w:val="00E86CBD"/>
    <w:rsid w:val="00E90324"/>
    <w:rsid w:val="00E90F3F"/>
    <w:rsid w:val="00E92319"/>
    <w:rsid w:val="00E92BDC"/>
    <w:rsid w:val="00E92C8B"/>
    <w:rsid w:val="00E940F6"/>
    <w:rsid w:val="00E94157"/>
    <w:rsid w:val="00E943BC"/>
    <w:rsid w:val="00E9487A"/>
    <w:rsid w:val="00E964F4"/>
    <w:rsid w:val="00EA0423"/>
    <w:rsid w:val="00EA0B70"/>
    <w:rsid w:val="00EA0E6E"/>
    <w:rsid w:val="00EA2385"/>
    <w:rsid w:val="00EA3ED6"/>
    <w:rsid w:val="00EA40F7"/>
    <w:rsid w:val="00EA4F40"/>
    <w:rsid w:val="00EA51D0"/>
    <w:rsid w:val="00EA5BE2"/>
    <w:rsid w:val="00EA6E4B"/>
    <w:rsid w:val="00EB10FD"/>
    <w:rsid w:val="00EB4C1F"/>
    <w:rsid w:val="00EB5051"/>
    <w:rsid w:val="00EB570C"/>
    <w:rsid w:val="00EB5FC3"/>
    <w:rsid w:val="00EB6B38"/>
    <w:rsid w:val="00EB71D8"/>
    <w:rsid w:val="00EB7568"/>
    <w:rsid w:val="00EB7640"/>
    <w:rsid w:val="00EB78A6"/>
    <w:rsid w:val="00EB7FBD"/>
    <w:rsid w:val="00EC09AE"/>
    <w:rsid w:val="00EC0CA2"/>
    <w:rsid w:val="00EC2B53"/>
    <w:rsid w:val="00EC2CD6"/>
    <w:rsid w:val="00EC320C"/>
    <w:rsid w:val="00EC3EC8"/>
    <w:rsid w:val="00EC44DD"/>
    <w:rsid w:val="00EC4F89"/>
    <w:rsid w:val="00EC58B7"/>
    <w:rsid w:val="00EC5A84"/>
    <w:rsid w:val="00EC5C62"/>
    <w:rsid w:val="00EC66AB"/>
    <w:rsid w:val="00EC7001"/>
    <w:rsid w:val="00EC72B2"/>
    <w:rsid w:val="00EC7D1F"/>
    <w:rsid w:val="00ED0448"/>
    <w:rsid w:val="00ED05BC"/>
    <w:rsid w:val="00ED068D"/>
    <w:rsid w:val="00ED06F6"/>
    <w:rsid w:val="00ED12F3"/>
    <w:rsid w:val="00ED1598"/>
    <w:rsid w:val="00ED3116"/>
    <w:rsid w:val="00ED3E7F"/>
    <w:rsid w:val="00ED4100"/>
    <w:rsid w:val="00ED444C"/>
    <w:rsid w:val="00ED48DC"/>
    <w:rsid w:val="00ED4AA3"/>
    <w:rsid w:val="00ED4D47"/>
    <w:rsid w:val="00ED4D7E"/>
    <w:rsid w:val="00ED50DC"/>
    <w:rsid w:val="00ED519E"/>
    <w:rsid w:val="00ED616E"/>
    <w:rsid w:val="00ED6CFE"/>
    <w:rsid w:val="00ED7304"/>
    <w:rsid w:val="00EE0282"/>
    <w:rsid w:val="00EE090F"/>
    <w:rsid w:val="00EE0BD6"/>
    <w:rsid w:val="00EE0C26"/>
    <w:rsid w:val="00EE0D90"/>
    <w:rsid w:val="00EE2213"/>
    <w:rsid w:val="00EE242E"/>
    <w:rsid w:val="00EE3214"/>
    <w:rsid w:val="00EE5D75"/>
    <w:rsid w:val="00EE665F"/>
    <w:rsid w:val="00EE69CD"/>
    <w:rsid w:val="00EE71D2"/>
    <w:rsid w:val="00EE77B7"/>
    <w:rsid w:val="00EF0291"/>
    <w:rsid w:val="00EF16EB"/>
    <w:rsid w:val="00EF20E9"/>
    <w:rsid w:val="00EF21F1"/>
    <w:rsid w:val="00EF22D6"/>
    <w:rsid w:val="00EF2B43"/>
    <w:rsid w:val="00EF2F4D"/>
    <w:rsid w:val="00EF31B5"/>
    <w:rsid w:val="00EF4293"/>
    <w:rsid w:val="00EF4BF9"/>
    <w:rsid w:val="00EF4E9B"/>
    <w:rsid w:val="00EF5025"/>
    <w:rsid w:val="00EF564D"/>
    <w:rsid w:val="00EF5848"/>
    <w:rsid w:val="00EF6780"/>
    <w:rsid w:val="00EF6BBE"/>
    <w:rsid w:val="00EF7288"/>
    <w:rsid w:val="00EF7E22"/>
    <w:rsid w:val="00F006B3"/>
    <w:rsid w:val="00F00C4C"/>
    <w:rsid w:val="00F047E7"/>
    <w:rsid w:val="00F04BD8"/>
    <w:rsid w:val="00F05CA8"/>
    <w:rsid w:val="00F06AED"/>
    <w:rsid w:val="00F06F65"/>
    <w:rsid w:val="00F0710F"/>
    <w:rsid w:val="00F077DA"/>
    <w:rsid w:val="00F07DB9"/>
    <w:rsid w:val="00F1037F"/>
    <w:rsid w:val="00F103FD"/>
    <w:rsid w:val="00F105BC"/>
    <w:rsid w:val="00F10A78"/>
    <w:rsid w:val="00F11BCB"/>
    <w:rsid w:val="00F12B2F"/>
    <w:rsid w:val="00F13469"/>
    <w:rsid w:val="00F14A59"/>
    <w:rsid w:val="00F14D3F"/>
    <w:rsid w:val="00F15C99"/>
    <w:rsid w:val="00F15E72"/>
    <w:rsid w:val="00F1656A"/>
    <w:rsid w:val="00F16D8A"/>
    <w:rsid w:val="00F16FB5"/>
    <w:rsid w:val="00F171EA"/>
    <w:rsid w:val="00F17396"/>
    <w:rsid w:val="00F174DD"/>
    <w:rsid w:val="00F1777C"/>
    <w:rsid w:val="00F204C2"/>
    <w:rsid w:val="00F22536"/>
    <w:rsid w:val="00F22672"/>
    <w:rsid w:val="00F22D26"/>
    <w:rsid w:val="00F234A9"/>
    <w:rsid w:val="00F243C8"/>
    <w:rsid w:val="00F24578"/>
    <w:rsid w:val="00F24CD0"/>
    <w:rsid w:val="00F250FD"/>
    <w:rsid w:val="00F25481"/>
    <w:rsid w:val="00F25CE9"/>
    <w:rsid w:val="00F2627A"/>
    <w:rsid w:val="00F265DA"/>
    <w:rsid w:val="00F27875"/>
    <w:rsid w:val="00F30B1F"/>
    <w:rsid w:val="00F30BD0"/>
    <w:rsid w:val="00F3252F"/>
    <w:rsid w:val="00F32F05"/>
    <w:rsid w:val="00F339C7"/>
    <w:rsid w:val="00F344AC"/>
    <w:rsid w:val="00F344D7"/>
    <w:rsid w:val="00F34C27"/>
    <w:rsid w:val="00F3500D"/>
    <w:rsid w:val="00F350C3"/>
    <w:rsid w:val="00F35DB0"/>
    <w:rsid w:val="00F35E46"/>
    <w:rsid w:val="00F361C1"/>
    <w:rsid w:val="00F36907"/>
    <w:rsid w:val="00F37336"/>
    <w:rsid w:val="00F3798D"/>
    <w:rsid w:val="00F37B9E"/>
    <w:rsid w:val="00F37DF9"/>
    <w:rsid w:val="00F403A1"/>
    <w:rsid w:val="00F40444"/>
    <w:rsid w:val="00F408DE"/>
    <w:rsid w:val="00F4147D"/>
    <w:rsid w:val="00F41775"/>
    <w:rsid w:val="00F41789"/>
    <w:rsid w:val="00F418B9"/>
    <w:rsid w:val="00F425A9"/>
    <w:rsid w:val="00F43D0C"/>
    <w:rsid w:val="00F45EAC"/>
    <w:rsid w:val="00F461DF"/>
    <w:rsid w:val="00F46209"/>
    <w:rsid w:val="00F50614"/>
    <w:rsid w:val="00F50DF2"/>
    <w:rsid w:val="00F51739"/>
    <w:rsid w:val="00F51B43"/>
    <w:rsid w:val="00F51E3D"/>
    <w:rsid w:val="00F520B1"/>
    <w:rsid w:val="00F52AE8"/>
    <w:rsid w:val="00F5308F"/>
    <w:rsid w:val="00F53DF3"/>
    <w:rsid w:val="00F54B56"/>
    <w:rsid w:val="00F564F6"/>
    <w:rsid w:val="00F57DDD"/>
    <w:rsid w:val="00F603B6"/>
    <w:rsid w:val="00F603CB"/>
    <w:rsid w:val="00F60A5B"/>
    <w:rsid w:val="00F61366"/>
    <w:rsid w:val="00F618A5"/>
    <w:rsid w:val="00F62101"/>
    <w:rsid w:val="00F637B1"/>
    <w:rsid w:val="00F63BD3"/>
    <w:rsid w:val="00F63DB4"/>
    <w:rsid w:val="00F64426"/>
    <w:rsid w:val="00F6526E"/>
    <w:rsid w:val="00F652CB"/>
    <w:rsid w:val="00F65481"/>
    <w:rsid w:val="00F6560A"/>
    <w:rsid w:val="00F661E7"/>
    <w:rsid w:val="00F662D8"/>
    <w:rsid w:val="00F66A3F"/>
    <w:rsid w:val="00F67F4A"/>
    <w:rsid w:val="00F712E2"/>
    <w:rsid w:val="00F71EA8"/>
    <w:rsid w:val="00F72423"/>
    <w:rsid w:val="00F7267C"/>
    <w:rsid w:val="00F74DDF"/>
    <w:rsid w:val="00F8138A"/>
    <w:rsid w:val="00F81E7F"/>
    <w:rsid w:val="00F81EB4"/>
    <w:rsid w:val="00F81FD3"/>
    <w:rsid w:val="00F826DA"/>
    <w:rsid w:val="00F82804"/>
    <w:rsid w:val="00F833BD"/>
    <w:rsid w:val="00F84697"/>
    <w:rsid w:val="00F8483C"/>
    <w:rsid w:val="00F853F0"/>
    <w:rsid w:val="00F86953"/>
    <w:rsid w:val="00F9045E"/>
    <w:rsid w:val="00F908B5"/>
    <w:rsid w:val="00F911DF"/>
    <w:rsid w:val="00F91DF4"/>
    <w:rsid w:val="00F91EA3"/>
    <w:rsid w:val="00F91F14"/>
    <w:rsid w:val="00F92506"/>
    <w:rsid w:val="00F92E74"/>
    <w:rsid w:val="00F92F0A"/>
    <w:rsid w:val="00F940B7"/>
    <w:rsid w:val="00F946D1"/>
    <w:rsid w:val="00F94B50"/>
    <w:rsid w:val="00F95235"/>
    <w:rsid w:val="00F95EDE"/>
    <w:rsid w:val="00F9692D"/>
    <w:rsid w:val="00F96C0B"/>
    <w:rsid w:val="00F96C49"/>
    <w:rsid w:val="00F97989"/>
    <w:rsid w:val="00F97FDD"/>
    <w:rsid w:val="00FA035F"/>
    <w:rsid w:val="00FA12ED"/>
    <w:rsid w:val="00FA1BBC"/>
    <w:rsid w:val="00FA296F"/>
    <w:rsid w:val="00FA2AFE"/>
    <w:rsid w:val="00FA2BBA"/>
    <w:rsid w:val="00FA2C57"/>
    <w:rsid w:val="00FA323A"/>
    <w:rsid w:val="00FA3D3B"/>
    <w:rsid w:val="00FA462C"/>
    <w:rsid w:val="00FA556B"/>
    <w:rsid w:val="00FA5A73"/>
    <w:rsid w:val="00FA6411"/>
    <w:rsid w:val="00FA6FE0"/>
    <w:rsid w:val="00FB0B75"/>
    <w:rsid w:val="00FB16C9"/>
    <w:rsid w:val="00FB29D3"/>
    <w:rsid w:val="00FB30C5"/>
    <w:rsid w:val="00FB31E7"/>
    <w:rsid w:val="00FB3683"/>
    <w:rsid w:val="00FB3764"/>
    <w:rsid w:val="00FB442B"/>
    <w:rsid w:val="00FB4DFF"/>
    <w:rsid w:val="00FB4FE2"/>
    <w:rsid w:val="00FB539A"/>
    <w:rsid w:val="00FB610C"/>
    <w:rsid w:val="00FB61BB"/>
    <w:rsid w:val="00FB659D"/>
    <w:rsid w:val="00FB7770"/>
    <w:rsid w:val="00FB77E5"/>
    <w:rsid w:val="00FB7C89"/>
    <w:rsid w:val="00FC162D"/>
    <w:rsid w:val="00FC17B1"/>
    <w:rsid w:val="00FC189F"/>
    <w:rsid w:val="00FC18D0"/>
    <w:rsid w:val="00FC21E5"/>
    <w:rsid w:val="00FC2CF1"/>
    <w:rsid w:val="00FC317F"/>
    <w:rsid w:val="00FC4067"/>
    <w:rsid w:val="00FC4FF8"/>
    <w:rsid w:val="00FC50BB"/>
    <w:rsid w:val="00FC6084"/>
    <w:rsid w:val="00FC6FEF"/>
    <w:rsid w:val="00FC764D"/>
    <w:rsid w:val="00FD1753"/>
    <w:rsid w:val="00FD2010"/>
    <w:rsid w:val="00FD215E"/>
    <w:rsid w:val="00FD2701"/>
    <w:rsid w:val="00FD2824"/>
    <w:rsid w:val="00FD2BE5"/>
    <w:rsid w:val="00FD3519"/>
    <w:rsid w:val="00FD3ACA"/>
    <w:rsid w:val="00FD3C81"/>
    <w:rsid w:val="00FD4BED"/>
    <w:rsid w:val="00FD5292"/>
    <w:rsid w:val="00FD53EC"/>
    <w:rsid w:val="00FD5E75"/>
    <w:rsid w:val="00FD6C79"/>
    <w:rsid w:val="00FD6FEF"/>
    <w:rsid w:val="00FD708D"/>
    <w:rsid w:val="00FE04CE"/>
    <w:rsid w:val="00FE0BED"/>
    <w:rsid w:val="00FE0D7F"/>
    <w:rsid w:val="00FE1592"/>
    <w:rsid w:val="00FE2579"/>
    <w:rsid w:val="00FE291E"/>
    <w:rsid w:val="00FE3262"/>
    <w:rsid w:val="00FE35A8"/>
    <w:rsid w:val="00FE36B6"/>
    <w:rsid w:val="00FE48C4"/>
    <w:rsid w:val="00FE4B95"/>
    <w:rsid w:val="00FE5D19"/>
    <w:rsid w:val="00FE5EC0"/>
    <w:rsid w:val="00FE6E91"/>
    <w:rsid w:val="00FF190F"/>
    <w:rsid w:val="00FF27DF"/>
    <w:rsid w:val="00FF2EE2"/>
    <w:rsid w:val="00FF2F5F"/>
    <w:rsid w:val="00FF332C"/>
    <w:rsid w:val="00FF396D"/>
    <w:rsid w:val="00FF4785"/>
    <w:rsid w:val="00FF5E92"/>
    <w:rsid w:val="00FF6708"/>
    <w:rsid w:val="00FF6E2D"/>
    <w:rsid w:val="00FF7085"/>
    <w:rsid w:val="00FF72B6"/>
    <w:rsid w:val="00FF7A99"/>
    <w:rsid w:val="00FF7B6E"/>
    <w:rsid w:val="00FF7E3E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E522"/>
  <w15:docId w15:val="{786EE9E0-F6FC-4A5A-98ED-80B017C1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2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72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3721"/>
    <w:rPr>
      <w:rFonts w:eastAsiaTheme="minorEastAsia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21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7B3721"/>
    <w:rPr>
      <w:rFonts w:ascii="Segoe UI" w:hAnsi="Segoe UI" w:cs="Segoe UI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B372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7B3721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B37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7B3721"/>
    <w:rPr>
      <w:lang w:val="en-US"/>
    </w:rPr>
  </w:style>
  <w:style w:type="table" w:customStyle="1" w:styleId="ListTable6Colorful1">
    <w:name w:val="List Table 6 Colorful1"/>
    <w:basedOn w:val="TableNormal"/>
    <w:uiPriority w:val="51"/>
    <w:rsid w:val="007B37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7B37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B3721"/>
    <w:pPr>
      <w:ind w:left="720"/>
      <w:contextualSpacing/>
    </w:pPr>
  </w:style>
  <w:style w:type="table" w:customStyle="1" w:styleId="ListTable21">
    <w:name w:val="List Table 21"/>
    <w:basedOn w:val="TableNormal"/>
    <w:uiPriority w:val="47"/>
    <w:rsid w:val="007B37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7B37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7B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8A403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2B4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Table4-Accent31">
    <w:name w:val="List Table 4 - Accent 31"/>
    <w:basedOn w:val="TableNormal"/>
    <w:uiPriority w:val="49"/>
    <w:rsid w:val="00EF2B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EF2B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EF2B4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CA6CA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DF7D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9" Type="http://schemas.openxmlformats.org/officeDocument/2006/relationships/theme" Target="theme/theme1.xml"/><Relationship Id="rId21" Type="http://schemas.openxmlformats.org/officeDocument/2006/relationships/chart" Target="charts/chart12.xml"/><Relationship Id="rId34" Type="http://schemas.openxmlformats.org/officeDocument/2006/relationships/chart" Target="charts/chart25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33" Type="http://schemas.openxmlformats.org/officeDocument/2006/relationships/chart" Target="charts/chart24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chart" Target="charts/chart2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32" Type="http://schemas.openxmlformats.org/officeDocument/2006/relationships/chart" Target="charts/chart23.xm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chart" Target="charts/chart19.xml"/><Relationship Id="rId36" Type="http://schemas.openxmlformats.org/officeDocument/2006/relationships/chart" Target="charts/chart27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31" Type="http://schemas.openxmlformats.org/officeDocument/2006/relationships/chart" Target="charts/chart2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chart" Target="charts/chart18.xml"/><Relationship Id="rId30" Type="http://schemas.openxmlformats.org/officeDocument/2006/relationships/chart" Target="charts/chart21.xml"/><Relationship Id="rId35" Type="http://schemas.openxmlformats.org/officeDocument/2006/relationships/chart" Target="charts/chart26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3rd%20Quarter,%202020\Book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Fig.1: Bed State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Sheet2!$D$44</c:f>
              <c:strCache>
                <c:ptCount val="1"/>
                <c:pt idx="0">
                  <c:v>Avg. No of Beds Available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Sheet2!$B$45:$B$64</c:f>
              <c:strCache>
                <c:ptCount val="20"/>
                <c:pt idx="0">
                  <c:v>Medicine</c:v>
                </c:pt>
                <c:pt idx="1">
                  <c:v>Surgery</c:v>
                </c:pt>
                <c:pt idx="2">
                  <c:v>Orthopaedics &amp; 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Paediatrics (Medicine)</c:v>
                </c:pt>
                <c:pt idx="10">
                  <c:v>Paediatrics (Surgery)</c:v>
                </c:pt>
                <c:pt idx="11">
                  <c:v>Psychiatry</c:v>
                </c:pt>
                <c:pt idx="12">
                  <c:v>Child &amp; Adolescent (Psychiatry)</c:v>
                </c:pt>
                <c:pt idx="13">
                  <c:v>Multi-Drug Resistance (TB)</c:v>
                </c:pt>
                <c:pt idx="14">
                  <c:v>Private Suite</c:v>
                </c:pt>
                <c:pt idx="15">
                  <c:v>Clinical Pharmacology</c:v>
                </c:pt>
                <c:pt idx="16">
                  <c:v>Radiation Oncology</c:v>
                </c:pt>
                <c:pt idx="17">
                  <c:v>Geriatric Centre</c:v>
                </c:pt>
                <c:pt idx="18">
                  <c:v>Infectious Disease Unit</c:v>
                </c:pt>
                <c:pt idx="19">
                  <c:v>Intensive Care Unit </c:v>
                </c:pt>
              </c:strCache>
            </c:strRef>
          </c:cat>
          <c:val>
            <c:numRef>
              <c:f>Sheet2!$D$45:$D$64</c:f>
              <c:numCache>
                <c:formatCode>General</c:formatCode>
                <c:ptCount val="20"/>
                <c:pt idx="0">
                  <c:v>150</c:v>
                </c:pt>
                <c:pt idx="1">
                  <c:v>122</c:v>
                </c:pt>
                <c:pt idx="2">
                  <c:v>40</c:v>
                </c:pt>
                <c:pt idx="3">
                  <c:v>26</c:v>
                </c:pt>
                <c:pt idx="4">
                  <c:v>31</c:v>
                </c:pt>
                <c:pt idx="5">
                  <c:v>27</c:v>
                </c:pt>
                <c:pt idx="6">
                  <c:v>43</c:v>
                </c:pt>
                <c:pt idx="7">
                  <c:v>87</c:v>
                </c:pt>
                <c:pt idx="8">
                  <c:v>20</c:v>
                </c:pt>
                <c:pt idx="9">
                  <c:v>141</c:v>
                </c:pt>
                <c:pt idx="10">
                  <c:v>14</c:v>
                </c:pt>
                <c:pt idx="11">
                  <c:v>55</c:v>
                </c:pt>
                <c:pt idx="12">
                  <c:v>7</c:v>
                </c:pt>
                <c:pt idx="13">
                  <c:v>40</c:v>
                </c:pt>
                <c:pt idx="14">
                  <c:v>20</c:v>
                </c:pt>
                <c:pt idx="15">
                  <c:v>10</c:v>
                </c:pt>
                <c:pt idx="16">
                  <c:v>16</c:v>
                </c:pt>
                <c:pt idx="17">
                  <c:v>9</c:v>
                </c:pt>
                <c:pt idx="18">
                  <c:v>4</c:v>
                </c:pt>
                <c:pt idx="19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57-4FE3-BFC0-E1C1EFD9B368}"/>
            </c:ext>
          </c:extLst>
        </c:ser>
        <c:ser>
          <c:idx val="1"/>
          <c:order val="1"/>
          <c:tx>
            <c:strRef>
              <c:f>Sheet2!$E$44</c:f>
              <c:strCache>
                <c:ptCount val="1"/>
                <c:pt idx="0">
                  <c:v>Avg. No of Beds Occupied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Sheet2!$B$45:$B$64</c:f>
              <c:strCache>
                <c:ptCount val="20"/>
                <c:pt idx="0">
                  <c:v>Medicine</c:v>
                </c:pt>
                <c:pt idx="1">
                  <c:v>Surgery</c:v>
                </c:pt>
                <c:pt idx="2">
                  <c:v>Orthopaedics &amp; 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Paediatrics (Medicine)</c:v>
                </c:pt>
                <c:pt idx="10">
                  <c:v>Paediatrics (Surgery)</c:v>
                </c:pt>
                <c:pt idx="11">
                  <c:v>Psychiatry</c:v>
                </c:pt>
                <c:pt idx="12">
                  <c:v>Child &amp; Adolescent (Psychiatry)</c:v>
                </c:pt>
                <c:pt idx="13">
                  <c:v>Multi-Drug Resistance (TB)</c:v>
                </c:pt>
                <c:pt idx="14">
                  <c:v>Private Suite</c:v>
                </c:pt>
                <c:pt idx="15">
                  <c:v>Clinical Pharmacology</c:v>
                </c:pt>
                <c:pt idx="16">
                  <c:v>Radiation Oncology</c:v>
                </c:pt>
                <c:pt idx="17">
                  <c:v>Geriatric Centre</c:v>
                </c:pt>
                <c:pt idx="18">
                  <c:v>Infectious Disease Unit</c:v>
                </c:pt>
                <c:pt idx="19">
                  <c:v>Intensive Care Unit </c:v>
                </c:pt>
              </c:strCache>
            </c:strRef>
          </c:cat>
          <c:val>
            <c:numRef>
              <c:f>Sheet2!$E$45:$E$64</c:f>
              <c:numCache>
                <c:formatCode>General</c:formatCode>
                <c:ptCount val="20"/>
                <c:pt idx="0">
                  <c:v>42</c:v>
                </c:pt>
                <c:pt idx="1">
                  <c:v>54</c:v>
                </c:pt>
                <c:pt idx="2">
                  <c:v>13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20</c:v>
                </c:pt>
                <c:pt idx="7">
                  <c:v>27</c:v>
                </c:pt>
                <c:pt idx="8">
                  <c:v>6</c:v>
                </c:pt>
                <c:pt idx="9">
                  <c:v>51</c:v>
                </c:pt>
                <c:pt idx="10">
                  <c:v>5</c:v>
                </c:pt>
                <c:pt idx="11">
                  <c:v>21</c:v>
                </c:pt>
                <c:pt idx="12">
                  <c:v>1</c:v>
                </c:pt>
                <c:pt idx="13">
                  <c:v>18</c:v>
                </c:pt>
                <c:pt idx="14">
                  <c:v>5</c:v>
                </c:pt>
                <c:pt idx="15">
                  <c:v>0</c:v>
                </c:pt>
                <c:pt idx="16">
                  <c:v>6</c:v>
                </c:pt>
                <c:pt idx="17">
                  <c:v>2</c:v>
                </c:pt>
                <c:pt idx="18">
                  <c:v>1</c:v>
                </c:pt>
                <c:pt idx="1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57-4FE3-BFC0-E1C1EFD9B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323048"/>
        <c:axId val="438316160"/>
      </c:barChart>
      <c:catAx>
        <c:axId val="438323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316160"/>
        <c:crosses val="autoZero"/>
        <c:auto val="1"/>
        <c:lblAlgn val="ctr"/>
        <c:lblOffset val="100"/>
        <c:noMultiLvlLbl val="0"/>
      </c:catAx>
      <c:valAx>
        <c:axId val="43831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Beds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4908066920655955E-2"/>
              <c:y val="0.174220982793817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323048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Fig.13: Hospital Death Rate (%)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Sheet2!$E$177</c:f>
              <c:strCache>
                <c:ptCount val="1"/>
                <c:pt idx="0">
                  <c:v>Hospital Death Rate (%)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Sheet2!$B$178:$B$201</c:f>
              <c:strCache>
                <c:ptCount val="24"/>
                <c:pt idx="0">
                  <c:v>Medicine</c:v>
                </c:pt>
                <c:pt idx="1">
                  <c:v>Surgery</c:v>
                </c:pt>
                <c:pt idx="2">
                  <c:v>Orthopaedic &amp;Trauma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 (Medicine)</c:v>
                </c:pt>
                <c:pt idx="10">
                  <c:v>Paediatric (Surgery)</c:v>
                </c:pt>
                <c:pt idx="11">
                  <c:v>Psychiatry</c:v>
                </c:pt>
                <c:pt idx="12">
                  <c:v>Multi-Drug Resistance (TB)</c:v>
                </c:pt>
                <c:pt idx="13">
                  <c:v>Private Suite</c:v>
                </c:pt>
                <c:pt idx="14">
                  <c:v>Clinical Pharmacology</c:v>
                </c:pt>
                <c:pt idx="15">
                  <c:v>Radiation Oncology</c:v>
                </c:pt>
                <c:pt idx="16">
                  <c:v>Geriatric Centre</c:v>
                </c:pt>
                <c:pt idx="17">
                  <c:v>Children &amp; Adolescent (Psychiatry)</c:v>
                </c:pt>
                <c:pt idx="18">
                  <c:v>Infectious Disease Unit</c:v>
                </c:pt>
                <c:pt idx="19">
                  <c:v>Intensive Care Unit </c:v>
                </c:pt>
                <c:pt idx="20">
                  <c:v>Main Theatre</c:v>
                </c:pt>
                <c:pt idx="21">
                  <c:v>Oral Dialysis Centre</c:v>
                </c:pt>
                <c:pt idx="22">
                  <c:v>Kola-Daisi Foundation</c:v>
                </c:pt>
                <c:pt idx="23">
                  <c:v>Kesington Adebutu Rehabilitation Centre</c:v>
                </c:pt>
              </c:strCache>
            </c:strRef>
          </c:cat>
          <c:val>
            <c:numRef>
              <c:f>Sheet2!$E$178:$E$201</c:f>
              <c:numCache>
                <c:formatCode>General</c:formatCode>
                <c:ptCount val="24"/>
                <c:pt idx="0">
                  <c:v>19.5</c:v>
                </c:pt>
                <c:pt idx="1">
                  <c:v>9</c:v>
                </c:pt>
                <c:pt idx="2">
                  <c:v>1.5</c:v>
                </c:pt>
                <c:pt idx="3">
                  <c:v>27.5</c:v>
                </c:pt>
                <c:pt idx="4">
                  <c:v>2.6</c:v>
                </c:pt>
                <c:pt idx="5">
                  <c:v>2.2000000000000002</c:v>
                </c:pt>
                <c:pt idx="6">
                  <c:v>6.3</c:v>
                </c:pt>
                <c:pt idx="7">
                  <c:v>0.8</c:v>
                </c:pt>
                <c:pt idx="8">
                  <c:v>21</c:v>
                </c:pt>
                <c:pt idx="9">
                  <c:v>7.8</c:v>
                </c:pt>
                <c:pt idx="10">
                  <c:v>4.0999999999999996</c:v>
                </c:pt>
                <c:pt idx="11">
                  <c:v>0</c:v>
                </c:pt>
                <c:pt idx="12">
                  <c:v>11.1</c:v>
                </c:pt>
                <c:pt idx="13">
                  <c:v>4.2</c:v>
                </c:pt>
                <c:pt idx="14">
                  <c:v>0</c:v>
                </c:pt>
                <c:pt idx="15">
                  <c:v>25</c:v>
                </c:pt>
                <c:pt idx="16">
                  <c:v>15.3</c:v>
                </c:pt>
                <c:pt idx="17">
                  <c:v>0</c:v>
                </c:pt>
                <c:pt idx="18">
                  <c:v>13.6</c:v>
                </c:pt>
                <c:pt idx="19">
                  <c:v>73</c:v>
                </c:pt>
                <c:pt idx="20">
                  <c:v>6.6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C3-4789-BA17-2E920968B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4411568"/>
        <c:axId val="534407960"/>
      </c:barChart>
      <c:catAx>
        <c:axId val="53441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407960"/>
        <c:crosses val="autoZero"/>
        <c:auto val="1"/>
        <c:lblAlgn val="ctr"/>
        <c:lblOffset val="100"/>
        <c:noMultiLvlLbl val="0"/>
      </c:catAx>
      <c:valAx>
        <c:axId val="53440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471129091577786E-2"/>
              <c:y val="0.268419465205390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411568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Fig.14: Admissions by Age Group &amp; Sex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Sheet3!$C$2:$U$2</c:f>
              <c:strCache>
                <c:ptCount val="19"/>
                <c:pt idx="0">
                  <c:v>Under 28 days</c:v>
                </c:pt>
                <c:pt idx="1">
                  <c:v>Under 1yr</c:v>
                </c:pt>
                <c:pt idx="2">
                  <c:v>1-4</c:v>
                </c:pt>
                <c:pt idx="3">
                  <c:v>5-9</c:v>
                </c:pt>
                <c:pt idx="4">
                  <c:v>10-14</c:v>
                </c:pt>
                <c:pt idx="5">
                  <c:v>15-19</c:v>
                </c:pt>
                <c:pt idx="6">
                  <c:v>20-24</c:v>
                </c:pt>
                <c:pt idx="7">
                  <c:v>25-29</c:v>
                </c:pt>
                <c:pt idx="8">
                  <c:v>30-34</c:v>
                </c:pt>
                <c:pt idx="9">
                  <c:v>35-39</c:v>
                </c:pt>
                <c:pt idx="10">
                  <c:v>40-44</c:v>
                </c:pt>
                <c:pt idx="11">
                  <c:v>45-49</c:v>
                </c:pt>
                <c:pt idx="12">
                  <c:v>50-54</c:v>
                </c:pt>
                <c:pt idx="13">
                  <c:v>55-59</c:v>
                </c:pt>
                <c:pt idx="14">
                  <c:v>60-64</c:v>
                </c:pt>
                <c:pt idx="15">
                  <c:v>65-69</c:v>
                </c:pt>
                <c:pt idx="16">
                  <c:v>70-74</c:v>
                </c:pt>
                <c:pt idx="17">
                  <c:v>75-79</c:v>
                </c:pt>
                <c:pt idx="18">
                  <c:v>80+</c:v>
                </c:pt>
              </c:strCache>
            </c:strRef>
          </c:cat>
          <c:val>
            <c:numRef>
              <c:f>Sheet3!$C$3:$U$3</c:f>
              <c:numCache>
                <c:formatCode>General</c:formatCode>
                <c:ptCount val="19"/>
                <c:pt idx="0">
                  <c:v>115</c:v>
                </c:pt>
                <c:pt idx="1">
                  <c:v>52</c:v>
                </c:pt>
                <c:pt idx="2">
                  <c:v>120</c:v>
                </c:pt>
                <c:pt idx="3">
                  <c:v>95</c:v>
                </c:pt>
                <c:pt idx="4">
                  <c:v>76</c:v>
                </c:pt>
                <c:pt idx="5">
                  <c:v>57</c:v>
                </c:pt>
                <c:pt idx="6">
                  <c:v>42</c:v>
                </c:pt>
                <c:pt idx="7">
                  <c:v>63</c:v>
                </c:pt>
                <c:pt idx="8">
                  <c:v>55</c:v>
                </c:pt>
                <c:pt idx="9">
                  <c:v>71</c:v>
                </c:pt>
                <c:pt idx="10">
                  <c:v>75</c:v>
                </c:pt>
                <c:pt idx="11">
                  <c:v>67</c:v>
                </c:pt>
                <c:pt idx="12">
                  <c:v>47</c:v>
                </c:pt>
                <c:pt idx="13">
                  <c:v>68</c:v>
                </c:pt>
                <c:pt idx="14">
                  <c:v>53</c:v>
                </c:pt>
                <c:pt idx="15">
                  <c:v>37</c:v>
                </c:pt>
                <c:pt idx="16">
                  <c:v>61</c:v>
                </c:pt>
                <c:pt idx="17">
                  <c:v>28</c:v>
                </c:pt>
                <c:pt idx="18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16-4349-8464-0B3FBC433F56}"/>
            </c:ext>
          </c:extLst>
        </c:ser>
        <c:ser>
          <c:idx val="1"/>
          <c:order val="1"/>
          <c:tx>
            <c:strRef>
              <c:f>Sheet3!$B$4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Sheet3!$C$2:$U$2</c:f>
              <c:strCache>
                <c:ptCount val="19"/>
                <c:pt idx="0">
                  <c:v>Under 28 days</c:v>
                </c:pt>
                <c:pt idx="1">
                  <c:v>Under 1yr</c:v>
                </c:pt>
                <c:pt idx="2">
                  <c:v>1-4</c:v>
                </c:pt>
                <c:pt idx="3">
                  <c:v>5-9</c:v>
                </c:pt>
                <c:pt idx="4">
                  <c:v>10-14</c:v>
                </c:pt>
                <c:pt idx="5">
                  <c:v>15-19</c:v>
                </c:pt>
                <c:pt idx="6">
                  <c:v>20-24</c:v>
                </c:pt>
                <c:pt idx="7">
                  <c:v>25-29</c:v>
                </c:pt>
                <c:pt idx="8">
                  <c:v>30-34</c:v>
                </c:pt>
                <c:pt idx="9">
                  <c:v>35-39</c:v>
                </c:pt>
                <c:pt idx="10">
                  <c:v>40-44</c:v>
                </c:pt>
                <c:pt idx="11">
                  <c:v>45-49</c:v>
                </c:pt>
                <c:pt idx="12">
                  <c:v>50-54</c:v>
                </c:pt>
                <c:pt idx="13">
                  <c:v>55-59</c:v>
                </c:pt>
                <c:pt idx="14">
                  <c:v>60-64</c:v>
                </c:pt>
                <c:pt idx="15">
                  <c:v>65-69</c:v>
                </c:pt>
                <c:pt idx="16">
                  <c:v>70-74</c:v>
                </c:pt>
                <c:pt idx="17">
                  <c:v>75-79</c:v>
                </c:pt>
                <c:pt idx="18">
                  <c:v>80+</c:v>
                </c:pt>
              </c:strCache>
            </c:strRef>
          </c:cat>
          <c:val>
            <c:numRef>
              <c:f>Sheet3!$C$4:$U$4</c:f>
              <c:numCache>
                <c:formatCode>General</c:formatCode>
                <c:ptCount val="19"/>
                <c:pt idx="0">
                  <c:v>74</c:v>
                </c:pt>
                <c:pt idx="1">
                  <c:v>52</c:v>
                </c:pt>
                <c:pt idx="2">
                  <c:v>102</c:v>
                </c:pt>
                <c:pt idx="3">
                  <c:v>60</c:v>
                </c:pt>
                <c:pt idx="4">
                  <c:v>58</c:v>
                </c:pt>
                <c:pt idx="5">
                  <c:v>47</c:v>
                </c:pt>
                <c:pt idx="6">
                  <c:v>74</c:v>
                </c:pt>
                <c:pt idx="7">
                  <c:v>219</c:v>
                </c:pt>
                <c:pt idx="8">
                  <c:v>263</c:v>
                </c:pt>
                <c:pt idx="9">
                  <c:v>188</c:v>
                </c:pt>
                <c:pt idx="10">
                  <c:v>125</c:v>
                </c:pt>
                <c:pt idx="11">
                  <c:v>89</c:v>
                </c:pt>
                <c:pt idx="12">
                  <c:v>65</c:v>
                </c:pt>
                <c:pt idx="13">
                  <c:v>58</c:v>
                </c:pt>
                <c:pt idx="14">
                  <c:v>48</c:v>
                </c:pt>
                <c:pt idx="15">
                  <c:v>53</c:v>
                </c:pt>
                <c:pt idx="16">
                  <c:v>33</c:v>
                </c:pt>
                <c:pt idx="17">
                  <c:v>24</c:v>
                </c:pt>
                <c:pt idx="18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16-4349-8464-0B3FBC433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1369488"/>
        <c:axId val="561371128"/>
      </c:barChart>
      <c:catAx>
        <c:axId val="56136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71128"/>
        <c:crosses val="autoZero"/>
        <c:auto val="1"/>
        <c:lblAlgn val="ctr"/>
        <c:lblOffset val="100"/>
        <c:noMultiLvlLbl val="0"/>
      </c:catAx>
      <c:valAx>
        <c:axId val="56137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69488"/>
        <c:crosses val="autoZero"/>
        <c:crossBetween val="between"/>
      </c:valAx>
      <c:spPr>
        <a:solidFill>
          <a:schemeClr val="bg1">
            <a:lumMod val="95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Fig.15: Discharges by Specialty &amp; Sex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Sheet3!$B$12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Sheet3!$C$11:$U$11</c:f>
              <c:strCache>
                <c:ptCount val="19"/>
                <c:pt idx="0">
                  <c:v>Under 28 days</c:v>
                </c:pt>
                <c:pt idx="1">
                  <c:v>Under 1yr</c:v>
                </c:pt>
                <c:pt idx="2">
                  <c:v>1-4</c:v>
                </c:pt>
                <c:pt idx="3">
                  <c:v>5-9</c:v>
                </c:pt>
                <c:pt idx="4">
                  <c:v>10-14</c:v>
                </c:pt>
                <c:pt idx="5">
                  <c:v>15-19</c:v>
                </c:pt>
                <c:pt idx="6">
                  <c:v>20-24</c:v>
                </c:pt>
                <c:pt idx="7">
                  <c:v>25-29</c:v>
                </c:pt>
                <c:pt idx="8">
                  <c:v>30-34</c:v>
                </c:pt>
                <c:pt idx="9">
                  <c:v>35-39</c:v>
                </c:pt>
                <c:pt idx="10">
                  <c:v>40-44</c:v>
                </c:pt>
                <c:pt idx="11">
                  <c:v>45-49</c:v>
                </c:pt>
                <c:pt idx="12">
                  <c:v>50-54</c:v>
                </c:pt>
                <c:pt idx="13">
                  <c:v>55-59</c:v>
                </c:pt>
                <c:pt idx="14">
                  <c:v>60-64</c:v>
                </c:pt>
                <c:pt idx="15">
                  <c:v>65-69</c:v>
                </c:pt>
                <c:pt idx="16">
                  <c:v>70-74</c:v>
                </c:pt>
                <c:pt idx="17">
                  <c:v>75-79</c:v>
                </c:pt>
                <c:pt idx="18">
                  <c:v>80+</c:v>
                </c:pt>
              </c:strCache>
            </c:strRef>
          </c:cat>
          <c:val>
            <c:numRef>
              <c:f>Sheet3!$C$12:$U$12</c:f>
              <c:numCache>
                <c:formatCode>General</c:formatCode>
                <c:ptCount val="19"/>
                <c:pt idx="0">
                  <c:v>72</c:v>
                </c:pt>
                <c:pt idx="1">
                  <c:v>42</c:v>
                </c:pt>
                <c:pt idx="2">
                  <c:v>113</c:v>
                </c:pt>
                <c:pt idx="3">
                  <c:v>92</c:v>
                </c:pt>
                <c:pt idx="4">
                  <c:v>63</c:v>
                </c:pt>
                <c:pt idx="5">
                  <c:v>63</c:v>
                </c:pt>
                <c:pt idx="6">
                  <c:v>38</c:v>
                </c:pt>
                <c:pt idx="7">
                  <c:v>44</c:v>
                </c:pt>
                <c:pt idx="8">
                  <c:v>33</c:v>
                </c:pt>
                <c:pt idx="9">
                  <c:v>66</c:v>
                </c:pt>
                <c:pt idx="10">
                  <c:v>57</c:v>
                </c:pt>
                <c:pt idx="11">
                  <c:v>76</c:v>
                </c:pt>
                <c:pt idx="12">
                  <c:v>48</c:v>
                </c:pt>
                <c:pt idx="13">
                  <c:v>58</c:v>
                </c:pt>
                <c:pt idx="14">
                  <c:v>38</c:v>
                </c:pt>
                <c:pt idx="15">
                  <c:v>30</c:v>
                </c:pt>
                <c:pt idx="16">
                  <c:v>50</c:v>
                </c:pt>
                <c:pt idx="17">
                  <c:v>24</c:v>
                </c:pt>
                <c:pt idx="18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6F-4CB6-B111-259F25F3A429}"/>
            </c:ext>
          </c:extLst>
        </c:ser>
        <c:ser>
          <c:idx val="1"/>
          <c:order val="1"/>
          <c:tx>
            <c:strRef>
              <c:f>Sheet3!$B$13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Sheet3!$C$11:$U$11</c:f>
              <c:strCache>
                <c:ptCount val="19"/>
                <c:pt idx="0">
                  <c:v>Under 28 days</c:v>
                </c:pt>
                <c:pt idx="1">
                  <c:v>Under 1yr</c:v>
                </c:pt>
                <c:pt idx="2">
                  <c:v>1-4</c:v>
                </c:pt>
                <c:pt idx="3">
                  <c:v>5-9</c:v>
                </c:pt>
                <c:pt idx="4">
                  <c:v>10-14</c:v>
                </c:pt>
                <c:pt idx="5">
                  <c:v>15-19</c:v>
                </c:pt>
                <c:pt idx="6">
                  <c:v>20-24</c:v>
                </c:pt>
                <c:pt idx="7">
                  <c:v>25-29</c:v>
                </c:pt>
                <c:pt idx="8">
                  <c:v>30-34</c:v>
                </c:pt>
                <c:pt idx="9">
                  <c:v>35-39</c:v>
                </c:pt>
                <c:pt idx="10">
                  <c:v>40-44</c:v>
                </c:pt>
                <c:pt idx="11">
                  <c:v>45-49</c:v>
                </c:pt>
                <c:pt idx="12">
                  <c:v>50-54</c:v>
                </c:pt>
                <c:pt idx="13">
                  <c:v>55-59</c:v>
                </c:pt>
                <c:pt idx="14">
                  <c:v>60-64</c:v>
                </c:pt>
                <c:pt idx="15">
                  <c:v>65-69</c:v>
                </c:pt>
                <c:pt idx="16">
                  <c:v>70-74</c:v>
                </c:pt>
                <c:pt idx="17">
                  <c:v>75-79</c:v>
                </c:pt>
                <c:pt idx="18">
                  <c:v>80+</c:v>
                </c:pt>
              </c:strCache>
            </c:strRef>
          </c:cat>
          <c:val>
            <c:numRef>
              <c:f>Sheet3!$C$13:$U$13</c:f>
              <c:numCache>
                <c:formatCode>General</c:formatCode>
                <c:ptCount val="19"/>
                <c:pt idx="0">
                  <c:v>52</c:v>
                </c:pt>
                <c:pt idx="1">
                  <c:v>40</c:v>
                </c:pt>
                <c:pt idx="2">
                  <c:v>99</c:v>
                </c:pt>
                <c:pt idx="3">
                  <c:v>58</c:v>
                </c:pt>
                <c:pt idx="4">
                  <c:v>58</c:v>
                </c:pt>
                <c:pt idx="5">
                  <c:v>50</c:v>
                </c:pt>
                <c:pt idx="6">
                  <c:v>68</c:v>
                </c:pt>
                <c:pt idx="7">
                  <c:v>211</c:v>
                </c:pt>
                <c:pt idx="8">
                  <c:v>250</c:v>
                </c:pt>
                <c:pt idx="9">
                  <c:v>188</c:v>
                </c:pt>
                <c:pt idx="10">
                  <c:v>116</c:v>
                </c:pt>
                <c:pt idx="11">
                  <c:v>70</c:v>
                </c:pt>
                <c:pt idx="12">
                  <c:v>57</c:v>
                </c:pt>
                <c:pt idx="13">
                  <c:v>42</c:v>
                </c:pt>
                <c:pt idx="14">
                  <c:v>45</c:v>
                </c:pt>
                <c:pt idx="15">
                  <c:v>45</c:v>
                </c:pt>
                <c:pt idx="16">
                  <c:v>25</c:v>
                </c:pt>
                <c:pt idx="17">
                  <c:v>17</c:v>
                </c:pt>
                <c:pt idx="18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6F-4CB6-B111-259F25F3A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1973264"/>
        <c:axId val="521973592"/>
      </c:barChart>
      <c:catAx>
        <c:axId val="52197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973592"/>
        <c:crosses val="autoZero"/>
        <c:auto val="1"/>
        <c:lblAlgn val="ctr"/>
        <c:lblOffset val="100"/>
        <c:noMultiLvlLbl val="0"/>
      </c:catAx>
      <c:valAx>
        <c:axId val="521973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973264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Fig.16: Deaths by Age Group &amp; Sex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Sheet3!$B$22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Sheet3!$C$21:$U$21</c:f>
              <c:strCache>
                <c:ptCount val="19"/>
                <c:pt idx="0">
                  <c:v>Under 28 days</c:v>
                </c:pt>
                <c:pt idx="1">
                  <c:v>Under 1yr</c:v>
                </c:pt>
                <c:pt idx="2">
                  <c:v>1-4</c:v>
                </c:pt>
                <c:pt idx="3">
                  <c:v>5-9</c:v>
                </c:pt>
                <c:pt idx="4">
                  <c:v>10-14</c:v>
                </c:pt>
                <c:pt idx="5">
                  <c:v>15-19</c:v>
                </c:pt>
                <c:pt idx="6">
                  <c:v>20-24</c:v>
                </c:pt>
                <c:pt idx="7">
                  <c:v>25-29</c:v>
                </c:pt>
                <c:pt idx="8">
                  <c:v>30-34</c:v>
                </c:pt>
                <c:pt idx="9">
                  <c:v>35-39</c:v>
                </c:pt>
                <c:pt idx="10">
                  <c:v>40-44</c:v>
                </c:pt>
                <c:pt idx="11">
                  <c:v>45-49</c:v>
                </c:pt>
                <c:pt idx="12">
                  <c:v>50-54</c:v>
                </c:pt>
                <c:pt idx="13">
                  <c:v>55-59</c:v>
                </c:pt>
                <c:pt idx="14">
                  <c:v>60-64</c:v>
                </c:pt>
                <c:pt idx="15">
                  <c:v>65-69</c:v>
                </c:pt>
                <c:pt idx="16">
                  <c:v>70-74</c:v>
                </c:pt>
                <c:pt idx="17">
                  <c:v>75-79</c:v>
                </c:pt>
                <c:pt idx="18">
                  <c:v>80+</c:v>
                </c:pt>
              </c:strCache>
            </c:strRef>
          </c:cat>
          <c:val>
            <c:numRef>
              <c:f>Sheet3!$C$22:$U$22</c:f>
              <c:numCache>
                <c:formatCode>General</c:formatCode>
                <c:ptCount val="19"/>
                <c:pt idx="0">
                  <c:v>25</c:v>
                </c:pt>
                <c:pt idx="1">
                  <c:v>1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11</c:v>
                </c:pt>
                <c:pt idx="11">
                  <c:v>12</c:v>
                </c:pt>
                <c:pt idx="12">
                  <c:v>5</c:v>
                </c:pt>
                <c:pt idx="13">
                  <c:v>13</c:v>
                </c:pt>
                <c:pt idx="14">
                  <c:v>7</c:v>
                </c:pt>
                <c:pt idx="15">
                  <c:v>3</c:v>
                </c:pt>
                <c:pt idx="16">
                  <c:v>11</c:v>
                </c:pt>
                <c:pt idx="17">
                  <c:v>6</c:v>
                </c:pt>
                <c:pt idx="1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D3-4DC6-AA92-5F23A311A27A}"/>
            </c:ext>
          </c:extLst>
        </c:ser>
        <c:ser>
          <c:idx val="1"/>
          <c:order val="1"/>
          <c:tx>
            <c:strRef>
              <c:f>Sheet3!$B$23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Sheet3!$C$21:$U$21</c:f>
              <c:strCache>
                <c:ptCount val="19"/>
                <c:pt idx="0">
                  <c:v>Under 28 days</c:v>
                </c:pt>
                <c:pt idx="1">
                  <c:v>Under 1yr</c:v>
                </c:pt>
                <c:pt idx="2">
                  <c:v>1-4</c:v>
                </c:pt>
                <c:pt idx="3">
                  <c:v>5-9</c:v>
                </c:pt>
                <c:pt idx="4">
                  <c:v>10-14</c:v>
                </c:pt>
                <c:pt idx="5">
                  <c:v>15-19</c:v>
                </c:pt>
                <c:pt idx="6">
                  <c:v>20-24</c:v>
                </c:pt>
                <c:pt idx="7">
                  <c:v>25-29</c:v>
                </c:pt>
                <c:pt idx="8">
                  <c:v>30-34</c:v>
                </c:pt>
                <c:pt idx="9">
                  <c:v>35-39</c:v>
                </c:pt>
                <c:pt idx="10">
                  <c:v>40-44</c:v>
                </c:pt>
                <c:pt idx="11">
                  <c:v>45-49</c:v>
                </c:pt>
                <c:pt idx="12">
                  <c:v>50-54</c:v>
                </c:pt>
                <c:pt idx="13">
                  <c:v>55-59</c:v>
                </c:pt>
                <c:pt idx="14">
                  <c:v>60-64</c:v>
                </c:pt>
                <c:pt idx="15">
                  <c:v>65-69</c:v>
                </c:pt>
                <c:pt idx="16">
                  <c:v>70-74</c:v>
                </c:pt>
                <c:pt idx="17">
                  <c:v>75-79</c:v>
                </c:pt>
                <c:pt idx="18">
                  <c:v>80+</c:v>
                </c:pt>
              </c:strCache>
            </c:strRef>
          </c:cat>
          <c:val>
            <c:numRef>
              <c:f>Sheet3!$C$23:$U$23</c:f>
              <c:numCache>
                <c:formatCode>General</c:formatCode>
                <c:ptCount val="19"/>
                <c:pt idx="0">
                  <c:v>10</c:v>
                </c:pt>
                <c:pt idx="1">
                  <c:v>3</c:v>
                </c:pt>
                <c:pt idx="2">
                  <c:v>6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7</c:v>
                </c:pt>
                <c:pt idx="8">
                  <c:v>5</c:v>
                </c:pt>
                <c:pt idx="9">
                  <c:v>9</c:v>
                </c:pt>
                <c:pt idx="10">
                  <c:v>9</c:v>
                </c:pt>
                <c:pt idx="11">
                  <c:v>10</c:v>
                </c:pt>
                <c:pt idx="12">
                  <c:v>16</c:v>
                </c:pt>
                <c:pt idx="13">
                  <c:v>8</c:v>
                </c:pt>
                <c:pt idx="14">
                  <c:v>7</c:v>
                </c:pt>
                <c:pt idx="15">
                  <c:v>7</c:v>
                </c:pt>
                <c:pt idx="16">
                  <c:v>5</c:v>
                </c:pt>
                <c:pt idx="17">
                  <c:v>4</c:v>
                </c:pt>
                <c:pt idx="1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D3-4DC6-AA92-5F23A311A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8321408"/>
        <c:axId val="438322720"/>
      </c:barChart>
      <c:catAx>
        <c:axId val="43832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322720"/>
        <c:crosses val="autoZero"/>
        <c:auto val="1"/>
        <c:lblAlgn val="ctr"/>
        <c:lblOffset val="100"/>
        <c:noMultiLvlLbl val="0"/>
      </c:catAx>
      <c:valAx>
        <c:axId val="43832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321408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Fig.17: List of Priority Diseases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Sheet2!$E$207</c:f>
              <c:strCache>
                <c:ptCount val="1"/>
                <c:pt idx="0">
                  <c:v>Discharges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Sheet2!$B$208:$B$239</c:f>
              <c:strCache>
                <c:ptCount val="32"/>
                <c:pt idx="0">
                  <c:v>Cancer</c:v>
                </c:pt>
                <c:pt idx="1">
                  <c:v>Hypertension</c:v>
                </c:pt>
                <c:pt idx="2">
                  <c:v>Malaria </c:v>
                </c:pt>
                <c:pt idx="3">
                  <c:v>Road Accident</c:v>
                </c:pt>
                <c:pt idx="4">
                  <c:v>Sickle Cell Anaemia</c:v>
                </c:pt>
                <c:pt idx="5">
                  <c:v>Diabetes Mellitus</c:v>
                </c:pt>
                <c:pt idx="6">
                  <c:v>Glaucoma</c:v>
                </c:pt>
                <c:pt idx="7">
                  <c:v>Mental illness</c:v>
                </c:pt>
                <c:pt idx="8">
                  <c:v>Arthritis</c:v>
                </c:pt>
                <c:pt idx="9">
                  <c:v>Respiratory Tract Infection</c:v>
                </c:pt>
                <c:pt idx="10">
                  <c:v>Home Accident</c:v>
                </c:pt>
                <c:pt idx="11">
                  <c:v>Pneumonia</c:v>
                </c:pt>
                <c:pt idx="12">
                  <c:v>Other Accident</c:v>
                </c:pt>
                <c:pt idx="13">
                  <c:v>Hypertensive Heart Diseases</c:v>
                </c:pt>
                <c:pt idx="14">
                  <c:v>Hepatitis B</c:v>
                </c:pt>
                <c:pt idx="15">
                  <c:v>Anaemia</c:v>
                </c:pt>
                <c:pt idx="16">
                  <c:v>Tuberculosis </c:v>
                </c:pt>
                <c:pt idx="17">
                  <c:v>Cerebro-spinal Meningitis</c:v>
                </c:pt>
                <c:pt idx="18">
                  <c:v>Malaria (Severe)</c:v>
                </c:pt>
                <c:pt idx="19">
                  <c:v>Hearing Loss</c:v>
                </c:pt>
                <c:pt idx="20">
                  <c:v>Viral Conjunctivitis</c:v>
                </c:pt>
                <c:pt idx="21">
                  <c:v>Asthma</c:v>
                </c:pt>
                <c:pt idx="22">
                  <c:v>Diarrhea</c:v>
                </c:pt>
                <c:pt idx="23">
                  <c:v>Malnutrition</c:v>
                </c:pt>
                <c:pt idx="24">
                  <c:v>Human Immunodeficiency Virus (HIV)</c:v>
                </c:pt>
                <c:pt idx="25">
                  <c:v>Obesity</c:v>
                </c:pt>
                <c:pt idx="26">
                  <c:v>Tetanus</c:v>
                </c:pt>
                <c:pt idx="27">
                  <c:v>Cholera</c:v>
                </c:pt>
                <c:pt idx="28">
                  <c:v>Urinary Tract Infection</c:v>
                </c:pt>
                <c:pt idx="29">
                  <c:v>Typhoid Fever</c:v>
                </c:pt>
                <c:pt idx="30">
                  <c:v>Viral Haemorrhagic Fever</c:v>
                </c:pt>
                <c:pt idx="31">
                  <c:v>Measles</c:v>
                </c:pt>
              </c:strCache>
            </c:strRef>
          </c:cat>
          <c:val>
            <c:numRef>
              <c:f>Sheet2!$E$208:$E$239</c:f>
              <c:numCache>
                <c:formatCode>General</c:formatCode>
                <c:ptCount val="32"/>
                <c:pt idx="0">
                  <c:v>361</c:v>
                </c:pt>
                <c:pt idx="1">
                  <c:v>283</c:v>
                </c:pt>
                <c:pt idx="2">
                  <c:v>194</c:v>
                </c:pt>
                <c:pt idx="3">
                  <c:v>185</c:v>
                </c:pt>
                <c:pt idx="4">
                  <c:v>123</c:v>
                </c:pt>
                <c:pt idx="5">
                  <c:v>119</c:v>
                </c:pt>
                <c:pt idx="6">
                  <c:v>88</c:v>
                </c:pt>
                <c:pt idx="7">
                  <c:v>77</c:v>
                </c:pt>
                <c:pt idx="8">
                  <c:v>69</c:v>
                </c:pt>
                <c:pt idx="9">
                  <c:v>60</c:v>
                </c:pt>
                <c:pt idx="10">
                  <c:v>57</c:v>
                </c:pt>
                <c:pt idx="11">
                  <c:v>48</c:v>
                </c:pt>
                <c:pt idx="12">
                  <c:v>46</c:v>
                </c:pt>
                <c:pt idx="13">
                  <c:v>39</c:v>
                </c:pt>
                <c:pt idx="14">
                  <c:v>39</c:v>
                </c:pt>
                <c:pt idx="15">
                  <c:v>38</c:v>
                </c:pt>
                <c:pt idx="16">
                  <c:v>30</c:v>
                </c:pt>
                <c:pt idx="17">
                  <c:v>29</c:v>
                </c:pt>
                <c:pt idx="18">
                  <c:v>23</c:v>
                </c:pt>
                <c:pt idx="19">
                  <c:v>17</c:v>
                </c:pt>
                <c:pt idx="20">
                  <c:v>15</c:v>
                </c:pt>
                <c:pt idx="21">
                  <c:v>14</c:v>
                </c:pt>
                <c:pt idx="22">
                  <c:v>13</c:v>
                </c:pt>
                <c:pt idx="23">
                  <c:v>12</c:v>
                </c:pt>
                <c:pt idx="24">
                  <c:v>11</c:v>
                </c:pt>
                <c:pt idx="25">
                  <c:v>10</c:v>
                </c:pt>
                <c:pt idx="26">
                  <c:v>9</c:v>
                </c:pt>
                <c:pt idx="27">
                  <c:v>9</c:v>
                </c:pt>
                <c:pt idx="28">
                  <c:v>7</c:v>
                </c:pt>
                <c:pt idx="29">
                  <c:v>4</c:v>
                </c:pt>
                <c:pt idx="30">
                  <c:v>1</c:v>
                </c:pt>
                <c:pt idx="3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57-41CD-A735-B49C74E5DC71}"/>
            </c:ext>
          </c:extLst>
        </c:ser>
        <c:ser>
          <c:idx val="1"/>
          <c:order val="1"/>
          <c:tx>
            <c:strRef>
              <c:f>Sheet2!$H$207</c:f>
              <c:strCache>
                <c:ptCount val="1"/>
                <c:pt idx="0">
                  <c:v>Deaths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Sheet2!$B$208:$B$239</c:f>
              <c:strCache>
                <c:ptCount val="32"/>
                <c:pt idx="0">
                  <c:v>Cancer</c:v>
                </c:pt>
                <c:pt idx="1">
                  <c:v>Hypertension</c:v>
                </c:pt>
                <c:pt idx="2">
                  <c:v>Malaria </c:v>
                </c:pt>
                <c:pt idx="3">
                  <c:v>Road Accident</c:v>
                </c:pt>
                <c:pt idx="4">
                  <c:v>Sickle Cell Anaemia</c:v>
                </c:pt>
                <c:pt idx="5">
                  <c:v>Diabetes Mellitus</c:v>
                </c:pt>
                <c:pt idx="6">
                  <c:v>Glaucoma</c:v>
                </c:pt>
                <c:pt idx="7">
                  <c:v>Mental illness</c:v>
                </c:pt>
                <c:pt idx="8">
                  <c:v>Arthritis</c:v>
                </c:pt>
                <c:pt idx="9">
                  <c:v>Respiratory Tract Infection</c:v>
                </c:pt>
                <c:pt idx="10">
                  <c:v>Home Accident</c:v>
                </c:pt>
                <c:pt idx="11">
                  <c:v>Pneumonia</c:v>
                </c:pt>
                <c:pt idx="12">
                  <c:v>Other Accident</c:v>
                </c:pt>
                <c:pt idx="13">
                  <c:v>Hypertensive Heart Diseases</c:v>
                </c:pt>
                <c:pt idx="14">
                  <c:v>Hepatitis B</c:v>
                </c:pt>
                <c:pt idx="15">
                  <c:v>Anaemia</c:v>
                </c:pt>
                <c:pt idx="16">
                  <c:v>Tuberculosis </c:v>
                </c:pt>
                <c:pt idx="17">
                  <c:v>Cerebro-spinal Meningitis</c:v>
                </c:pt>
                <c:pt idx="18">
                  <c:v>Malaria (Severe)</c:v>
                </c:pt>
                <c:pt idx="19">
                  <c:v>Hearing Loss</c:v>
                </c:pt>
                <c:pt idx="20">
                  <c:v>Viral Conjunctivitis</c:v>
                </c:pt>
                <c:pt idx="21">
                  <c:v>Asthma</c:v>
                </c:pt>
                <c:pt idx="22">
                  <c:v>Diarrhea</c:v>
                </c:pt>
                <c:pt idx="23">
                  <c:v>Malnutrition</c:v>
                </c:pt>
                <c:pt idx="24">
                  <c:v>Human Immunodeficiency Virus (HIV)</c:v>
                </c:pt>
                <c:pt idx="25">
                  <c:v>Obesity</c:v>
                </c:pt>
                <c:pt idx="26">
                  <c:v>Tetanus</c:v>
                </c:pt>
                <c:pt idx="27">
                  <c:v>Cholera</c:v>
                </c:pt>
                <c:pt idx="28">
                  <c:v>Urinary Tract Infection</c:v>
                </c:pt>
                <c:pt idx="29">
                  <c:v>Typhoid Fever</c:v>
                </c:pt>
                <c:pt idx="30">
                  <c:v>Viral Haemorrhagic Fever</c:v>
                </c:pt>
                <c:pt idx="31">
                  <c:v>Measles</c:v>
                </c:pt>
              </c:strCache>
            </c:strRef>
          </c:cat>
          <c:val>
            <c:numRef>
              <c:f>Sheet2!$H$208:$H$239</c:f>
              <c:numCache>
                <c:formatCode>General</c:formatCode>
                <c:ptCount val="32"/>
                <c:pt idx="0">
                  <c:v>15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  <c:pt idx="5">
                  <c:v>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5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57-41CD-A735-B49C74E5D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4030744"/>
        <c:axId val="444583976"/>
      </c:barChart>
      <c:catAx>
        <c:axId val="52403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583976"/>
        <c:crosses val="autoZero"/>
        <c:auto val="1"/>
        <c:lblAlgn val="ctr"/>
        <c:lblOffset val="100"/>
        <c:noMultiLvlLbl val="0"/>
      </c:catAx>
      <c:valAx>
        <c:axId val="444583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Cases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30744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Fig.19: Un-booked and Booked Deliveries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Sheet3!$C$35</c:f>
              <c:strCache>
                <c:ptCount val="1"/>
                <c:pt idx="0">
                  <c:v>Un-booked Delivery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Sheet3!$B$36:$B$43</c:f>
              <c:strCache>
                <c:ptCount val="8"/>
                <c:pt idx="0">
                  <c:v>15-19</c:v>
                </c:pt>
                <c:pt idx="1">
                  <c:v>20-24</c:v>
                </c:pt>
                <c:pt idx="2">
                  <c:v>25-29</c:v>
                </c:pt>
                <c:pt idx="3">
                  <c:v>30-34</c:v>
                </c:pt>
                <c:pt idx="4">
                  <c:v>35-39</c:v>
                </c:pt>
                <c:pt idx="5">
                  <c:v>40-44</c:v>
                </c:pt>
                <c:pt idx="6">
                  <c:v>45-49</c:v>
                </c:pt>
                <c:pt idx="7">
                  <c:v>50-54</c:v>
                </c:pt>
              </c:strCache>
            </c:strRef>
          </c:cat>
          <c:val>
            <c:numRef>
              <c:f>Sheet3!$C$36:$C$43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2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98-4F97-ADA9-427E29E93AA1}"/>
            </c:ext>
          </c:extLst>
        </c:ser>
        <c:ser>
          <c:idx val="1"/>
          <c:order val="1"/>
          <c:tx>
            <c:strRef>
              <c:f>Sheet3!$D$35</c:f>
              <c:strCache>
                <c:ptCount val="1"/>
                <c:pt idx="0">
                  <c:v>Booked Delivery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Sheet3!$B$36:$B$43</c:f>
              <c:strCache>
                <c:ptCount val="8"/>
                <c:pt idx="0">
                  <c:v>15-19</c:v>
                </c:pt>
                <c:pt idx="1">
                  <c:v>20-24</c:v>
                </c:pt>
                <c:pt idx="2">
                  <c:v>25-29</c:v>
                </c:pt>
                <c:pt idx="3">
                  <c:v>30-34</c:v>
                </c:pt>
                <c:pt idx="4">
                  <c:v>35-39</c:v>
                </c:pt>
                <c:pt idx="5">
                  <c:v>40-44</c:v>
                </c:pt>
                <c:pt idx="6">
                  <c:v>45-49</c:v>
                </c:pt>
                <c:pt idx="7">
                  <c:v>50-54</c:v>
                </c:pt>
              </c:strCache>
            </c:strRef>
          </c:cat>
          <c:val>
            <c:numRef>
              <c:f>Sheet3!$D$36:$D$43</c:f>
              <c:numCache>
                <c:formatCode>General</c:formatCode>
                <c:ptCount val="8"/>
                <c:pt idx="0">
                  <c:v>2</c:v>
                </c:pt>
                <c:pt idx="1">
                  <c:v>22</c:v>
                </c:pt>
                <c:pt idx="2">
                  <c:v>103</c:v>
                </c:pt>
                <c:pt idx="3">
                  <c:v>138</c:v>
                </c:pt>
                <c:pt idx="4">
                  <c:v>92</c:v>
                </c:pt>
                <c:pt idx="5">
                  <c:v>22</c:v>
                </c:pt>
                <c:pt idx="6">
                  <c:v>0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98-4F97-ADA9-427E29E93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9580080"/>
        <c:axId val="439580408"/>
      </c:barChart>
      <c:catAx>
        <c:axId val="43958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80408"/>
        <c:crosses val="autoZero"/>
        <c:auto val="1"/>
        <c:lblAlgn val="ctr"/>
        <c:lblOffset val="100"/>
        <c:noMultiLvlLbl val="0"/>
      </c:catAx>
      <c:valAx>
        <c:axId val="43958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Deliveries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80080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Fig.20: Outcome of Delivery by Age Group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Sheet3!$C$47</c:f>
              <c:strCache>
                <c:ptCount val="1"/>
                <c:pt idx="0">
                  <c:v>Live Births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Sheet3!$B$48:$B$55</c:f>
              <c:strCache>
                <c:ptCount val="8"/>
                <c:pt idx="0">
                  <c:v>15-19</c:v>
                </c:pt>
                <c:pt idx="1">
                  <c:v>20-24</c:v>
                </c:pt>
                <c:pt idx="2">
                  <c:v>25-29</c:v>
                </c:pt>
                <c:pt idx="3">
                  <c:v>30-34</c:v>
                </c:pt>
                <c:pt idx="4">
                  <c:v>35-39</c:v>
                </c:pt>
                <c:pt idx="5">
                  <c:v>40-44</c:v>
                </c:pt>
                <c:pt idx="6">
                  <c:v>45-49</c:v>
                </c:pt>
                <c:pt idx="7">
                  <c:v>50-54</c:v>
                </c:pt>
              </c:strCache>
            </c:strRef>
          </c:cat>
          <c:val>
            <c:numRef>
              <c:f>Sheet3!$C$48:$C$55</c:f>
              <c:numCache>
                <c:formatCode>General</c:formatCode>
                <c:ptCount val="8"/>
                <c:pt idx="0">
                  <c:v>3</c:v>
                </c:pt>
                <c:pt idx="1">
                  <c:v>20</c:v>
                </c:pt>
                <c:pt idx="2">
                  <c:v>111</c:v>
                </c:pt>
                <c:pt idx="3">
                  <c:v>143</c:v>
                </c:pt>
                <c:pt idx="4">
                  <c:v>88</c:v>
                </c:pt>
                <c:pt idx="5">
                  <c:v>23</c:v>
                </c:pt>
                <c:pt idx="6">
                  <c:v>0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E2-4ACF-AD94-A76C1792BB29}"/>
            </c:ext>
          </c:extLst>
        </c:ser>
        <c:ser>
          <c:idx val="1"/>
          <c:order val="1"/>
          <c:tx>
            <c:strRef>
              <c:f>Sheet3!$D$47</c:f>
              <c:strCache>
                <c:ptCount val="1"/>
                <c:pt idx="0">
                  <c:v>Still-Births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Sheet3!$B$48:$B$55</c:f>
              <c:strCache>
                <c:ptCount val="8"/>
                <c:pt idx="0">
                  <c:v>15-19</c:v>
                </c:pt>
                <c:pt idx="1">
                  <c:v>20-24</c:v>
                </c:pt>
                <c:pt idx="2">
                  <c:v>25-29</c:v>
                </c:pt>
                <c:pt idx="3">
                  <c:v>30-34</c:v>
                </c:pt>
                <c:pt idx="4">
                  <c:v>35-39</c:v>
                </c:pt>
                <c:pt idx="5">
                  <c:v>40-44</c:v>
                </c:pt>
                <c:pt idx="6">
                  <c:v>45-49</c:v>
                </c:pt>
                <c:pt idx="7">
                  <c:v>50-54</c:v>
                </c:pt>
              </c:strCache>
            </c:strRef>
          </c:cat>
          <c:val>
            <c:numRef>
              <c:f>Sheet3!$D$48:$D$55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7</c:v>
                </c:pt>
                <c:pt idx="4">
                  <c:v>6</c:v>
                </c:pt>
                <c:pt idx="5">
                  <c:v>1</c:v>
                </c:pt>
                <c:pt idx="6">
                  <c:v>0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E2-4ACF-AD94-A76C1792BB29}"/>
            </c:ext>
          </c:extLst>
        </c:ser>
        <c:ser>
          <c:idx val="2"/>
          <c:order val="2"/>
          <c:tx>
            <c:strRef>
              <c:f>Sheet3!$E$47</c:f>
              <c:strCache>
                <c:ptCount val="1"/>
                <c:pt idx="0">
                  <c:v>Early Neonatal Deaths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Sheet3!$B$48:$B$55</c:f>
              <c:strCache>
                <c:ptCount val="8"/>
                <c:pt idx="0">
                  <c:v>15-19</c:v>
                </c:pt>
                <c:pt idx="1">
                  <c:v>20-24</c:v>
                </c:pt>
                <c:pt idx="2">
                  <c:v>25-29</c:v>
                </c:pt>
                <c:pt idx="3">
                  <c:v>30-34</c:v>
                </c:pt>
                <c:pt idx="4">
                  <c:v>35-39</c:v>
                </c:pt>
                <c:pt idx="5">
                  <c:v>40-44</c:v>
                </c:pt>
                <c:pt idx="6">
                  <c:v>45-49</c:v>
                </c:pt>
                <c:pt idx="7">
                  <c:v>50-54</c:v>
                </c:pt>
              </c:strCache>
            </c:strRef>
          </c:cat>
          <c:val>
            <c:numRef>
              <c:f>Sheet3!$E$48:$E$55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E2-4ACF-AD94-A76C1792B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8770160"/>
        <c:axId val="568768520"/>
      </c:barChart>
      <c:catAx>
        <c:axId val="56877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768520"/>
        <c:crosses val="autoZero"/>
        <c:auto val="1"/>
        <c:lblAlgn val="ctr"/>
        <c:lblOffset val="100"/>
        <c:noMultiLvlLbl val="0"/>
      </c:catAx>
      <c:valAx>
        <c:axId val="56876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770160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Fig.21: Out-patient Attendances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Sheet3!$B$62</c:f>
              <c:strCache>
                <c:ptCount val="1"/>
                <c:pt idx="0">
                  <c:v>Consultative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Sheet3!$C$61:$F$61</c:f>
              <c:strCache>
                <c:ptCount val="4"/>
                <c:pt idx="0">
                  <c:v>New Attendance</c:v>
                </c:pt>
                <c:pt idx="1">
                  <c:v>Follow-up Attendance</c:v>
                </c:pt>
                <c:pt idx="2">
                  <c:v>Total Attendance</c:v>
                </c:pt>
                <c:pt idx="3">
                  <c:v>Clinic Session</c:v>
                </c:pt>
              </c:strCache>
            </c:strRef>
          </c:cat>
          <c:val>
            <c:numRef>
              <c:f>Sheet3!$C$62:$F$62</c:f>
              <c:numCache>
                <c:formatCode>#,##0</c:formatCode>
                <c:ptCount val="4"/>
                <c:pt idx="0">
                  <c:v>5347</c:v>
                </c:pt>
                <c:pt idx="1">
                  <c:v>17973</c:v>
                </c:pt>
                <c:pt idx="2">
                  <c:v>23320</c:v>
                </c:pt>
                <c:pt idx="3">
                  <c:v>1515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7B-4E25-A9E5-917628761562}"/>
            </c:ext>
          </c:extLst>
        </c:ser>
        <c:ser>
          <c:idx val="1"/>
          <c:order val="1"/>
          <c:tx>
            <c:strRef>
              <c:f>Sheet3!$B$63</c:f>
              <c:strCache>
                <c:ptCount val="1"/>
                <c:pt idx="0">
                  <c:v>Other Consultative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Sheet3!$C$61:$F$61</c:f>
              <c:strCache>
                <c:ptCount val="4"/>
                <c:pt idx="0">
                  <c:v>New Attendance</c:v>
                </c:pt>
                <c:pt idx="1">
                  <c:v>Follow-up Attendance</c:v>
                </c:pt>
                <c:pt idx="2">
                  <c:v>Total Attendance</c:v>
                </c:pt>
                <c:pt idx="3">
                  <c:v>Clinic Session</c:v>
                </c:pt>
              </c:strCache>
            </c:strRef>
          </c:cat>
          <c:val>
            <c:numRef>
              <c:f>Sheet3!$C$63:$F$63</c:f>
              <c:numCache>
                <c:formatCode>#,##0</c:formatCode>
                <c:ptCount val="4"/>
                <c:pt idx="0">
                  <c:v>4973</c:v>
                </c:pt>
                <c:pt idx="1">
                  <c:v>11011</c:v>
                </c:pt>
                <c:pt idx="2">
                  <c:v>15984</c:v>
                </c:pt>
                <c:pt idx="3">
                  <c:v>1684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7B-4E25-A9E5-917628761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56251232"/>
        <c:axId val="556251888"/>
      </c:barChart>
      <c:catAx>
        <c:axId val="556251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251888"/>
        <c:crosses val="autoZero"/>
        <c:auto val="1"/>
        <c:lblAlgn val="ctr"/>
        <c:lblOffset val="100"/>
        <c:noMultiLvlLbl val="0"/>
      </c:catAx>
      <c:valAx>
        <c:axId val="55625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251232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Fig.22: Consultative Attendance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Sheet2!$C$244</c:f>
              <c:strCache>
                <c:ptCount val="1"/>
                <c:pt idx="0">
                  <c:v>New Attendance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Sheet2!$B$245:$B$257</c:f>
              <c:strCache>
                <c:ptCount val="13"/>
                <c:pt idx="0">
                  <c:v>Medicine</c:v>
                </c:pt>
                <c:pt idx="1">
                  <c:v>Haematology</c:v>
                </c:pt>
                <c:pt idx="2">
                  <c:v>Special Treatment Clinic I</c:v>
                </c:pt>
                <c:pt idx="3">
                  <c:v>Psychiatry</c:v>
                </c:pt>
                <c:pt idx="4">
                  <c:v>Surgery</c:v>
                </c:pt>
                <c:pt idx="5">
                  <c:v>Ophthalmology</c:v>
                </c:pt>
                <c:pt idx="6">
                  <c:v>Dental Clinic</c:v>
                </c:pt>
                <c:pt idx="7">
                  <c:v>Dental Private Suite</c:v>
                </c:pt>
                <c:pt idx="8">
                  <c:v>Paediatrics</c:v>
                </c:pt>
                <c:pt idx="9">
                  <c:v>Obstetrics &amp; Gynaecology</c:v>
                </c:pt>
                <c:pt idx="10">
                  <c:v>Otorhinolaryngology</c:v>
                </c:pt>
                <c:pt idx="11">
                  <c:v>Radiation Oncology</c:v>
                </c:pt>
                <c:pt idx="12">
                  <c:v>Emergency Department</c:v>
                </c:pt>
              </c:strCache>
            </c:strRef>
          </c:cat>
          <c:val>
            <c:numRef>
              <c:f>Sheet2!$C$245:$C$257</c:f>
              <c:numCache>
                <c:formatCode>General</c:formatCode>
                <c:ptCount val="13"/>
                <c:pt idx="0">
                  <c:v>502</c:v>
                </c:pt>
                <c:pt idx="1">
                  <c:v>7</c:v>
                </c:pt>
                <c:pt idx="2">
                  <c:v>19</c:v>
                </c:pt>
                <c:pt idx="3">
                  <c:v>64</c:v>
                </c:pt>
                <c:pt idx="4">
                  <c:v>1052</c:v>
                </c:pt>
                <c:pt idx="5">
                  <c:v>727</c:v>
                </c:pt>
                <c:pt idx="6">
                  <c:v>536</c:v>
                </c:pt>
                <c:pt idx="7">
                  <c:v>18</c:v>
                </c:pt>
                <c:pt idx="8">
                  <c:v>312</c:v>
                </c:pt>
                <c:pt idx="9">
                  <c:v>655</c:v>
                </c:pt>
                <c:pt idx="10">
                  <c:v>284</c:v>
                </c:pt>
                <c:pt idx="11">
                  <c:v>168</c:v>
                </c:pt>
                <c:pt idx="12">
                  <c:v>1003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8B-495D-89BA-38686FC20667}"/>
            </c:ext>
          </c:extLst>
        </c:ser>
        <c:ser>
          <c:idx val="1"/>
          <c:order val="1"/>
          <c:tx>
            <c:strRef>
              <c:f>Sheet2!$D$244</c:f>
              <c:strCache>
                <c:ptCount val="1"/>
                <c:pt idx="0">
                  <c:v>Follow-up Attendance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Sheet2!$B$245:$B$257</c:f>
              <c:strCache>
                <c:ptCount val="13"/>
                <c:pt idx="0">
                  <c:v>Medicine</c:v>
                </c:pt>
                <c:pt idx="1">
                  <c:v>Haematology</c:v>
                </c:pt>
                <c:pt idx="2">
                  <c:v>Special Treatment Clinic I</c:v>
                </c:pt>
                <c:pt idx="3">
                  <c:v>Psychiatry</c:v>
                </c:pt>
                <c:pt idx="4">
                  <c:v>Surgery</c:v>
                </c:pt>
                <c:pt idx="5">
                  <c:v>Ophthalmology</c:v>
                </c:pt>
                <c:pt idx="6">
                  <c:v>Dental Clinic</c:v>
                </c:pt>
                <c:pt idx="7">
                  <c:v>Dental Private Suite</c:v>
                </c:pt>
                <c:pt idx="8">
                  <c:v>Paediatrics</c:v>
                </c:pt>
                <c:pt idx="9">
                  <c:v>Obstetrics &amp; Gynaecology</c:v>
                </c:pt>
                <c:pt idx="10">
                  <c:v>Otorhinolaryngology</c:v>
                </c:pt>
                <c:pt idx="11">
                  <c:v>Radiation Oncology</c:v>
                </c:pt>
                <c:pt idx="12">
                  <c:v>Emergency Department</c:v>
                </c:pt>
              </c:strCache>
            </c:strRef>
          </c:cat>
          <c:val>
            <c:numRef>
              <c:f>Sheet2!$D$245:$D$257</c:f>
              <c:numCache>
                <c:formatCode>General</c:formatCode>
                <c:ptCount val="13"/>
                <c:pt idx="0">
                  <c:v>1888</c:v>
                </c:pt>
                <c:pt idx="1">
                  <c:v>391</c:v>
                </c:pt>
                <c:pt idx="2">
                  <c:v>14</c:v>
                </c:pt>
                <c:pt idx="3">
                  <c:v>889</c:v>
                </c:pt>
                <c:pt idx="4">
                  <c:v>3464</c:v>
                </c:pt>
                <c:pt idx="5">
                  <c:v>2761</c:v>
                </c:pt>
                <c:pt idx="6">
                  <c:v>2660</c:v>
                </c:pt>
                <c:pt idx="7">
                  <c:v>66</c:v>
                </c:pt>
                <c:pt idx="8">
                  <c:v>1277</c:v>
                </c:pt>
                <c:pt idx="9">
                  <c:v>2571</c:v>
                </c:pt>
                <c:pt idx="10">
                  <c:v>638</c:v>
                </c:pt>
                <c:pt idx="11">
                  <c:v>1129</c:v>
                </c:pt>
                <c:pt idx="12">
                  <c:v>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8B-495D-89BA-38686FC20667}"/>
            </c:ext>
          </c:extLst>
        </c:ser>
        <c:ser>
          <c:idx val="2"/>
          <c:order val="2"/>
          <c:tx>
            <c:strRef>
              <c:f>Sheet2!$E$244</c:f>
              <c:strCache>
                <c:ptCount val="1"/>
                <c:pt idx="0">
                  <c:v>Total Attendance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Sheet2!$B$245:$B$257</c:f>
              <c:strCache>
                <c:ptCount val="13"/>
                <c:pt idx="0">
                  <c:v>Medicine</c:v>
                </c:pt>
                <c:pt idx="1">
                  <c:v>Haematology</c:v>
                </c:pt>
                <c:pt idx="2">
                  <c:v>Special Treatment Clinic I</c:v>
                </c:pt>
                <c:pt idx="3">
                  <c:v>Psychiatry</c:v>
                </c:pt>
                <c:pt idx="4">
                  <c:v>Surgery</c:v>
                </c:pt>
                <c:pt idx="5">
                  <c:v>Ophthalmology</c:v>
                </c:pt>
                <c:pt idx="6">
                  <c:v>Dental Clinic</c:v>
                </c:pt>
                <c:pt idx="7">
                  <c:v>Dental Private Suite</c:v>
                </c:pt>
                <c:pt idx="8">
                  <c:v>Paediatrics</c:v>
                </c:pt>
                <c:pt idx="9">
                  <c:v>Obstetrics &amp; Gynaecology</c:v>
                </c:pt>
                <c:pt idx="10">
                  <c:v>Otorhinolaryngology</c:v>
                </c:pt>
                <c:pt idx="11">
                  <c:v>Radiation Oncology</c:v>
                </c:pt>
                <c:pt idx="12">
                  <c:v>Emergency Department</c:v>
                </c:pt>
              </c:strCache>
            </c:strRef>
          </c:cat>
          <c:val>
            <c:numRef>
              <c:f>Sheet2!$E$245:$E$257</c:f>
              <c:numCache>
                <c:formatCode>General</c:formatCode>
                <c:ptCount val="13"/>
                <c:pt idx="0">
                  <c:v>2390</c:v>
                </c:pt>
                <c:pt idx="1">
                  <c:v>398</c:v>
                </c:pt>
                <c:pt idx="2">
                  <c:v>33</c:v>
                </c:pt>
                <c:pt idx="3">
                  <c:v>953</c:v>
                </c:pt>
                <c:pt idx="4">
                  <c:v>4516</c:v>
                </c:pt>
                <c:pt idx="5">
                  <c:v>3488</c:v>
                </c:pt>
                <c:pt idx="6">
                  <c:v>3196</c:v>
                </c:pt>
                <c:pt idx="7">
                  <c:v>84</c:v>
                </c:pt>
                <c:pt idx="8">
                  <c:v>1589</c:v>
                </c:pt>
                <c:pt idx="9">
                  <c:v>3226</c:v>
                </c:pt>
                <c:pt idx="10">
                  <c:v>922</c:v>
                </c:pt>
                <c:pt idx="11">
                  <c:v>1297</c:v>
                </c:pt>
                <c:pt idx="12">
                  <c:v>1228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8B-495D-89BA-38686FC20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2476608"/>
        <c:axId val="552478904"/>
      </c:barChart>
      <c:catAx>
        <c:axId val="55247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478904"/>
        <c:crosses val="autoZero"/>
        <c:auto val="1"/>
        <c:lblAlgn val="ctr"/>
        <c:lblOffset val="100"/>
        <c:noMultiLvlLbl val="0"/>
      </c:catAx>
      <c:valAx>
        <c:axId val="552478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Attendances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2021294865189765E-2"/>
              <c:y val="0.122123848810762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476608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Fig.23: Average Daily Attendance per Clinic Session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Sheet2!$G$244</c:f>
              <c:strCache>
                <c:ptCount val="1"/>
                <c:pt idx="0">
                  <c:v>Average Daily Attendance per Clinic Session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Sheet2!$B$245:$B$257</c:f>
              <c:strCache>
                <c:ptCount val="13"/>
                <c:pt idx="0">
                  <c:v>Medicine</c:v>
                </c:pt>
                <c:pt idx="1">
                  <c:v>Haematology</c:v>
                </c:pt>
                <c:pt idx="2">
                  <c:v>Special Treatment Clinic I</c:v>
                </c:pt>
                <c:pt idx="3">
                  <c:v>Psychiatry</c:v>
                </c:pt>
                <c:pt idx="4">
                  <c:v>Surgery</c:v>
                </c:pt>
                <c:pt idx="5">
                  <c:v>Ophthalmology</c:v>
                </c:pt>
                <c:pt idx="6">
                  <c:v>Dental Clinic</c:v>
                </c:pt>
                <c:pt idx="7">
                  <c:v>Dental Private Suite</c:v>
                </c:pt>
                <c:pt idx="8">
                  <c:v>Paediatrics</c:v>
                </c:pt>
                <c:pt idx="9">
                  <c:v>Obstetrics &amp; Gynaecology</c:v>
                </c:pt>
                <c:pt idx="10">
                  <c:v>Otorhinolaryngology</c:v>
                </c:pt>
                <c:pt idx="11">
                  <c:v>Radiation Oncology</c:v>
                </c:pt>
                <c:pt idx="12">
                  <c:v>Emergency Department</c:v>
                </c:pt>
              </c:strCache>
            </c:strRef>
          </c:cat>
          <c:val>
            <c:numRef>
              <c:f>Sheet2!$G$245:$G$257</c:f>
              <c:numCache>
                <c:formatCode>General</c:formatCode>
                <c:ptCount val="13"/>
                <c:pt idx="0">
                  <c:v>17</c:v>
                </c:pt>
                <c:pt idx="1">
                  <c:v>8</c:v>
                </c:pt>
                <c:pt idx="2">
                  <c:v>2</c:v>
                </c:pt>
                <c:pt idx="3">
                  <c:v>21</c:v>
                </c:pt>
                <c:pt idx="4">
                  <c:v>32</c:v>
                </c:pt>
                <c:pt idx="5">
                  <c:v>18</c:v>
                </c:pt>
                <c:pt idx="6">
                  <c:v>8</c:v>
                </c:pt>
                <c:pt idx="7">
                  <c:v>1</c:v>
                </c:pt>
                <c:pt idx="8">
                  <c:v>10</c:v>
                </c:pt>
                <c:pt idx="9">
                  <c:v>31</c:v>
                </c:pt>
                <c:pt idx="10">
                  <c:v>21</c:v>
                </c:pt>
                <c:pt idx="11">
                  <c:v>22</c:v>
                </c:pt>
                <c:pt idx="1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78-4AAE-AA7F-033DAF5D69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0741608"/>
        <c:axId val="554097536"/>
      </c:barChart>
      <c:catAx>
        <c:axId val="530741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97536"/>
        <c:crosses val="autoZero"/>
        <c:auto val="1"/>
        <c:lblAlgn val="ctr"/>
        <c:lblOffset val="100"/>
        <c:noMultiLvlLbl val="0"/>
      </c:catAx>
      <c:valAx>
        <c:axId val="55409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Attendances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5531969971524721E-2"/>
              <c:y val="0.165248384940966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741608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Fig.2: Percentage of Occupancy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Sheet2!$F$44</c:f>
              <c:strCache>
                <c:ptCount val="1"/>
                <c:pt idx="0">
                  <c:v>Percentage of Occupancy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Sheet2!$B$45:$B$64</c:f>
              <c:strCache>
                <c:ptCount val="20"/>
                <c:pt idx="0">
                  <c:v>Medicine</c:v>
                </c:pt>
                <c:pt idx="1">
                  <c:v>Surgery</c:v>
                </c:pt>
                <c:pt idx="2">
                  <c:v>Orthopaedics &amp; 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Paediatrics (Medicine)</c:v>
                </c:pt>
                <c:pt idx="10">
                  <c:v>Paediatrics (Surgery)</c:v>
                </c:pt>
                <c:pt idx="11">
                  <c:v>Psychiatry</c:v>
                </c:pt>
                <c:pt idx="12">
                  <c:v>Child &amp; Adolescent (Psychiatry)</c:v>
                </c:pt>
                <c:pt idx="13">
                  <c:v>Multi-Drug Resistance (TB)</c:v>
                </c:pt>
                <c:pt idx="14">
                  <c:v>Private Suite</c:v>
                </c:pt>
                <c:pt idx="15">
                  <c:v>Clinical Pharmacology</c:v>
                </c:pt>
                <c:pt idx="16">
                  <c:v>Radiation Oncology</c:v>
                </c:pt>
                <c:pt idx="17">
                  <c:v>Geriatric Centre</c:v>
                </c:pt>
                <c:pt idx="18">
                  <c:v>Infectious Disease Unit</c:v>
                </c:pt>
                <c:pt idx="19">
                  <c:v>Intensive Care Unit </c:v>
                </c:pt>
              </c:strCache>
            </c:strRef>
          </c:cat>
          <c:val>
            <c:numRef>
              <c:f>Sheet2!$F$45:$F$64</c:f>
              <c:numCache>
                <c:formatCode>General</c:formatCode>
                <c:ptCount val="20"/>
                <c:pt idx="0">
                  <c:v>28.2</c:v>
                </c:pt>
                <c:pt idx="1">
                  <c:v>44</c:v>
                </c:pt>
                <c:pt idx="2">
                  <c:v>33</c:v>
                </c:pt>
                <c:pt idx="3">
                  <c:v>27.8</c:v>
                </c:pt>
                <c:pt idx="4">
                  <c:v>25.4</c:v>
                </c:pt>
                <c:pt idx="5">
                  <c:v>32.700000000000003</c:v>
                </c:pt>
                <c:pt idx="6">
                  <c:v>46.8</c:v>
                </c:pt>
                <c:pt idx="7">
                  <c:v>30.1</c:v>
                </c:pt>
                <c:pt idx="8">
                  <c:v>27.6</c:v>
                </c:pt>
                <c:pt idx="9">
                  <c:v>36.5</c:v>
                </c:pt>
                <c:pt idx="10">
                  <c:v>36.700000000000003</c:v>
                </c:pt>
                <c:pt idx="11">
                  <c:v>37.299999999999997</c:v>
                </c:pt>
                <c:pt idx="12">
                  <c:v>15.2</c:v>
                </c:pt>
                <c:pt idx="13">
                  <c:v>45.4</c:v>
                </c:pt>
                <c:pt idx="14">
                  <c:v>25.7</c:v>
                </c:pt>
                <c:pt idx="15">
                  <c:v>0</c:v>
                </c:pt>
                <c:pt idx="16">
                  <c:v>39.299999999999997</c:v>
                </c:pt>
                <c:pt idx="17">
                  <c:v>17.899999999999999</c:v>
                </c:pt>
                <c:pt idx="18">
                  <c:v>28.3</c:v>
                </c:pt>
                <c:pt idx="19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5C-434F-A82C-A700B9ACF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3398304"/>
        <c:axId val="443399288"/>
      </c:barChart>
      <c:catAx>
        <c:axId val="44339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399288"/>
        <c:crosses val="autoZero"/>
        <c:auto val="1"/>
        <c:lblAlgn val="ctr"/>
        <c:lblOffset val="100"/>
        <c:noMultiLvlLbl val="0"/>
      </c:catAx>
      <c:valAx>
        <c:axId val="44339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Percentage (%)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3251615040583071E-2"/>
              <c:y val="0.207535910600816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398304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Fig.24: Other Consultative Facilities' Attendances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Sheet2!$C$263</c:f>
              <c:strCache>
                <c:ptCount val="1"/>
                <c:pt idx="0">
                  <c:v>New Attendance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Sheet2!$B$264:$B$279</c:f>
              <c:strCache>
                <c:ptCount val="16"/>
                <c:pt idx="0">
                  <c:v>Family Medicine</c:v>
                </c:pt>
                <c:pt idx="1">
                  <c:v>Federal secretariat</c:v>
                </c:pt>
                <c:pt idx="2">
                  <c:v>President’s Emergency Plan for AIDS Relief (PEPFAR)</c:v>
                </c:pt>
                <c:pt idx="3">
                  <c:v>Private Suite</c:v>
                </c:pt>
                <c:pt idx="4">
                  <c:v>Agbeke Health Centre</c:v>
                </c:pt>
                <c:pt idx="5">
                  <c:v>G.O.P.D. Dental</c:v>
                </c:pt>
                <c:pt idx="6">
                  <c:v>Emergency Department</c:v>
                </c:pt>
                <c:pt idx="7">
                  <c:v>Staff Medical Service (Staff Clinic)</c:v>
                </c:pt>
                <c:pt idx="8">
                  <c:v>College of Medicine</c:v>
                </c:pt>
                <c:pt idx="9">
                  <c:v>Eye Outreach</c:v>
                </c:pt>
                <c:pt idx="10">
                  <c:v>Palliative Care Clinic</c:v>
                </c:pt>
                <c:pt idx="11">
                  <c:v>Abedo Community Health Centre</c:v>
                </c:pt>
                <c:pt idx="12">
                  <c:v>Physiotherapy </c:v>
                </c:pt>
                <c:pt idx="13">
                  <c:v>Kola Daisi Foundation</c:v>
                </c:pt>
                <c:pt idx="14">
                  <c:v>Geriatric Centre</c:v>
                </c:pt>
                <c:pt idx="15">
                  <c:v>Community Health Centre, Sepeteri</c:v>
                </c:pt>
              </c:strCache>
            </c:strRef>
          </c:cat>
          <c:val>
            <c:numRef>
              <c:f>Sheet2!$C$264:$C$279</c:f>
              <c:numCache>
                <c:formatCode>General</c:formatCode>
                <c:ptCount val="16"/>
                <c:pt idx="0">
                  <c:v>1949</c:v>
                </c:pt>
                <c:pt idx="1">
                  <c:v>39</c:v>
                </c:pt>
                <c:pt idx="2">
                  <c:v>158</c:v>
                </c:pt>
                <c:pt idx="3">
                  <c:v>79</c:v>
                </c:pt>
                <c:pt idx="4">
                  <c:v>38</c:v>
                </c:pt>
                <c:pt idx="5">
                  <c:v>52</c:v>
                </c:pt>
                <c:pt idx="6">
                  <c:v>1050</c:v>
                </c:pt>
                <c:pt idx="7">
                  <c:v>127</c:v>
                </c:pt>
                <c:pt idx="8">
                  <c:v>0</c:v>
                </c:pt>
                <c:pt idx="9">
                  <c:v>229</c:v>
                </c:pt>
                <c:pt idx="10">
                  <c:v>52</c:v>
                </c:pt>
                <c:pt idx="11">
                  <c:v>84</c:v>
                </c:pt>
                <c:pt idx="12">
                  <c:v>283</c:v>
                </c:pt>
                <c:pt idx="13">
                  <c:v>226</c:v>
                </c:pt>
                <c:pt idx="14">
                  <c:v>391</c:v>
                </c:pt>
                <c:pt idx="15">
                  <c:v>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D1-42BE-A7D7-5D7C62A66961}"/>
            </c:ext>
          </c:extLst>
        </c:ser>
        <c:ser>
          <c:idx val="1"/>
          <c:order val="1"/>
          <c:tx>
            <c:strRef>
              <c:f>Sheet2!$D$263</c:f>
              <c:strCache>
                <c:ptCount val="1"/>
                <c:pt idx="0">
                  <c:v>Follow-up Attendance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Sheet2!$B$264:$B$279</c:f>
              <c:strCache>
                <c:ptCount val="16"/>
                <c:pt idx="0">
                  <c:v>Family Medicine</c:v>
                </c:pt>
                <c:pt idx="1">
                  <c:v>Federal secretariat</c:v>
                </c:pt>
                <c:pt idx="2">
                  <c:v>President’s Emergency Plan for AIDS Relief (PEPFAR)</c:v>
                </c:pt>
                <c:pt idx="3">
                  <c:v>Private Suite</c:v>
                </c:pt>
                <c:pt idx="4">
                  <c:v>Agbeke Health Centre</c:v>
                </c:pt>
                <c:pt idx="5">
                  <c:v>G.O.P.D. Dental</c:v>
                </c:pt>
                <c:pt idx="6">
                  <c:v>Emergency Department</c:v>
                </c:pt>
                <c:pt idx="7">
                  <c:v>Staff Medical Service (Staff Clinic)</c:v>
                </c:pt>
                <c:pt idx="8">
                  <c:v>College of Medicine</c:v>
                </c:pt>
                <c:pt idx="9">
                  <c:v>Eye Outreach</c:v>
                </c:pt>
                <c:pt idx="10">
                  <c:v>Palliative Care Clinic</c:v>
                </c:pt>
                <c:pt idx="11">
                  <c:v>Abedo Community Health Centre</c:v>
                </c:pt>
                <c:pt idx="12">
                  <c:v>Physiotherapy </c:v>
                </c:pt>
                <c:pt idx="13">
                  <c:v>Kola Daisi Foundation</c:v>
                </c:pt>
                <c:pt idx="14">
                  <c:v>Geriatric Centre</c:v>
                </c:pt>
                <c:pt idx="15">
                  <c:v>Community Health Centre, Sepeteri</c:v>
                </c:pt>
              </c:strCache>
            </c:strRef>
          </c:cat>
          <c:val>
            <c:numRef>
              <c:f>Sheet2!$D$264:$D$279</c:f>
              <c:numCache>
                <c:formatCode>General</c:formatCode>
                <c:ptCount val="16"/>
                <c:pt idx="0">
                  <c:v>1371</c:v>
                </c:pt>
                <c:pt idx="1">
                  <c:v>406</c:v>
                </c:pt>
                <c:pt idx="2">
                  <c:v>365</c:v>
                </c:pt>
                <c:pt idx="3">
                  <c:v>213</c:v>
                </c:pt>
                <c:pt idx="4">
                  <c:v>313</c:v>
                </c:pt>
                <c:pt idx="5">
                  <c:v>82</c:v>
                </c:pt>
                <c:pt idx="6">
                  <c:v>22</c:v>
                </c:pt>
                <c:pt idx="7">
                  <c:v>3387</c:v>
                </c:pt>
                <c:pt idx="8">
                  <c:v>2</c:v>
                </c:pt>
                <c:pt idx="9">
                  <c:v>602</c:v>
                </c:pt>
                <c:pt idx="10">
                  <c:v>123</c:v>
                </c:pt>
                <c:pt idx="11">
                  <c:v>277</c:v>
                </c:pt>
                <c:pt idx="12">
                  <c:v>1074</c:v>
                </c:pt>
                <c:pt idx="13">
                  <c:v>541</c:v>
                </c:pt>
                <c:pt idx="14">
                  <c:v>1642</c:v>
                </c:pt>
                <c:pt idx="15">
                  <c:v>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D1-42BE-A7D7-5D7C62A66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2157240"/>
        <c:axId val="562155928"/>
      </c:barChart>
      <c:catAx>
        <c:axId val="562157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55928"/>
        <c:crosses val="autoZero"/>
        <c:auto val="1"/>
        <c:lblAlgn val="ctr"/>
        <c:lblOffset val="100"/>
        <c:noMultiLvlLbl val="0"/>
      </c:catAx>
      <c:valAx>
        <c:axId val="562155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57240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Fig.25: Average Daily Attendance per Clinic Session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Sheet2!$G$263</c:f>
              <c:strCache>
                <c:ptCount val="1"/>
                <c:pt idx="0">
                  <c:v>Average Daily Attendance per Clinic Session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Sheet2!$B$264:$B$279</c:f>
              <c:strCache>
                <c:ptCount val="16"/>
                <c:pt idx="0">
                  <c:v>Family Medicine</c:v>
                </c:pt>
                <c:pt idx="1">
                  <c:v>Federal secretariat</c:v>
                </c:pt>
                <c:pt idx="2">
                  <c:v>President’s Emergency Plan for AIDS Relief (PEPFAR)</c:v>
                </c:pt>
                <c:pt idx="3">
                  <c:v>Private Suite</c:v>
                </c:pt>
                <c:pt idx="4">
                  <c:v>Agbeke Health Centre</c:v>
                </c:pt>
                <c:pt idx="5">
                  <c:v>G.O.P.D. Dental</c:v>
                </c:pt>
                <c:pt idx="6">
                  <c:v>Emergency Department</c:v>
                </c:pt>
                <c:pt idx="7">
                  <c:v>Staff Medical Service (Staff Clinic)</c:v>
                </c:pt>
                <c:pt idx="8">
                  <c:v>College of Medicine</c:v>
                </c:pt>
                <c:pt idx="9">
                  <c:v>Eye Outreach</c:v>
                </c:pt>
                <c:pt idx="10">
                  <c:v>Palliative Care Clinic</c:v>
                </c:pt>
                <c:pt idx="11">
                  <c:v>Abedo Community Health Centre</c:v>
                </c:pt>
                <c:pt idx="12">
                  <c:v>Physiotherapy </c:v>
                </c:pt>
                <c:pt idx="13">
                  <c:v>Kola Daisi Foundation</c:v>
                </c:pt>
                <c:pt idx="14">
                  <c:v>Geriatric Centre</c:v>
                </c:pt>
                <c:pt idx="15">
                  <c:v>Community Health Centre, Sepeteri</c:v>
                </c:pt>
              </c:strCache>
            </c:strRef>
          </c:cat>
          <c:val>
            <c:numRef>
              <c:f>Sheet2!$G$264:$G$279</c:f>
              <c:numCache>
                <c:formatCode>General</c:formatCode>
                <c:ptCount val="16"/>
                <c:pt idx="0">
                  <c:v>12</c:v>
                </c:pt>
                <c:pt idx="1">
                  <c:v>10</c:v>
                </c:pt>
                <c:pt idx="2">
                  <c:v>11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12</c:v>
                </c:pt>
                <c:pt idx="7">
                  <c:v>48</c:v>
                </c:pt>
                <c:pt idx="8">
                  <c:v>1</c:v>
                </c:pt>
                <c:pt idx="9">
                  <c:v>24</c:v>
                </c:pt>
                <c:pt idx="10">
                  <c:v>3</c:v>
                </c:pt>
                <c:pt idx="11">
                  <c:v>10</c:v>
                </c:pt>
                <c:pt idx="12">
                  <c:v>5</c:v>
                </c:pt>
                <c:pt idx="13">
                  <c:v>5</c:v>
                </c:pt>
                <c:pt idx="14">
                  <c:v>18</c:v>
                </c:pt>
                <c:pt idx="1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21-47B8-9878-1D5CBB756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63088384"/>
        <c:axId val="563090352"/>
      </c:barChart>
      <c:catAx>
        <c:axId val="563088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90352"/>
        <c:crosses val="autoZero"/>
        <c:auto val="1"/>
        <c:lblAlgn val="ctr"/>
        <c:lblOffset val="100"/>
        <c:noMultiLvlLbl val="0"/>
      </c:catAx>
      <c:valAx>
        <c:axId val="56309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88384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Fig.26: The Sources of Referral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Sheet2!$E$284</c:f>
              <c:strCache>
                <c:ptCount val="1"/>
                <c:pt idx="0">
                  <c:v>SOURCES OF REFERRAL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Sheet2!$B$285:$B$291</c:f>
              <c:strCache>
                <c:ptCount val="7"/>
                <c:pt idx="0">
                  <c:v>Family Medicine</c:v>
                </c:pt>
                <c:pt idx="1">
                  <c:v>Emergency Department</c:v>
                </c:pt>
                <c:pt idx="2">
                  <c:v>Consultant – Consultant within the Hospital</c:v>
                </c:pt>
                <c:pt idx="3">
                  <c:v>Other Hospitals (Secondary &amp; Tertiary) </c:v>
                </c:pt>
                <c:pt idx="4">
                  <c:v>Private Hospitals (Primary)</c:v>
                </c:pt>
                <c:pt idx="5">
                  <c:v>Other Sources</c:v>
                </c:pt>
                <c:pt idx="6">
                  <c:v>Staff Clinic</c:v>
                </c:pt>
              </c:strCache>
            </c:strRef>
          </c:cat>
          <c:val>
            <c:numRef>
              <c:f>Sheet2!$E$285:$E$291</c:f>
              <c:numCache>
                <c:formatCode>General</c:formatCode>
                <c:ptCount val="7"/>
                <c:pt idx="0">
                  <c:v>798</c:v>
                </c:pt>
                <c:pt idx="1">
                  <c:v>969</c:v>
                </c:pt>
                <c:pt idx="2">
                  <c:v>431</c:v>
                </c:pt>
                <c:pt idx="3">
                  <c:v>167</c:v>
                </c:pt>
                <c:pt idx="4">
                  <c:v>64</c:v>
                </c:pt>
                <c:pt idx="5">
                  <c:v>33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53-405F-B646-1DE69DF09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31704296"/>
        <c:axId val="531699048"/>
      </c:barChart>
      <c:catAx>
        <c:axId val="531704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699048"/>
        <c:crosses val="autoZero"/>
        <c:auto val="1"/>
        <c:lblAlgn val="ctr"/>
        <c:lblOffset val="100"/>
        <c:noMultiLvlLbl val="0"/>
      </c:catAx>
      <c:valAx>
        <c:axId val="531699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4296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Fig.27: Newly Registered Patients according to State of Residence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Sheet3!$C$71</c:f>
              <c:strCache>
                <c:ptCount val="1"/>
                <c:pt idx="0">
                  <c:v>Number of Newly Registered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Sheet3!$B$72:$B$109</c:f>
              <c:strCache>
                <c:ptCount val="38"/>
                <c:pt idx="0">
                  <c:v>Abia</c:v>
                </c:pt>
                <c:pt idx="1">
                  <c:v>Adamawa</c:v>
                </c:pt>
                <c:pt idx="2">
                  <c:v>Akwa-Ibom</c:v>
                </c:pt>
                <c:pt idx="3">
                  <c:v>Anambra</c:v>
                </c:pt>
                <c:pt idx="4">
                  <c:v>Bauchi</c:v>
                </c:pt>
                <c:pt idx="5">
                  <c:v>Bayelsa</c:v>
                </c:pt>
                <c:pt idx="6">
                  <c:v>Benue</c:v>
                </c:pt>
                <c:pt idx="7">
                  <c:v>Borno</c:v>
                </c:pt>
                <c:pt idx="8">
                  <c:v>Cross-Rivers</c:v>
                </c:pt>
                <c:pt idx="9">
                  <c:v>Delta</c:v>
                </c:pt>
                <c:pt idx="10">
                  <c:v>Ebonyi</c:v>
                </c:pt>
                <c:pt idx="11">
                  <c:v>Edo</c:v>
                </c:pt>
                <c:pt idx="12">
                  <c:v>Ekiti</c:v>
                </c:pt>
                <c:pt idx="13">
                  <c:v>Enugu</c:v>
                </c:pt>
                <c:pt idx="14">
                  <c:v>Gombe</c:v>
                </c:pt>
                <c:pt idx="15">
                  <c:v>Imo</c:v>
                </c:pt>
                <c:pt idx="16">
                  <c:v>Jigawa</c:v>
                </c:pt>
                <c:pt idx="17">
                  <c:v>Kaduna</c:v>
                </c:pt>
                <c:pt idx="18">
                  <c:v>Kano</c:v>
                </c:pt>
                <c:pt idx="19">
                  <c:v>kastina</c:v>
                </c:pt>
                <c:pt idx="20">
                  <c:v>Kebbi</c:v>
                </c:pt>
                <c:pt idx="21">
                  <c:v>Kogi</c:v>
                </c:pt>
                <c:pt idx="22">
                  <c:v>Kwara</c:v>
                </c:pt>
                <c:pt idx="23">
                  <c:v>Lagos</c:v>
                </c:pt>
                <c:pt idx="24">
                  <c:v>Nasarawa</c:v>
                </c:pt>
                <c:pt idx="25">
                  <c:v>Niger</c:v>
                </c:pt>
                <c:pt idx="26">
                  <c:v>Ogun</c:v>
                </c:pt>
                <c:pt idx="27">
                  <c:v>Ondo</c:v>
                </c:pt>
                <c:pt idx="28">
                  <c:v>Osun</c:v>
                </c:pt>
                <c:pt idx="29">
                  <c:v>Oyo</c:v>
                </c:pt>
                <c:pt idx="30">
                  <c:v>Plateau</c:v>
                </c:pt>
                <c:pt idx="31">
                  <c:v>Rivers</c:v>
                </c:pt>
                <c:pt idx="32">
                  <c:v>Sokoto</c:v>
                </c:pt>
                <c:pt idx="33">
                  <c:v>Taraba</c:v>
                </c:pt>
                <c:pt idx="34">
                  <c:v>Yobe</c:v>
                </c:pt>
                <c:pt idx="35">
                  <c:v>Zamfara</c:v>
                </c:pt>
                <c:pt idx="36">
                  <c:v>Abuja</c:v>
                </c:pt>
                <c:pt idx="37">
                  <c:v>Non-Nigerians</c:v>
                </c:pt>
              </c:strCache>
            </c:strRef>
          </c:cat>
          <c:val>
            <c:numRef>
              <c:f>Sheet3!$C$72:$C$109</c:f>
              <c:numCache>
                <c:formatCode>General</c:formatCode>
                <c:ptCount val="38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7</c:v>
                </c:pt>
                <c:pt idx="12">
                  <c:v>11</c:v>
                </c:pt>
                <c:pt idx="13">
                  <c:v>2</c:v>
                </c:pt>
                <c:pt idx="14">
                  <c:v>0</c:v>
                </c:pt>
                <c:pt idx="15">
                  <c:v>3</c:v>
                </c:pt>
                <c:pt idx="16">
                  <c:v>0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7</c:v>
                </c:pt>
                <c:pt idx="23">
                  <c:v>83</c:v>
                </c:pt>
                <c:pt idx="24">
                  <c:v>0</c:v>
                </c:pt>
                <c:pt idx="25">
                  <c:v>0</c:v>
                </c:pt>
                <c:pt idx="26">
                  <c:v>74</c:v>
                </c:pt>
                <c:pt idx="27">
                  <c:v>26</c:v>
                </c:pt>
                <c:pt idx="28">
                  <c:v>57</c:v>
                </c:pt>
                <c:pt idx="29">
                  <c:v>2471</c:v>
                </c:pt>
                <c:pt idx="30">
                  <c:v>0</c:v>
                </c:pt>
                <c:pt idx="31">
                  <c:v>4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4</c:v>
                </c:pt>
                <c:pt idx="3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6C-483E-8555-D2F711ED7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3217648"/>
        <c:axId val="623212400"/>
      </c:barChart>
      <c:lineChart>
        <c:grouping val="standard"/>
        <c:varyColors val="0"/>
        <c:ser>
          <c:idx val="1"/>
          <c:order val="1"/>
          <c:tx>
            <c:strRef>
              <c:f>Sheet3!$D$71</c:f>
              <c:strCache>
                <c:ptCount val="1"/>
                <c:pt idx="0">
                  <c:v>Percentage (%)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Sheet3!$B$72:$B$109</c:f>
              <c:strCache>
                <c:ptCount val="38"/>
                <c:pt idx="0">
                  <c:v>Abia</c:v>
                </c:pt>
                <c:pt idx="1">
                  <c:v>Adamawa</c:v>
                </c:pt>
                <c:pt idx="2">
                  <c:v>Akwa-Ibom</c:v>
                </c:pt>
                <c:pt idx="3">
                  <c:v>Anambra</c:v>
                </c:pt>
                <c:pt idx="4">
                  <c:v>Bauchi</c:v>
                </c:pt>
                <c:pt idx="5">
                  <c:v>Bayelsa</c:v>
                </c:pt>
                <c:pt idx="6">
                  <c:v>Benue</c:v>
                </c:pt>
                <c:pt idx="7">
                  <c:v>Borno</c:v>
                </c:pt>
                <c:pt idx="8">
                  <c:v>Cross-Rivers</c:v>
                </c:pt>
                <c:pt idx="9">
                  <c:v>Delta</c:v>
                </c:pt>
                <c:pt idx="10">
                  <c:v>Ebonyi</c:v>
                </c:pt>
                <c:pt idx="11">
                  <c:v>Edo</c:v>
                </c:pt>
                <c:pt idx="12">
                  <c:v>Ekiti</c:v>
                </c:pt>
                <c:pt idx="13">
                  <c:v>Enugu</c:v>
                </c:pt>
                <c:pt idx="14">
                  <c:v>Gombe</c:v>
                </c:pt>
                <c:pt idx="15">
                  <c:v>Imo</c:v>
                </c:pt>
                <c:pt idx="16">
                  <c:v>Jigawa</c:v>
                </c:pt>
                <c:pt idx="17">
                  <c:v>Kaduna</c:v>
                </c:pt>
                <c:pt idx="18">
                  <c:v>Kano</c:v>
                </c:pt>
                <c:pt idx="19">
                  <c:v>kastina</c:v>
                </c:pt>
                <c:pt idx="20">
                  <c:v>Kebbi</c:v>
                </c:pt>
                <c:pt idx="21">
                  <c:v>Kogi</c:v>
                </c:pt>
                <c:pt idx="22">
                  <c:v>Kwara</c:v>
                </c:pt>
                <c:pt idx="23">
                  <c:v>Lagos</c:v>
                </c:pt>
                <c:pt idx="24">
                  <c:v>Nasarawa</c:v>
                </c:pt>
                <c:pt idx="25">
                  <c:v>Niger</c:v>
                </c:pt>
                <c:pt idx="26">
                  <c:v>Ogun</c:v>
                </c:pt>
                <c:pt idx="27">
                  <c:v>Ondo</c:v>
                </c:pt>
                <c:pt idx="28">
                  <c:v>Osun</c:v>
                </c:pt>
                <c:pt idx="29">
                  <c:v>Oyo</c:v>
                </c:pt>
                <c:pt idx="30">
                  <c:v>Plateau</c:v>
                </c:pt>
                <c:pt idx="31">
                  <c:v>Rivers</c:v>
                </c:pt>
                <c:pt idx="32">
                  <c:v>Sokoto</c:v>
                </c:pt>
                <c:pt idx="33">
                  <c:v>Taraba</c:v>
                </c:pt>
                <c:pt idx="34">
                  <c:v>Yobe</c:v>
                </c:pt>
                <c:pt idx="35">
                  <c:v>Zamfara</c:v>
                </c:pt>
                <c:pt idx="36">
                  <c:v>Abuja</c:v>
                </c:pt>
                <c:pt idx="37">
                  <c:v>Non-Nigerians</c:v>
                </c:pt>
              </c:strCache>
            </c:strRef>
          </c:cat>
          <c:val>
            <c:numRef>
              <c:f>Sheet3!$D$72:$D$109</c:f>
              <c:numCache>
                <c:formatCode>General</c:formatCode>
                <c:ptCount val="38"/>
                <c:pt idx="0">
                  <c:v>0.1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</c:v>
                </c:pt>
                <c:pt idx="5">
                  <c:v>0</c:v>
                </c:pt>
                <c:pt idx="6">
                  <c:v>0.1</c:v>
                </c:pt>
                <c:pt idx="7">
                  <c:v>0</c:v>
                </c:pt>
                <c:pt idx="8">
                  <c:v>0</c:v>
                </c:pt>
                <c:pt idx="9">
                  <c:v>0.2</c:v>
                </c:pt>
                <c:pt idx="10">
                  <c:v>0</c:v>
                </c:pt>
                <c:pt idx="11">
                  <c:v>0.3</c:v>
                </c:pt>
                <c:pt idx="12">
                  <c:v>0.4</c:v>
                </c:pt>
                <c:pt idx="13">
                  <c:v>0.1</c:v>
                </c:pt>
                <c:pt idx="14">
                  <c:v>0</c:v>
                </c:pt>
                <c:pt idx="15">
                  <c:v>0.1</c:v>
                </c:pt>
                <c:pt idx="16">
                  <c:v>0</c:v>
                </c:pt>
                <c:pt idx="17">
                  <c:v>0.1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0.3</c:v>
                </c:pt>
                <c:pt idx="23">
                  <c:v>3.1</c:v>
                </c:pt>
                <c:pt idx="24">
                  <c:v>0</c:v>
                </c:pt>
                <c:pt idx="25">
                  <c:v>0</c:v>
                </c:pt>
                <c:pt idx="26">
                  <c:v>2.6</c:v>
                </c:pt>
                <c:pt idx="27">
                  <c:v>0.9</c:v>
                </c:pt>
                <c:pt idx="28">
                  <c:v>2.9</c:v>
                </c:pt>
                <c:pt idx="29">
                  <c:v>89</c:v>
                </c:pt>
                <c:pt idx="30">
                  <c:v>0</c:v>
                </c:pt>
                <c:pt idx="31">
                  <c:v>0.1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0.1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6C-483E-8555-D2F711ED7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3217976"/>
        <c:axId val="623214368"/>
      </c:lineChart>
      <c:catAx>
        <c:axId val="62321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12400"/>
        <c:crosses val="autoZero"/>
        <c:auto val="1"/>
        <c:lblAlgn val="ctr"/>
        <c:lblOffset val="100"/>
        <c:noMultiLvlLbl val="0"/>
      </c:catAx>
      <c:valAx>
        <c:axId val="62321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New Patients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5286624203821656E-2"/>
              <c:y val="0.31424983242857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17648"/>
        <c:crosses val="autoZero"/>
        <c:crossBetween val="between"/>
      </c:valAx>
      <c:valAx>
        <c:axId val="62321436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17976"/>
        <c:crosses val="max"/>
        <c:crossBetween val="between"/>
      </c:valAx>
      <c:catAx>
        <c:axId val="62321797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23214368"/>
        <c:crosses val="autoZero"/>
        <c:auto val="1"/>
        <c:lblAlgn val="ctr"/>
        <c:lblOffset val="100"/>
        <c:noMultiLvlLbl val="0"/>
      </c:cat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Fig.28: Vaccines Administered by Services Area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Sheet3!$C$112</c:f>
              <c:strCache>
                <c:ptCount val="1"/>
                <c:pt idx="0">
                  <c:v>Total Vaccines Given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Sheet3!$B$113:$B$117</c:f>
              <c:strCache>
                <c:ptCount val="5"/>
                <c:pt idx="0">
                  <c:v>Central Immunization Unit</c:v>
                </c:pt>
                <c:pt idx="1">
                  <c:v>Staff Medical Services</c:v>
                </c:pt>
                <c:pt idx="2">
                  <c:v>Kola Daisi Foundation</c:v>
                </c:pt>
                <c:pt idx="3">
                  <c:v>Federal Secretariat Clinic</c:v>
                </c:pt>
                <c:pt idx="4">
                  <c:v>Ante-natal Clinic</c:v>
                </c:pt>
              </c:strCache>
            </c:strRef>
          </c:cat>
          <c:val>
            <c:numRef>
              <c:f>Sheet3!$C$113:$C$117</c:f>
              <c:numCache>
                <c:formatCode>General</c:formatCode>
                <c:ptCount val="5"/>
                <c:pt idx="0">
                  <c:v>6208</c:v>
                </c:pt>
                <c:pt idx="1">
                  <c:v>588</c:v>
                </c:pt>
                <c:pt idx="2">
                  <c:v>218</c:v>
                </c:pt>
                <c:pt idx="3">
                  <c:v>32</c:v>
                </c:pt>
                <c:pt idx="4">
                  <c:v>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66-463D-8A87-04174E2B3E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3203544"/>
        <c:axId val="623207808"/>
      </c:barChart>
      <c:catAx>
        <c:axId val="623203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07808"/>
        <c:crosses val="autoZero"/>
        <c:auto val="1"/>
        <c:lblAlgn val="ctr"/>
        <c:lblOffset val="100"/>
        <c:noMultiLvlLbl val="0"/>
      </c:catAx>
      <c:valAx>
        <c:axId val="62320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1" i="0" baseline="0">
                    <a:effectLst/>
                  </a:rPr>
                  <a:t>Number of Vaccines Administered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8168971434339355E-2"/>
              <c:y val="0.16245370370370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03544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chemeClr val="accent2">
                    <a:lumMod val="75000"/>
                  </a:schemeClr>
                </a:solidFill>
                <a:effectLst/>
              </a:rPr>
              <a:t>Fig.29: Routine Vaccines Administered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Sheet2!$I$4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Sheet2!$B$5:$B$16</c:f>
              <c:strCache>
                <c:ptCount val="12"/>
                <c:pt idx="0">
                  <c:v>B.C.G</c:v>
                </c:pt>
                <c:pt idx="1">
                  <c:v>ORAL POLIO</c:v>
                </c:pt>
                <c:pt idx="2">
                  <c:v>HEPATITIS B VACCINES</c:v>
                </c:pt>
                <c:pt idx="3">
                  <c:v>PENTA</c:v>
                </c:pt>
                <c:pt idx="4">
                  <c:v>MEASLES</c:v>
                </c:pt>
                <c:pt idx="5">
                  <c:v>TETANUS TOXOID</c:v>
                </c:pt>
                <c:pt idx="6">
                  <c:v>CEREBRO-SPINAL MENINGITIS</c:v>
                </c:pt>
                <c:pt idx="7">
                  <c:v>YELLOW FEVER</c:v>
                </c:pt>
                <c:pt idx="8">
                  <c:v>MANTOUX</c:v>
                </c:pt>
                <c:pt idx="9">
                  <c:v>INACTIVATED POLIO VIRUS</c:v>
                </c:pt>
                <c:pt idx="10">
                  <c:v>HEPATITIS A</c:v>
                </c:pt>
                <c:pt idx="11">
                  <c:v>TETANUS BOOSTER</c:v>
                </c:pt>
              </c:strCache>
            </c:strRef>
          </c:cat>
          <c:val>
            <c:numRef>
              <c:f>Sheet2!$I$5:$I$16</c:f>
              <c:numCache>
                <c:formatCode>General</c:formatCode>
                <c:ptCount val="12"/>
                <c:pt idx="0">
                  <c:v>164</c:v>
                </c:pt>
                <c:pt idx="1">
                  <c:v>593</c:v>
                </c:pt>
                <c:pt idx="2">
                  <c:v>141</c:v>
                </c:pt>
                <c:pt idx="3">
                  <c:v>444</c:v>
                </c:pt>
                <c:pt idx="4">
                  <c:v>129</c:v>
                </c:pt>
                <c:pt idx="5">
                  <c:v>52</c:v>
                </c:pt>
                <c:pt idx="6">
                  <c:v>0</c:v>
                </c:pt>
                <c:pt idx="7">
                  <c:v>138</c:v>
                </c:pt>
                <c:pt idx="8">
                  <c:v>49</c:v>
                </c:pt>
                <c:pt idx="9">
                  <c:v>144</c:v>
                </c:pt>
                <c:pt idx="10">
                  <c:v>19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68-4CF7-8E29-D48D87F0DB21}"/>
            </c:ext>
          </c:extLst>
        </c:ser>
        <c:ser>
          <c:idx val="1"/>
          <c:order val="1"/>
          <c:tx>
            <c:strRef>
              <c:f>Sheet2!$J$4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Sheet2!$B$5:$B$16</c:f>
              <c:strCache>
                <c:ptCount val="12"/>
                <c:pt idx="0">
                  <c:v>B.C.G</c:v>
                </c:pt>
                <c:pt idx="1">
                  <c:v>ORAL POLIO</c:v>
                </c:pt>
                <c:pt idx="2">
                  <c:v>HEPATITIS B VACCINES</c:v>
                </c:pt>
                <c:pt idx="3">
                  <c:v>PENTA</c:v>
                </c:pt>
                <c:pt idx="4">
                  <c:v>MEASLES</c:v>
                </c:pt>
                <c:pt idx="5">
                  <c:v>TETANUS TOXOID</c:v>
                </c:pt>
                <c:pt idx="6">
                  <c:v>CEREBRO-SPINAL MENINGITIS</c:v>
                </c:pt>
                <c:pt idx="7">
                  <c:v>YELLOW FEVER</c:v>
                </c:pt>
                <c:pt idx="8">
                  <c:v>MANTOUX</c:v>
                </c:pt>
                <c:pt idx="9">
                  <c:v>INACTIVATED POLIO VIRUS</c:v>
                </c:pt>
                <c:pt idx="10">
                  <c:v>HEPATITIS A</c:v>
                </c:pt>
                <c:pt idx="11">
                  <c:v>TETANUS BOOSTER</c:v>
                </c:pt>
              </c:strCache>
            </c:strRef>
          </c:cat>
          <c:val>
            <c:numRef>
              <c:f>Sheet2!$J$5:$J$16</c:f>
              <c:numCache>
                <c:formatCode>General</c:formatCode>
                <c:ptCount val="12"/>
                <c:pt idx="0">
                  <c:v>184</c:v>
                </c:pt>
                <c:pt idx="1">
                  <c:v>604</c:v>
                </c:pt>
                <c:pt idx="2">
                  <c:v>160</c:v>
                </c:pt>
                <c:pt idx="3">
                  <c:v>443</c:v>
                </c:pt>
                <c:pt idx="4">
                  <c:v>130</c:v>
                </c:pt>
                <c:pt idx="5">
                  <c:v>811</c:v>
                </c:pt>
                <c:pt idx="6">
                  <c:v>0</c:v>
                </c:pt>
                <c:pt idx="7">
                  <c:v>152</c:v>
                </c:pt>
                <c:pt idx="8">
                  <c:v>84</c:v>
                </c:pt>
                <c:pt idx="9">
                  <c:v>135</c:v>
                </c:pt>
                <c:pt idx="10">
                  <c:v>15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68-4CF7-8E29-D48D87F0DB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2791360"/>
        <c:axId val="532790376"/>
      </c:barChart>
      <c:catAx>
        <c:axId val="53279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790376"/>
        <c:crosses val="autoZero"/>
        <c:auto val="1"/>
        <c:lblAlgn val="ctr"/>
        <c:lblOffset val="100"/>
        <c:noMultiLvlLbl val="0"/>
      </c:catAx>
      <c:valAx>
        <c:axId val="53279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Vaccines Administered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2432288429091555E-2"/>
              <c:y val="0.220579903867816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791360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Fig.30: Non-Routine Vaccines Administered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Sheet2!$G$22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Sheet2!$B$23:$B$38</c:f>
              <c:strCache>
                <c:ptCount val="16"/>
                <c:pt idx="0">
                  <c:v>PRIORIX (MMR)</c:v>
                </c:pt>
                <c:pt idx="1">
                  <c:v>VARILIX</c:v>
                </c:pt>
                <c:pt idx="2">
                  <c:v>PCV</c:v>
                </c:pt>
                <c:pt idx="3">
                  <c:v>ROTARIX</c:v>
                </c:pt>
                <c:pt idx="4">
                  <c:v>CERVARIX</c:v>
                </c:pt>
                <c:pt idx="5">
                  <c:v>HIBERIX</c:v>
                </c:pt>
                <c:pt idx="6">
                  <c:v>PREVENAR 13</c:v>
                </c:pt>
                <c:pt idx="7">
                  <c:v>CHOLERA VACC</c:v>
                </c:pt>
                <c:pt idx="8">
                  <c:v>TYPHOID FEVER VACCINE</c:v>
                </c:pt>
                <c:pt idx="9">
                  <c:v>PRIORI-TETRA</c:v>
                </c:pt>
                <c:pt idx="10">
                  <c:v>TWINRIX VACCINE</c:v>
                </c:pt>
                <c:pt idx="11">
                  <c:v>HEXAXIM</c:v>
                </c:pt>
                <c:pt idx="12">
                  <c:v>VAXIGRIP</c:v>
                </c:pt>
                <c:pt idx="13">
                  <c:v>MENA</c:v>
                </c:pt>
                <c:pt idx="14">
                  <c:v>ENGERIX B</c:v>
                </c:pt>
                <c:pt idx="15">
                  <c:v>MENACTRA</c:v>
                </c:pt>
              </c:strCache>
            </c:strRef>
          </c:cat>
          <c:val>
            <c:numRef>
              <c:f>Sheet2!$G$23:$G$38</c:f>
              <c:numCache>
                <c:formatCode>General</c:formatCode>
                <c:ptCount val="16"/>
                <c:pt idx="0">
                  <c:v>59</c:v>
                </c:pt>
                <c:pt idx="1">
                  <c:v>117</c:v>
                </c:pt>
                <c:pt idx="2">
                  <c:v>444</c:v>
                </c:pt>
                <c:pt idx="3">
                  <c:v>137</c:v>
                </c:pt>
                <c:pt idx="4">
                  <c:v>8</c:v>
                </c:pt>
                <c:pt idx="5">
                  <c:v>0</c:v>
                </c:pt>
                <c:pt idx="6">
                  <c:v>23</c:v>
                </c:pt>
                <c:pt idx="7">
                  <c:v>56</c:v>
                </c:pt>
                <c:pt idx="8">
                  <c:v>30</c:v>
                </c:pt>
                <c:pt idx="9">
                  <c:v>0</c:v>
                </c:pt>
                <c:pt idx="10">
                  <c:v>27</c:v>
                </c:pt>
                <c:pt idx="11">
                  <c:v>45</c:v>
                </c:pt>
                <c:pt idx="12">
                  <c:v>71</c:v>
                </c:pt>
                <c:pt idx="13">
                  <c:v>127</c:v>
                </c:pt>
                <c:pt idx="14">
                  <c:v>70</c:v>
                </c:pt>
                <c:pt idx="15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7E-4396-B888-0A4E0DA34CA6}"/>
            </c:ext>
          </c:extLst>
        </c:ser>
        <c:ser>
          <c:idx val="1"/>
          <c:order val="1"/>
          <c:tx>
            <c:strRef>
              <c:f>Sheet2!$H$22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Sheet2!$B$23:$B$38</c:f>
              <c:strCache>
                <c:ptCount val="16"/>
                <c:pt idx="0">
                  <c:v>PRIORIX (MMR)</c:v>
                </c:pt>
                <c:pt idx="1">
                  <c:v>VARILIX</c:v>
                </c:pt>
                <c:pt idx="2">
                  <c:v>PCV</c:v>
                </c:pt>
                <c:pt idx="3">
                  <c:v>ROTARIX</c:v>
                </c:pt>
                <c:pt idx="4">
                  <c:v>CERVARIX</c:v>
                </c:pt>
                <c:pt idx="5">
                  <c:v>HIBERIX</c:v>
                </c:pt>
                <c:pt idx="6">
                  <c:v>PREVENAR 13</c:v>
                </c:pt>
                <c:pt idx="7">
                  <c:v>CHOLERA VACC</c:v>
                </c:pt>
                <c:pt idx="8">
                  <c:v>TYPHOID FEVER VACCINE</c:v>
                </c:pt>
                <c:pt idx="9">
                  <c:v>PRIORI-TETRA</c:v>
                </c:pt>
                <c:pt idx="10">
                  <c:v>TWINRIX VACCINE</c:v>
                </c:pt>
                <c:pt idx="11">
                  <c:v>HEXAXIM</c:v>
                </c:pt>
                <c:pt idx="12">
                  <c:v>VAXIGRIP</c:v>
                </c:pt>
                <c:pt idx="13">
                  <c:v>MENA</c:v>
                </c:pt>
                <c:pt idx="14">
                  <c:v>ENGERIX B</c:v>
                </c:pt>
                <c:pt idx="15">
                  <c:v>MENACTRA</c:v>
                </c:pt>
              </c:strCache>
            </c:strRef>
          </c:cat>
          <c:val>
            <c:numRef>
              <c:f>Sheet2!$H$23:$H$38</c:f>
              <c:numCache>
                <c:formatCode>General</c:formatCode>
                <c:ptCount val="16"/>
                <c:pt idx="0">
                  <c:v>76</c:v>
                </c:pt>
                <c:pt idx="1">
                  <c:v>143</c:v>
                </c:pt>
                <c:pt idx="2">
                  <c:v>443</c:v>
                </c:pt>
                <c:pt idx="3">
                  <c:v>131</c:v>
                </c:pt>
                <c:pt idx="4">
                  <c:v>54</c:v>
                </c:pt>
                <c:pt idx="5">
                  <c:v>0</c:v>
                </c:pt>
                <c:pt idx="6">
                  <c:v>22</c:v>
                </c:pt>
                <c:pt idx="7">
                  <c:v>55</c:v>
                </c:pt>
                <c:pt idx="8">
                  <c:v>15</c:v>
                </c:pt>
                <c:pt idx="9">
                  <c:v>0</c:v>
                </c:pt>
                <c:pt idx="10">
                  <c:v>29</c:v>
                </c:pt>
                <c:pt idx="11">
                  <c:v>35</c:v>
                </c:pt>
                <c:pt idx="12">
                  <c:v>81</c:v>
                </c:pt>
                <c:pt idx="13">
                  <c:v>129</c:v>
                </c:pt>
                <c:pt idx="14">
                  <c:v>162</c:v>
                </c:pt>
                <c:pt idx="15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7E-4396-B888-0A4E0DA34C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4048224"/>
        <c:axId val="584047568"/>
      </c:barChart>
      <c:catAx>
        <c:axId val="58404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047568"/>
        <c:crosses val="autoZero"/>
        <c:auto val="1"/>
        <c:lblAlgn val="ctr"/>
        <c:lblOffset val="100"/>
        <c:noMultiLvlLbl val="0"/>
      </c:catAx>
      <c:valAx>
        <c:axId val="58404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Vaccines Administered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760244699572612E-2"/>
              <c:y val="0.230686088032391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048224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Fig.31: Injections &amp; Dressings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Sheet2!$C$297</c:f>
              <c:strCache>
                <c:ptCount val="1"/>
                <c:pt idx="0">
                  <c:v>NO OF INJECTIONS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Sheet2!$B$298:$B$301</c:f>
              <c:strCache>
                <c:ptCount val="4"/>
                <c:pt idx="0">
                  <c:v>Emergency Department</c:v>
                </c:pt>
                <c:pt idx="1">
                  <c:v>Federal Secretariat</c:v>
                </c:pt>
                <c:pt idx="2">
                  <c:v>Staff Clinic</c:v>
                </c:pt>
                <c:pt idx="3">
                  <c:v>Kola-Daisi Foundation</c:v>
                </c:pt>
              </c:strCache>
            </c:strRef>
          </c:cat>
          <c:val>
            <c:numRef>
              <c:f>Sheet2!$C$298:$C$301</c:f>
              <c:numCache>
                <c:formatCode>General</c:formatCode>
                <c:ptCount val="4"/>
                <c:pt idx="0">
                  <c:v>1</c:v>
                </c:pt>
                <c:pt idx="1">
                  <c:v>159</c:v>
                </c:pt>
                <c:pt idx="2">
                  <c:v>0</c:v>
                </c:pt>
                <c:pt idx="3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2D-49D9-8070-8B1CC0C018F0}"/>
            </c:ext>
          </c:extLst>
        </c:ser>
        <c:ser>
          <c:idx val="1"/>
          <c:order val="1"/>
          <c:tx>
            <c:strRef>
              <c:f>Sheet2!$D$297</c:f>
              <c:strCache>
                <c:ptCount val="1"/>
                <c:pt idx="0">
                  <c:v>NO OF DRESSINGS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Sheet2!$B$298:$B$301</c:f>
              <c:strCache>
                <c:ptCount val="4"/>
                <c:pt idx="0">
                  <c:v>Emergency Department</c:v>
                </c:pt>
                <c:pt idx="1">
                  <c:v>Federal Secretariat</c:v>
                </c:pt>
                <c:pt idx="2">
                  <c:v>Staff Clinic</c:v>
                </c:pt>
                <c:pt idx="3">
                  <c:v>Kola-Daisi Foundation</c:v>
                </c:pt>
              </c:strCache>
            </c:strRef>
          </c:cat>
          <c:val>
            <c:numRef>
              <c:f>Sheet2!$D$298:$D$301</c:f>
              <c:numCache>
                <c:formatCode>General</c:formatCode>
                <c:ptCount val="4"/>
                <c:pt idx="0">
                  <c:v>10</c:v>
                </c:pt>
                <c:pt idx="1">
                  <c:v>2</c:v>
                </c:pt>
                <c:pt idx="2">
                  <c:v>0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2D-49D9-8070-8B1CC0C01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3194688"/>
        <c:axId val="623196656"/>
      </c:barChart>
      <c:catAx>
        <c:axId val="62319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196656"/>
        <c:crosses val="autoZero"/>
        <c:auto val="1"/>
        <c:lblAlgn val="ctr"/>
        <c:lblOffset val="100"/>
        <c:noMultiLvlLbl val="0"/>
      </c:catAx>
      <c:valAx>
        <c:axId val="62319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194688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Fig.3: Mean Duration of Stay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Sheet2!$G$44</c:f>
              <c:strCache>
                <c:ptCount val="1"/>
                <c:pt idx="0">
                  <c:v>Mean Duration of Stay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Sheet2!$B$45:$B$64</c:f>
              <c:strCache>
                <c:ptCount val="20"/>
                <c:pt idx="0">
                  <c:v>Medicine</c:v>
                </c:pt>
                <c:pt idx="1">
                  <c:v>Surgery</c:v>
                </c:pt>
                <c:pt idx="2">
                  <c:v>Orthopaedics &amp; 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Paediatrics (Medicine)</c:v>
                </c:pt>
                <c:pt idx="10">
                  <c:v>Paediatrics (Surgery)</c:v>
                </c:pt>
                <c:pt idx="11">
                  <c:v>Psychiatry</c:v>
                </c:pt>
                <c:pt idx="12">
                  <c:v>Child &amp; Adolescent (Psychiatry)</c:v>
                </c:pt>
                <c:pt idx="13">
                  <c:v>Multi-Drug Resistance (TB)</c:v>
                </c:pt>
                <c:pt idx="14">
                  <c:v>Private Suite</c:v>
                </c:pt>
                <c:pt idx="15">
                  <c:v>Clinical Pharmacology</c:v>
                </c:pt>
                <c:pt idx="16">
                  <c:v>Radiation Oncology</c:v>
                </c:pt>
                <c:pt idx="17">
                  <c:v>Geriatric Centre</c:v>
                </c:pt>
                <c:pt idx="18">
                  <c:v>Infectious Disease Unit</c:v>
                </c:pt>
                <c:pt idx="19">
                  <c:v>Intensive Care Unit </c:v>
                </c:pt>
              </c:strCache>
            </c:strRef>
          </c:cat>
          <c:val>
            <c:numRef>
              <c:f>Sheet2!$G$45:$G$64</c:f>
              <c:numCache>
                <c:formatCode>General</c:formatCode>
                <c:ptCount val="20"/>
                <c:pt idx="0">
                  <c:v>9</c:v>
                </c:pt>
                <c:pt idx="1">
                  <c:v>13</c:v>
                </c:pt>
                <c:pt idx="2">
                  <c:v>19</c:v>
                </c:pt>
                <c:pt idx="3">
                  <c:v>23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5</c:v>
                </c:pt>
                <c:pt idx="8">
                  <c:v>13</c:v>
                </c:pt>
                <c:pt idx="9">
                  <c:v>7</c:v>
                </c:pt>
                <c:pt idx="10">
                  <c:v>10</c:v>
                </c:pt>
                <c:pt idx="11">
                  <c:v>39</c:v>
                </c:pt>
                <c:pt idx="12">
                  <c:v>16</c:v>
                </c:pt>
                <c:pt idx="13">
                  <c:v>186</c:v>
                </c:pt>
                <c:pt idx="14">
                  <c:v>7</c:v>
                </c:pt>
                <c:pt idx="15">
                  <c:v>0</c:v>
                </c:pt>
                <c:pt idx="16">
                  <c:v>9</c:v>
                </c:pt>
                <c:pt idx="17">
                  <c:v>6</c:v>
                </c:pt>
                <c:pt idx="18">
                  <c:v>5</c:v>
                </c:pt>
                <c:pt idx="1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79-4CAA-A1F2-F2C504518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1625504"/>
        <c:axId val="521624848"/>
      </c:barChart>
      <c:catAx>
        <c:axId val="521625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624848"/>
        <c:crosses val="autoZero"/>
        <c:auto val="1"/>
        <c:lblAlgn val="ctr"/>
        <c:lblOffset val="100"/>
        <c:noMultiLvlLbl val="0"/>
      </c:catAx>
      <c:valAx>
        <c:axId val="52162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Period (Days)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55315731132549539"/>
              <c:y val="0.945277586675913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625504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Fig.4: Hospital Bed State B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Sheet2!$B$70</c:f>
              <c:strCache>
                <c:ptCount val="1"/>
                <c:pt idx="0">
                  <c:v>Kola-Daisi Foundation Health Centre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Sheet2!$C$69:$I$69</c:f>
              <c:strCache>
                <c:ptCount val="7"/>
                <c:pt idx="0">
                  <c:v>Allocated Bed</c:v>
                </c:pt>
                <c:pt idx="1">
                  <c:v>Avg. No of Beds Available</c:v>
                </c:pt>
                <c:pt idx="2">
                  <c:v>Avg. No of Beds Occupied</c:v>
                </c:pt>
                <c:pt idx="3">
                  <c:v>Percentage of Occupancy</c:v>
                </c:pt>
                <c:pt idx="4">
                  <c:v>Means Duration of Stay</c:v>
                </c:pt>
                <c:pt idx="5">
                  <c:v>Turn Over Interval</c:v>
                </c:pt>
                <c:pt idx="6">
                  <c:v>Bed Turnover</c:v>
                </c:pt>
              </c:strCache>
            </c:strRef>
          </c:cat>
          <c:val>
            <c:numRef>
              <c:f>Sheet2!$C$70:$I$70</c:f>
              <c:numCache>
                <c:formatCode>General</c:formatCode>
                <c:ptCount val="7"/>
                <c:pt idx="0">
                  <c:v>19</c:v>
                </c:pt>
                <c:pt idx="1">
                  <c:v>19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C1-4091-98BC-30C01EB3406F}"/>
            </c:ext>
          </c:extLst>
        </c:ser>
        <c:ser>
          <c:idx val="1"/>
          <c:order val="1"/>
          <c:tx>
            <c:strRef>
              <c:f>Sheet2!$B$71</c:f>
              <c:strCache>
                <c:ptCount val="1"/>
                <c:pt idx="0">
                  <c:v>Kesington Adebutu Rehabilitation Centre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Sheet2!$C$69:$I$69</c:f>
              <c:strCache>
                <c:ptCount val="7"/>
                <c:pt idx="0">
                  <c:v>Allocated Bed</c:v>
                </c:pt>
                <c:pt idx="1">
                  <c:v>Avg. No of Beds Available</c:v>
                </c:pt>
                <c:pt idx="2">
                  <c:v>Avg. No of Beds Occupied</c:v>
                </c:pt>
                <c:pt idx="3">
                  <c:v>Percentage of Occupancy</c:v>
                </c:pt>
                <c:pt idx="4">
                  <c:v>Means Duration of Stay</c:v>
                </c:pt>
                <c:pt idx="5">
                  <c:v>Turn Over Interval</c:v>
                </c:pt>
                <c:pt idx="6">
                  <c:v>Bed Turnover</c:v>
                </c:pt>
              </c:strCache>
            </c:strRef>
          </c:cat>
          <c:val>
            <c:numRef>
              <c:f>Sheet2!$C$71:$I$71</c:f>
              <c:numCache>
                <c:formatCode>General</c:formatCode>
                <c:ptCount val="7"/>
                <c:pt idx="0">
                  <c:v>10</c:v>
                </c:pt>
                <c:pt idx="1">
                  <c:v>10</c:v>
                </c:pt>
                <c:pt idx="2">
                  <c:v>0.1</c:v>
                </c:pt>
                <c:pt idx="3">
                  <c:v>4.5999999999999996</c:v>
                </c:pt>
                <c:pt idx="4">
                  <c:v>21</c:v>
                </c:pt>
                <c:pt idx="5">
                  <c:v>439</c:v>
                </c:pt>
                <c:pt idx="6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C1-4091-98BC-30C01EB34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38966576"/>
        <c:axId val="438973464"/>
      </c:barChart>
      <c:catAx>
        <c:axId val="438966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73464"/>
        <c:crosses val="autoZero"/>
        <c:auto val="1"/>
        <c:lblAlgn val="ctr"/>
        <c:lblOffset val="100"/>
        <c:noMultiLvlLbl val="0"/>
      </c:catAx>
      <c:valAx>
        <c:axId val="438973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66576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Fig.6: Admissions, Discharges and Admission Carry-over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Sheet2!$B$75</c:f>
              <c:strCache>
                <c:ptCount val="1"/>
                <c:pt idx="0">
                  <c:v>2nd Quarter, 2002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(Sheet2!$C$74:$D$74,Sheet2!$F$74)</c:f>
              <c:strCache>
                <c:ptCount val="3"/>
                <c:pt idx="0">
                  <c:v>Number 0f Admissions</c:v>
                </c:pt>
                <c:pt idx="1">
                  <c:v>Number of Discharges and Deaths</c:v>
                </c:pt>
                <c:pt idx="2">
                  <c:v>Cumulative Admission Carryover</c:v>
                </c:pt>
              </c:strCache>
            </c:strRef>
          </c:cat>
          <c:val>
            <c:numRef>
              <c:f>(Sheet2!$C$75:$D$75,Sheet2!$F$75)</c:f>
              <c:numCache>
                <c:formatCode>#,##0</c:formatCode>
                <c:ptCount val="3"/>
                <c:pt idx="0">
                  <c:v>2164</c:v>
                </c:pt>
                <c:pt idx="1">
                  <c:v>2126</c:v>
                </c:pt>
                <c:pt idx="2" formatCode="General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A2-4F48-925F-EB799D9FEE8B}"/>
            </c:ext>
          </c:extLst>
        </c:ser>
        <c:ser>
          <c:idx val="1"/>
          <c:order val="1"/>
          <c:tx>
            <c:strRef>
              <c:f>Sheet2!$B$76</c:f>
              <c:strCache>
                <c:ptCount val="1"/>
                <c:pt idx="0">
                  <c:v>3rd Quarter, 2020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(Sheet2!$C$74:$D$74,Sheet2!$F$74)</c:f>
              <c:strCache>
                <c:ptCount val="3"/>
                <c:pt idx="0">
                  <c:v>Number 0f Admissions</c:v>
                </c:pt>
                <c:pt idx="1">
                  <c:v>Number of Discharges and Deaths</c:v>
                </c:pt>
                <c:pt idx="2">
                  <c:v>Cumulative Admission Carryover</c:v>
                </c:pt>
              </c:strCache>
            </c:strRef>
          </c:cat>
          <c:val>
            <c:numRef>
              <c:f>(Sheet2!$C$76:$D$76,Sheet2!$F$76)</c:f>
              <c:numCache>
                <c:formatCode>#,##0</c:formatCode>
                <c:ptCount val="3"/>
                <c:pt idx="0">
                  <c:v>2885</c:v>
                </c:pt>
                <c:pt idx="1">
                  <c:v>2807</c:v>
                </c:pt>
                <c:pt idx="2" formatCode="General">
                  <c:v>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A2-4F48-925F-EB799D9FEE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3400272"/>
        <c:axId val="443399616"/>
      </c:barChart>
      <c:catAx>
        <c:axId val="44340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399616"/>
        <c:crosses val="autoZero"/>
        <c:auto val="1"/>
        <c:lblAlgn val="ctr"/>
        <c:lblOffset val="100"/>
        <c:noMultiLvlLbl val="0"/>
      </c:catAx>
      <c:valAx>
        <c:axId val="44339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400272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Fig.6: Admissions, Discharges and Deaths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Sheet2!$C$80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Sheet2!$B$81:$B$83</c:f>
              <c:strCache>
                <c:ptCount val="3"/>
                <c:pt idx="0">
                  <c:v>Admissions</c:v>
                </c:pt>
                <c:pt idx="1">
                  <c:v>Discharges</c:v>
                </c:pt>
                <c:pt idx="2">
                  <c:v>Deaths</c:v>
                </c:pt>
              </c:strCache>
            </c:strRef>
          </c:cat>
          <c:val>
            <c:numRef>
              <c:f>Sheet2!$C$81:$C$83</c:f>
              <c:numCache>
                <c:formatCode>#,##0</c:formatCode>
                <c:ptCount val="3"/>
                <c:pt idx="0">
                  <c:v>1225</c:v>
                </c:pt>
                <c:pt idx="1">
                  <c:v>1038</c:v>
                </c:pt>
                <c:pt idx="2" formatCode="General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93-48B7-A62F-132B51D0B19D}"/>
            </c:ext>
          </c:extLst>
        </c:ser>
        <c:ser>
          <c:idx val="1"/>
          <c:order val="1"/>
          <c:tx>
            <c:strRef>
              <c:f>Sheet2!$D$80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Sheet2!$B$81:$B$83</c:f>
              <c:strCache>
                <c:ptCount val="3"/>
                <c:pt idx="0">
                  <c:v>Admissions</c:v>
                </c:pt>
                <c:pt idx="1">
                  <c:v>Discharges</c:v>
                </c:pt>
                <c:pt idx="2">
                  <c:v>Deaths</c:v>
                </c:pt>
              </c:strCache>
            </c:strRef>
          </c:cat>
          <c:val>
            <c:numRef>
              <c:f>Sheet2!$D$81:$D$83</c:f>
              <c:numCache>
                <c:formatCode>#,##0</c:formatCode>
                <c:ptCount val="3"/>
                <c:pt idx="0">
                  <c:v>1660</c:v>
                </c:pt>
                <c:pt idx="1">
                  <c:v>1513</c:v>
                </c:pt>
                <c:pt idx="2" formatCode="General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93-48B7-A62F-132B51D0B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8383048"/>
        <c:axId val="528383704"/>
      </c:barChart>
      <c:catAx>
        <c:axId val="528383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383704"/>
        <c:crosses val="autoZero"/>
        <c:auto val="1"/>
        <c:lblAlgn val="ctr"/>
        <c:lblOffset val="100"/>
        <c:noMultiLvlLbl val="0"/>
      </c:catAx>
      <c:valAx>
        <c:axId val="528383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566958122411414E-2"/>
              <c:y val="0.262607903178769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383048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Fig.8: Admissions by Specialty &amp; Sex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Sheet2!$C$89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Sheet2!$B$90:$B$113</c:f>
              <c:strCache>
                <c:ptCount val="24"/>
                <c:pt idx="0">
                  <c:v>Medicine</c:v>
                </c:pt>
                <c:pt idx="1">
                  <c:v>Surgery</c:v>
                </c:pt>
                <c:pt idx="2">
                  <c:v>Orthopaedic &amp;Trauma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 (Medicine)</c:v>
                </c:pt>
                <c:pt idx="10">
                  <c:v>Paediatric (Surgery)</c:v>
                </c:pt>
                <c:pt idx="11">
                  <c:v>Psychiatry</c:v>
                </c:pt>
                <c:pt idx="12">
                  <c:v>Multi-Drug Resistance (TB)</c:v>
                </c:pt>
                <c:pt idx="13">
                  <c:v>Private Suite</c:v>
                </c:pt>
                <c:pt idx="14">
                  <c:v>Clinical Pharmacology</c:v>
                </c:pt>
                <c:pt idx="15">
                  <c:v>Radiation Oncology</c:v>
                </c:pt>
                <c:pt idx="16">
                  <c:v>Geriatric Centre</c:v>
                </c:pt>
                <c:pt idx="17">
                  <c:v>Children &amp; Adolescent (Psychiatry)</c:v>
                </c:pt>
                <c:pt idx="18">
                  <c:v>Infectious Disease Unit</c:v>
                </c:pt>
                <c:pt idx="19">
                  <c:v>Intensive Care Unit </c:v>
                </c:pt>
                <c:pt idx="20">
                  <c:v>Main Theatre</c:v>
                </c:pt>
                <c:pt idx="21">
                  <c:v>Oral Dialysis Centre</c:v>
                </c:pt>
                <c:pt idx="22">
                  <c:v>Kola-Daisi Foundation</c:v>
                </c:pt>
                <c:pt idx="23">
                  <c:v>Kesington Adebutu Rehabilitation Centre</c:v>
                </c:pt>
              </c:strCache>
            </c:strRef>
          </c:cat>
          <c:val>
            <c:numRef>
              <c:f>Sheet2!$C$90:$C$113</c:f>
              <c:numCache>
                <c:formatCode>General</c:formatCode>
                <c:ptCount val="24"/>
                <c:pt idx="0">
                  <c:v>272</c:v>
                </c:pt>
                <c:pt idx="1">
                  <c:v>210</c:v>
                </c:pt>
                <c:pt idx="2">
                  <c:v>33</c:v>
                </c:pt>
                <c:pt idx="3">
                  <c:v>15</c:v>
                </c:pt>
                <c:pt idx="4">
                  <c:v>34</c:v>
                </c:pt>
                <c:pt idx="5">
                  <c:v>62</c:v>
                </c:pt>
                <c:pt idx="6">
                  <c:v>0</c:v>
                </c:pt>
                <c:pt idx="7">
                  <c:v>0</c:v>
                </c:pt>
                <c:pt idx="8">
                  <c:v>28</c:v>
                </c:pt>
                <c:pt idx="9">
                  <c:v>393</c:v>
                </c:pt>
                <c:pt idx="10">
                  <c:v>31</c:v>
                </c:pt>
                <c:pt idx="11">
                  <c:v>36</c:v>
                </c:pt>
                <c:pt idx="12">
                  <c:v>7</c:v>
                </c:pt>
                <c:pt idx="13">
                  <c:v>24</c:v>
                </c:pt>
                <c:pt idx="14">
                  <c:v>0</c:v>
                </c:pt>
                <c:pt idx="15">
                  <c:v>25</c:v>
                </c:pt>
                <c:pt idx="16">
                  <c:v>7</c:v>
                </c:pt>
                <c:pt idx="17">
                  <c:v>4</c:v>
                </c:pt>
                <c:pt idx="18">
                  <c:v>13</c:v>
                </c:pt>
                <c:pt idx="19">
                  <c:v>19</c:v>
                </c:pt>
                <c:pt idx="20">
                  <c:v>9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E3-459A-9489-03CD32BF8BE9}"/>
            </c:ext>
          </c:extLst>
        </c:ser>
        <c:ser>
          <c:idx val="1"/>
          <c:order val="1"/>
          <c:tx>
            <c:strRef>
              <c:f>Sheet2!$D$89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Sheet2!$B$90:$B$113</c:f>
              <c:strCache>
                <c:ptCount val="24"/>
                <c:pt idx="0">
                  <c:v>Medicine</c:v>
                </c:pt>
                <c:pt idx="1">
                  <c:v>Surgery</c:v>
                </c:pt>
                <c:pt idx="2">
                  <c:v>Orthopaedic &amp;Trauma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 (Medicine)</c:v>
                </c:pt>
                <c:pt idx="10">
                  <c:v>Paediatric (Surgery)</c:v>
                </c:pt>
                <c:pt idx="11">
                  <c:v>Psychiatry</c:v>
                </c:pt>
                <c:pt idx="12">
                  <c:v>Multi-Drug Resistance (TB)</c:v>
                </c:pt>
                <c:pt idx="13">
                  <c:v>Private Suite</c:v>
                </c:pt>
                <c:pt idx="14">
                  <c:v>Clinical Pharmacology</c:v>
                </c:pt>
                <c:pt idx="15">
                  <c:v>Radiation Oncology</c:v>
                </c:pt>
                <c:pt idx="16">
                  <c:v>Geriatric Centre</c:v>
                </c:pt>
                <c:pt idx="17">
                  <c:v>Children &amp; Adolescent (Psychiatry)</c:v>
                </c:pt>
                <c:pt idx="18">
                  <c:v>Infectious Disease Unit</c:v>
                </c:pt>
                <c:pt idx="19">
                  <c:v>Intensive Care Unit </c:v>
                </c:pt>
                <c:pt idx="20">
                  <c:v>Main Theatre</c:v>
                </c:pt>
                <c:pt idx="21">
                  <c:v>Oral Dialysis Centre</c:v>
                </c:pt>
                <c:pt idx="22">
                  <c:v>Kola-Daisi Foundation</c:v>
                </c:pt>
                <c:pt idx="23">
                  <c:v>Kesington Adebutu Rehabilitation Centre</c:v>
                </c:pt>
              </c:strCache>
            </c:strRef>
          </c:cat>
          <c:val>
            <c:numRef>
              <c:f>Sheet2!$D$90:$D$113</c:f>
              <c:numCache>
                <c:formatCode>General</c:formatCode>
                <c:ptCount val="24"/>
                <c:pt idx="0">
                  <c:v>138</c:v>
                </c:pt>
                <c:pt idx="1">
                  <c:v>190</c:v>
                </c:pt>
                <c:pt idx="2">
                  <c:v>42</c:v>
                </c:pt>
                <c:pt idx="3">
                  <c:v>11</c:v>
                </c:pt>
                <c:pt idx="4">
                  <c:v>30</c:v>
                </c:pt>
                <c:pt idx="5">
                  <c:v>40</c:v>
                </c:pt>
                <c:pt idx="6">
                  <c:v>198</c:v>
                </c:pt>
                <c:pt idx="7">
                  <c:v>542</c:v>
                </c:pt>
                <c:pt idx="8">
                  <c:v>19</c:v>
                </c:pt>
                <c:pt idx="9">
                  <c:v>280</c:v>
                </c:pt>
                <c:pt idx="10">
                  <c:v>16</c:v>
                </c:pt>
                <c:pt idx="11">
                  <c:v>22</c:v>
                </c:pt>
                <c:pt idx="12">
                  <c:v>6</c:v>
                </c:pt>
                <c:pt idx="13">
                  <c:v>41</c:v>
                </c:pt>
                <c:pt idx="14">
                  <c:v>0</c:v>
                </c:pt>
                <c:pt idx="15">
                  <c:v>39</c:v>
                </c:pt>
                <c:pt idx="16">
                  <c:v>23</c:v>
                </c:pt>
                <c:pt idx="17">
                  <c:v>1</c:v>
                </c:pt>
                <c:pt idx="18">
                  <c:v>8</c:v>
                </c:pt>
                <c:pt idx="19">
                  <c:v>9</c:v>
                </c:pt>
                <c:pt idx="20">
                  <c:v>5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E3-459A-9489-03CD32BF8B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9576800"/>
        <c:axId val="439578440"/>
      </c:barChart>
      <c:catAx>
        <c:axId val="43957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78440"/>
        <c:crosses val="autoZero"/>
        <c:auto val="1"/>
        <c:lblAlgn val="ctr"/>
        <c:lblOffset val="100"/>
        <c:noMultiLvlLbl val="0"/>
      </c:catAx>
      <c:valAx>
        <c:axId val="43957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2770227127611056E-2"/>
              <c:y val="0.23309425844315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76800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Fig.10: Discharges by Specialty and Sex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Sheet2!$C$118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Sheet2!$B$119:$B$142</c:f>
              <c:strCache>
                <c:ptCount val="24"/>
                <c:pt idx="0">
                  <c:v>Medicine</c:v>
                </c:pt>
                <c:pt idx="1">
                  <c:v>Surgery</c:v>
                </c:pt>
                <c:pt idx="2">
                  <c:v>Orthopaedic &amp;Trauma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 (Medicine)</c:v>
                </c:pt>
                <c:pt idx="10">
                  <c:v>Paediatric (Surgery)</c:v>
                </c:pt>
                <c:pt idx="11">
                  <c:v>Psychiatry</c:v>
                </c:pt>
                <c:pt idx="12">
                  <c:v>Multi-Drug Resistance (TB)</c:v>
                </c:pt>
                <c:pt idx="13">
                  <c:v>Private Suite</c:v>
                </c:pt>
                <c:pt idx="14">
                  <c:v>Clinical Pharmacology</c:v>
                </c:pt>
                <c:pt idx="15">
                  <c:v>Radiation Oncology</c:v>
                </c:pt>
                <c:pt idx="16">
                  <c:v>Geriatric Centre</c:v>
                </c:pt>
                <c:pt idx="17">
                  <c:v>Children &amp; Adolescent (Psychiatry)</c:v>
                </c:pt>
                <c:pt idx="18">
                  <c:v>Infectious Disease Unit</c:v>
                </c:pt>
                <c:pt idx="19">
                  <c:v>Intensive Care Unit </c:v>
                </c:pt>
                <c:pt idx="20">
                  <c:v>Main Theatre</c:v>
                </c:pt>
                <c:pt idx="21">
                  <c:v>Oral Dialysis Centre</c:v>
                </c:pt>
                <c:pt idx="22">
                  <c:v>Kola-Daisi Foundation</c:v>
                </c:pt>
                <c:pt idx="23">
                  <c:v>Kesington Adebutu Rehabilitation Centre</c:v>
                </c:pt>
              </c:strCache>
            </c:strRef>
          </c:cat>
          <c:val>
            <c:numRef>
              <c:f>Sheet2!$C$119:$C$142</c:f>
              <c:numCache>
                <c:formatCode>General</c:formatCode>
                <c:ptCount val="24"/>
                <c:pt idx="0">
                  <c:v>217</c:v>
                </c:pt>
                <c:pt idx="1">
                  <c:v>183</c:v>
                </c:pt>
                <c:pt idx="2">
                  <c:v>27</c:v>
                </c:pt>
                <c:pt idx="3">
                  <c:v>11</c:v>
                </c:pt>
                <c:pt idx="4">
                  <c:v>35</c:v>
                </c:pt>
                <c:pt idx="5">
                  <c:v>55</c:v>
                </c:pt>
                <c:pt idx="6">
                  <c:v>0</c:v>
                </c:pt>
                <c:pt idx="7">
                  <c:v>0</c:v>
                </c:pt>
                <c:pt idx="8">
                  <c:v>18</c:v>
                </c:pt>
                <c:pt idx="9">
                  <c:v>347</c:v>
                </c:pt>
                <c:pt idx="10">
                  <c:v>30</c:v>
                </c:pt>
                <c:pt idx="11">
                  <c:v>29</c:v>
                </c:pt>
                <c:pt idx="12">
                  <c:v>5</c:v>
                </c:pt>
                <c:pt idx="13">
                  <c:v>22</c:v>
                </c:pt>
                <c:pt idx="14">
                  <c:v>0</c:v>
                </c:pt>
                <c:pt idx="15">
                  <c:v>22</c:v>
                </c:pt>
                <c:pt idx="16">
                  <c:v>9</c:v>
                </c:pt>
                <c:pt idx="17">
                  <c:v>4</c:v>
                </c:pt>
                <c:pt idx="18">
                  <c:v>8</c:v>
                </c:pt>
                <c:pt idx="19">
                  <c:v>6</c:v>
                </c:pt>
                <c:pt idx="20">
                  <c:v>10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06-4E23-B1F8-DCAC897768B9}"/>
            </c:ext>
          </c:extLst>
        </c:ser>
        <c:ser>
          <c:idx val="1"/>
          <c:order val="1"/>
          <c:tx>
            <c:strRef>
              <c:f>Sheet2!$D$118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Sheet2!$B$119:$B$142</c:f>
              <c:strCache>
                <c:ptCount val="24"/>
                <c:pt idx="0">
                  <c:v>Medicine</c:v>
                </c:pt>
                <c:pt idx="1">
                  <c:v>Surgery</c:v>
                </c:pt>
                <c:pt idx="2">
                  <c:v>Orthopaedic &amp;Trauma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 (Medicine)</c:v>
                </c:pt>
                <c:pt idx="10">
                  <c:v>Paediatric (Surgery)</c:v>
                </c:pt>
                <c:pt idx="11">
                  <c:v>Psychiatry</c:v>
                </c:pt>
                <c:pt idx="12">
                  <c:v>Multi-Drug Resistance (TB)</c:v>
                </c:pt>
                <c:pt idx="13">
                  <c:v>Private Suite</c:v>
                </c:pt>
                <c:pt idx="14">
                  <c:v>Clinical Pharmacology</c:v>
                </c:pt>
                <c:pt idx="15">
                  <c:v>Radiation Oncology</c:v>
                </c:pt>
                <c:pt idx="16">
                  <c:v>Geriatric Centre</c:v>
                </c:pt>
                <c:pt idx="17">
                  <c:v>Children &amp; Adolescent (Psychiatry)</c:v>
                </c:pt>
                <c:pt idx="18">
                  <c:v>Infectious Disease Unit</c:v>
                </c:pt>
                <c:pt idx="19">
                  <c:v>Intensive Care Unit </c:v>
                </c:pt>
                <c:pt idx="20">
                  <c:v>Main Theatre</c:v>
                </c:pt>
                <c:pt idx="21">
                  <c:v>Oral Dialysis Centre</c:v>
                </c:pt>
                <c:pt idx="22">
                  <c:v>Kola-Daisi Foundation</c:v>
                </c:pt>
                <c:pt idx="23">
                  <c:v>Kesington Adebutu Rehabilitation Centre</c:v>
                </c:pt>
              </c:strCache>
            </c:strRef>
          </c:cat>
          <c:val>
            <c:numRef>
              <c:f>Sheet2!$D$119:$D$142</c:f>
              <c:numCache>
                <c:formatCode>General</c:formatCode>
                <c:ptCount val="24"/>
                <c:pt idx="0">
                  <c:v>117</c:v>
                </c:pt>
                <c:pt idx="1">
                  <c:v>170</c:v>
                </c:pt>
                <c:pt idx="2">
                  <c:v>37</c:v>
                </c:pt>
                <c:pt idx="3">
                  <c:v>10</c:v>
                </c:pt>
                <c:pt idx="4">
                  <c:v>38</c:v>
                </c:pt>
                <c:pt idx="5">
                  <c:v>31</c:v>
                </c:pt>
                <c:pt idx="6">
                  <c:v>208</c:v>
                </c:pt>
                <c:pt idx="7">
                  <c:v>496</c:v>
                </c:pt>
                <c:pt idx="8">
                  <c:v>12</c:v>
                </c:pt>
                <c:pt idx="9">
                  <c:v>249</c:v>
                </c:pt>
                <c:pt idx="10">
                  <c:v>16</c:v>
                </c:pt>
                <c:pt idx="11">
                  <c:v>19</c:v>
                </c:pt>
                <c:pt idx="12">
                  <c:v>3</c:v>
                </c:pt>
                <c:pt idx="13">
                  <c:v>45</c:v>
                </c:pt>
                <c:pt idx="14">
                  <c:v>0</c:v>
                </c:pt>
                <c:pt idx="15">
                  <c:v>29</c:v>
                </c:pt>
                <c:pt idx="16">
                  <c:v>13</c:v>
                </c:pt>
                <c:pt idx="17">
                  <c:v>2</c:v>
                </c:pt>
                <c:pt idx="18">
                  <c:v>11</c:v>
                </c:pt>
                <c:pt idx="19">
                  <c:v>1</c:v>
                </c:pt>
                <c:pt idx="20">
                  <c:v>4</c:v>
                </c:pt>
                <c:pt idx="21">
                  <c:v>0</c:v>
                </c:pt>
                <c:pt idx="22">
                  <c:v>0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06-4E23-B1F8-DCAC89776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4445864"/>
        <c:axId val="534444880"/>
      </c:barChart>
      <c:catAx>
        <c:axId val="534445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444880"/>
        <c:crosses val="autoZero"/>
        <c:auto val="1"/>
        <c:lblAlgn val="ctr"/>
        <c:lblOffset val="100"/>
        <c:noMultiLvlLbl val="0"/>
      </c:catAx>
      <c:valAx>
        <c:axId val="53444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880802775954235E-2"/>
              <c:y val="0.246419733247629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445864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75000"/>
                  </a:schemeClr>
                </a:solidFill>
                <a:effectLst/>
              </a:rPr>
              <a:t>Fig.10: Deaths by Specialty and Sex</a:t>
            </a:r>
            <a:endParaRPr lang="en-US" sz="1200">
              <a:solidFill>
                <a:schemeClr val="accent2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Sheet2!$C$147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Sheet2!$B$148:$B$171</c:f>
              <c:strCache>
                <c:ptCount val="24"/>
                <c:pt idx="0">
                  <c:v>Medicine</c:v>
                </c:pt>
                <c:pt idx="1">
                  <c:v>Surgery</c:v>
                </c:pt>
                <c:pt idx="2">
                  <c:v>Orthopaedic &amp;Trauma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 (Medicine)</c:v>
                </c:pt>
                <c:pt idx="10">
                  <c:v>Paediatric (Surgery)</c:v>
                </c:pt>
                <c:pt idx="11">
                  <c:v>Psychiatry</c:v>
                </c:pt>
                <c:pt idx="12">
                  <c:v>Multi-Drug Resistance (TB)</c:v>
                </c:pt>
                <c:pt idx="13">
                  <c:v>Private Suite</c:v>
                </c:pt>
                <c:pt idx="14">
                  <c:v>Clinical Pharmacology</c:v>
                </c:pt>
                <c:pt idx="15">
                  <c:v>Radiation Oncology</c:v>
                </c:pt>
                <c:pt idx="16">
                  <c:v>Geriatric Centre</c:v>
                </c:pt>
                <c:pt idx="17">
                  <c:v>Children &amp; Adolescent (Psychiatry)</c:v>
                </c:pt>
                <c:pt idx="18">
                  <c:v>Infectious Disease Unit</c:v>
                </c:pt>
                <c:pt idx="19">
                  <c:v>Intensive Care Unit </c:v>
                </c:pt>
                <c:pt idx="20">
                  <c:v>Main Theatre</c:v>
                </c:pt>
                <c:pt idx="21">
                  <c:v>Oral Dialysis Centre</c:v>
                </c:pt>
                <c:pt idx="22">
                  <c:v>Kola-Daisi Foundation</c:v>
                </c:pt>
                <c:pt idx="23">
                  <c:v>Kesington Adebutu Rehabilitation Centre</c:v>
                </c:pt>
              </c:strCache>
            </c:strRef>
          </c:cat>
          <c:val>
            <c:numRef>
              <c:f>Sheet2!$C$148:$C$171</c:f>
              <c:numCache>
                <c:formatCode>General</c:formatCode>
                <c:ptCount val="24"/>
                <c:pt idx="0">
                  <c:v>51</c:v>
                </c:pt>
                <c:pt idx="1">
                  <c:v>15</c:v>
                </c:pt>
                <c:pt idx="2">
                  <c:v>1</c:v>
                </c:pt>
                <c:pt idx="3">
                  <c:v>4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7</c:v>
                </c:pt>
                <c:pt idx="9">
                  <c:v>33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3</c:v>
                </c:pt>
                <c:pt idx="14">
                  <c:v>0</c:v>
                </c:pt>
                <c:pt idx="15">
                  <c:v>8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83-46F6-ABD1-29BCC23A7AA7}"/>
            </c:ext>
          </c:extLst>
        </c:ser>
        <c:ser>
          <c:idx val="1"/>
          <c:order val="1"/>
          <c:tx>
            <c:strRef>
              <c:f>Sheet2!$D$147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Sheet2!$B$148:$B$171</c:f>
              <c:strCache>
                <c:ptCount val="24"/>
                <c:pt idx="0">
                  <c:v>Medicine</c:v>
                </c:pt>
                <c:pt idx="1">
                  <c:v>Surgery</c:v>
                </c:pt>
                <c:pt idx="2">
                  <c:v>Orthopaedic &amp;Trauma</c:v>
                </c:pt>
                <c:pt idx="3">
                  <c:v>Plastic &amp; Reconstructive Surgery</c:v>
                </c:pt>
                <c:pt idx="4">
                  <c:v>Otorhinolaryngology</c:v>
                </c:pt>
                <c:pt idx="5">
                  <c:v>Ophthalmology</c:v>
                </c:pt>
                <c:pt idx="6">
                  <c:v>Gynaecology</c:v>
                </c:pt>
                <c:pt idx="7">
                  <c:v>Maternity (Obstetrics)</c:v>
                </c:pt>
                <c:pt idx="8">
                  <c:v>Special Care Baby Unit</c:v>
                </c:pt>
                <c:pt idx="9">
                  <c:v>Paediatric (Medicine)</c:v>
                </c:pt>
                <c:pt idx="10">
                  <c:v>Paediatric (Surgery)</c:v>
                </c:pt>
                <c:pt idx="11">
                  <c:v>Psychiatry</c:v>
                </c:pt>
                <c:pt idx="12">
                  <c:v>Multi-Drug Resistance (TB)</c:v>
                </c:pt>
                <c:pt idx="13">
                  <c:v>Private Suite</c:v>
                </c:pt>
                <c:pt idx="14">
                  <c:v>Clinical Pharmacology</c:v>
                </c:pt>
                <c:pt idx="15">
                  <c:v>Radiation Oncology</c:v>
                </c:pt>
                <c:pt idx="16">
                  <c:v>Geriatric Centre</c:v>
                </c:pt>
                <c:pt idx="17">
                  <c:v>Children &amp; Adolescent (Psychiatry)</c:v>
                </c:pt>
                <c:pt idx="18">
                  <c:v>Infectious Disease Unit</c:v>
                </c:pt>
                <c:pt idx="19">
                  <c:v>Intensive Care Unit </c:v>
                </c:pt>
                <c:pt idx="20">
                  <c:v>Main Theatre</c:v>
                </c:pt>
                <c:pt idx="21">
                  <c:v>Oral Dialysis Centre</c:v>
                </c:pt>
                <c:pt idx="22">
                  <c:v>Kola-Daisi Foundation</c:v>
                </c:pt>
                <c:pt idx="23">
                  <c:v>Kesington Adebutu Rehabilitation Centre</c:v>
                </c:pt>
              </c:strCache>
            </c:strRef>
          </c:cat>
          <c:val>
            <c:numRef>
              <c:f>Sheet2!$D$148:$D$171</c:f>
              <c:numCache>
                <c:formatCode>General</c:formatCode>
                <c:ptCount val="24"/>
                <c:pt idx="0">
                  <c:v>30</c:v>
                </c:pt>
                <c:pt idx="1">
                  <c:v>20</c:v>
                </c:pt>
                <c:pt idx="2">
                  <c:v>0</c:v>
                </c:pt>
                <c:pt idx="3">
                  <c:v>4</c:v>
                </c:pt>
                <c:pt idx="4">
                  <c:v>2</c:v>
                </c:pt>
                <c:pt idx="5">
                  <c:v>1</c:v>
                </c:pt>
                <c:pt idx="6">
                  <c:v>14</c:v>
                </c:pt>
                <c:pt idx="7">
                  <c:v>4</c:v>
                </c:pt>
                <c:pt idx="8">
                  <c:v>1</c:v>
                </c:pt>
                <c:pt idx="9">
                  <c:v>18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9</c:v>
                </c:pt>
                <c:pt idx="16">
                  <c:v>4</c:v>
                </c:pt>
                <c:pt idx="17">
                  <c:v>0</c:v>
                </c:pt>
                <c:pt idx="18">
                  <c:v>2</c:v>
                </c:pt>
                <c:pt idx="19">
                  <c:v>9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83-46F6-ABD1-29BCC23A7A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4519000"/>
        <c:axId val="534518672"/>
      </c:barChart>
      <c:catAx>
        <c:axId val="534519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518672"/>
        <c:crosses val="autoZero"/>
        <c:auto val="1"/>
        <c:lblAlgn val="ctr"/>
        <c:lblOffset val="100"/>
        <c:noMultiLvlLbl val="0"/>
      </c:catAx>
      <c:valAx>
        <c:axId val="53451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Number of Patients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519000"/>
        <c:crosses val="autoZero"/>
        <c:crossBetween val="between"/>
      </c:valAx>
      <c:spPr>
        <a:solidFill>
          <a:schemeClr val="bg1">
            <a:lumMod val="95000"/>
          </a:schemeClr>
        </a:solidFill>
        <a:ln w="25400" cap="flat" cmpd="sng" algn="ctr">
          <a:solidFill>
            <a:schemeClr val="accent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81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Compiled by: Health Records Department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CE15B-0A3C-4546-A606-88B9300C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14982</Words>
  <Characters>85401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College Hospital, Ibadan</vt:lpstr>
    </vt:vector>
  </TitlesOfParts>
  <Company/>
  <LinksUpToDate>false</LinksUpToDate>
  <CharactersWithSpaces>100183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College Hospital, Ibadan</dc:title>
  <dc:subject>4TH QUARTER, 2020 STATISTICAL REPORT</dc:subject>
  <dc:creator>PC</dc:creator>
  <cp:keywords/>
  <dc:description/>
  <cp:lastModifiedBy>BLESSED ADEOYE OMOBUWA</cp:lastModifiedBy>
  <cp:revision>3</cp:revision>
  <cp:lastPrinted>2020-11-19T14:46:00Z</cp:lastPrinted>
  <dcterms:created xsi:type="dcterms:W3CDTF">2021-01-26T09:34:00Z</dcterms:created>
  <dcterms:modified xsi:type="dcterms:W3CDTF">2021-01-28T06:40:00Z</dcterms:modified>
</cp:coreProperties>
</file>