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2321" w14:textId="77777777" w:rsidR="00F45F25" w:rsidRPr="00F45F25" w:rsidRDefault="00F45F25" w:rsidP="00F45F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5F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Factors</w:t>
      </w:r>
    </w:p>
    <w:p w14:paraId="55447B7C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When two numbers are multiplied to get a third number, the two numbers are factors.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Consider: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x b = </w:t>
      </w:r>
      <w:proofErr w:type="gramStart"/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are factors of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is referred to as the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number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is a number with more than two factors. </w:t>
      </w:r>
    </w:p>
    <w:p w14:paraId="3F421D5D" w14:textId="77777777" w:rsidR="00F45F25" w:rsidRPr="00F45F25" w:rsidRDefault="00F45F25" w:rsidP="00F45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F25">
        <w:rPr>
          <w:rFonts w:ascii="Times New Roman" w:eastAsia="Times New Roman" w:hAnsi="Times New Roman" w:cs="Times New Roman"/>
          <w:b/>
          <w:bCs/>
          <w:sz w:val="27"/>
          <w:szCs w:val="27"/>
        </w:rPr>
        <w:t>Factors of Composite numbers</w:t>
      </w:r>
    </w:p>
    <w:p w14:paraId="666D400A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a) Write all the factors of 32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b) Express 32 as a product of two factors in 3 ways</w:t>
      </w:r>
    </w:p>
    <w:p w14:paraId="083EB5E0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a) Factors of 32 are: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1, 2, 4, 8, 16, 32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b) 24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1 x 32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16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8 x 4</w:t>
      </w:r>
    </w:p>
    <w:p w14:paraId="68D3F79D" w14:textId="77777777" w:rsidR="00F45F25" w:rsidRPr="00F45F25" w:rsidRDefault="00F45F25" w:rsidP="00F45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F25">
        <w:rPr>
          <w:rFonts w:ascii="Times New Roman" w:eastAsia="Times New Roman" w:hAnsi="Times New Roman" w:cs="Times New Roman"/>
          <w:b/>
          <w:bCs/>
          <w:sz w:val="27"/>
          <w:szCs w:val="27"/>
        </w:rPr>
        <w:t>Prime Factors</w:t>
      </w:r>
    </w:p>
    <w:p w14:paraId="26CF2671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A prime number is a whole number greater than 1 that cannot be made by multiplying other whole numbers.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45F25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2, 3, 5, 7, 11, 23.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 xml:space="preserve">a) Write 120 as a product of </w:t>
      </w:r>
      <w:proofErr w:type="spellStart"/>
      <w:r w:rsidRPr="00F45F2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prime factors in power form. </w:t>
      </w:r>
    </w:p>
    <w:p w14:paraId="74027FCF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60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2 x 30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2 x 2 x 15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2 x 2 x 3 x 5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</w:t>
      </w:r>
      <w:r w:rsidRPr="00F45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x 3 x 5</w:t>
      </w:r>
    </w:p>
    <w:p w14:paraId="1EEE2256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The above example can be presented using the </w:t>
      </w:r>
      <w:r w:rsidRPr="00F45F25">
        <w:rPr>
          <w:rFonts w:ascii="Times New Roman" w:eastAsia="Times New Roman" w:hAnsi="Times New Roman" w:cs="Times New Roman"/>
          <w:b/>
          <w:bCs/>
          <w:sz w:val="24"/>
          <w:szCs w:val="24"/>
        </w:rPr>
        <w:t>factor tree method</w:t>
      </w:r>
    </w:p>
    <w:p w14:paraId="30A7F3B7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9374F" wp14:editId="276B83AE">
            <wp:extent cx="3000375" cy="3476625"/>
            <wp:effectExtent l="0" t="0" r="9525" b="9525"/>
            <wp:docPr id="3" name="Picture 3" descr="Factors using Factor Tre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s using Factor Tree Metho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8F58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b) Expand and find the value of 2</w:t>
      </w:r>
      <w:r w:rsidRPr="00F45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x 7</w:t>
      </w:r>
      <w:r w:rsidRPr="00F45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x 11 </w:t>
      </w:r>
    </w:p>
    <w:p w14:paraId="72B0F0F7" w14:textId="77777777" w:rsidR="00F45F25" w:rsidRPr="00F45F25" w:rsidRDefault="00F45F25" w:rsidP="00F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2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5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x 7</w:t>
      </w:r>
      <w:r w:rsidRPr="00F45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t xml:space="preserve"> x 11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2 x 2 x 2 x 2 x 7 x 7 x 11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16 x 49 x 11</w:t>
      </w:r>
      <w:r w:rsidRPr="00F45F25">
        <w:rPr>
          <w:rFonts w:ascii="Times New Roman" w:eastAsia="Times New Roman" w:hAnsi="Times New Roman" w:cs="Times New Roman"/>
          <w:sz w:val="24"/>
          <w:szCs w:val="24"/>
        </w:rPr>
        <w:br/>
        <w:t>   = 8624</w:t>
      </w:r>
    </w:p>
    <w:p w14:paraId="583BBA93" w14:textId="77777777" w:rsidR="00F45F25" w:rsidRDefault="00F45F25"/>
    <w:sectPr w:rsidR="00F4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25"/>
    <w:rsid w:val="00F4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7021"/>
  <w15:chartTrackingRefBased/>
  <w15:docId w15:val="{8278F5EE-FE5E-4035-BA6E-120A6604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2021-02-18T08:25:00Z</dcterms:created>
  <dcterms:modified xsi:type="dcterms:W3CDTF">2021-02-18T08:28:00Z</dcterms:modified>
</cp:coreProperties>
</file>