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D7B" w:rsidRDefault="00144D7B" w:rsidP="00144D7B">
      <w:pPr>
        <w:tabs>
          <w:tab w:val="left" w:pos="4207"/>
        </w:tabs>
        <w:rPr>
          <w:rFonts w:ascii="Tahoma" w:hAnsi="Tahoma" w:cs="Tahoma"/>
          <w:b/>
          <w:sz w:val="24"/>
          <w:szCs w:val="24"/>
          <w:u w:val="single"/>
        </w:rPr>
      </w:pPr>
      <w:r>
        <w:rPr>
          <w:rFonts w:ascii="Tahoma" w:hAnsi="Tahoma" w:cs="Tahoma"/>
          <w:b/>
          <w:sz w:val="24"/>
          <w:szCs w:val="24"/>
          <w:u w:val="single"/>
        </w:rPr>
        <w:t>TABLE OF CONTENTS</w:t>
      </w:r>
    </w:p>
    <w:p w:rsidR="00144D7B" w:rsidRDefault="00144D7B" w:rsidP="00144D7B">
      <w:pPr>
        <w:pStyle w:val="ListParagraph"/>
        <w:numPr>
          <w:ilvl w:val="0"/>
          <w:numId w:val="10"/>
        </w:numPr>
        <w:tabs>
          <w:tab w:val="left" w:pos="4207"/>
        </w:tabs>
        <w:rPr>
          <w:rFonts w:ascii="Tahoma" w:hAnsi="Tahoma" w:cs="Tahoma"/>
          <w:sz w:val="24"/>
          <w:szCs w:val="24"/>
        </w:rPr>
      </w:pPr>
      <w:r>
        <w:rPr>
          <w:rFonts w:ascii="Tahoma" w:hAnsi="Tahoma" w:cs="Tahoma"/>
          <w:sz w:val="24"/>
          <w:szCs w:val="24"/>
        </w:rPr>
        <w:t>Executive Summary……………………………………………………………………………………</w:t>
      </w:r>
      <w:r w:rsidR="009F11CA">
        <w:rPr>
          <w:rFonts w:ascii="Tahoma" w:hAnsi="Tahoma" w:cs="Tahoma"/>
          <w:sz w:val="24"/>
          <w:szCs w:val="24"/>
        </w:rPr>
        <w:t>2</w:t>
      </w:r>
    </w:p>
    <w:p w:rsidR="00144D7B" w:rsidRDefault="00144D7B" w:rsidP="00144D7B">
      <w:pPr>
        <w:pStyle w:val="ListParagraph"/>
        <w:numPr>
          <w:ilvl w:val="0"/>
          <w:numId w:val="10"/>
        </w:numPr>
        <w:tabs>
          <w:tab w:val="left" w:pos="4207"/>
        </w:tabs>
        <w:rPr>
          <w:rFonts w:ascii="Tahoma" w:hAnsi="Tahoma" w:cs="Tahoma"/>
          <w:sz w:val="24"/>
          <w:szCs w:val="24"/>
        </w:rPr>
      </w:pPr>
      <w:r>
        <w:rPr>
          <w:rFonts w:ascii="Tahoma" w:hAnsi="Tahoma" w:cs="Tahoma"/>
          <w:sz w:val="24"/>
          <w:szCs w:val="24"/>
        </w:rPr>
        <w:t>Problem Statement and System Overview………………………………………………</w:t>
      </w:r>
      <w:r w:rsidR="009F11CA">
        <w:rPr>
          <w:rFonts w:ascii="Tahoma" w:hAnsi="Tahoma" w:cs="Tahoma"/>
          <w:sz w:val="24"/>
          <w:szCs w:val="24"/>
        </w:rPr>
        <w:t>..2&amp;3</w:t>
      </w:r>
      <w:r>
        <w:rPr>
          <w:rFonts w:ascii="Tahoma" w:hAnsi="Tahoma" w:cs="Tahoma"/>
          <w:sz w:val="24"/>
          <w:szCs w:val="24"/>
        </w:rPr>
        <w:t>.</w:t>
      </w:r>
    </w:p>
    <w:p w:rsidR="00144D7B" w:rsidRDefault="00144D7B" w:rsidP="00144D7B">
      <w:pPr>
        <w:pStyle w:val="ListParagraph"/>
        <w:tabs>
          <w:tab w:val="left" w:pos="4207"/>
        </w:tabs>
        <w:rPr>
          <w:rFonts w:ascii="Tahoma" w:hAnsi="Tahoma" w:cs="Tahoma"/>
          <w:sz w:val="24"/>
          <w:szCs w:val="24"/>
        </w:rPr>
      </w:pPr>
      <w:r>
        <w:rPr>
          <w:rFonts w:ascii="Tahoma" w:hAnsi="Tahoma" w:cs="Tahoma"/>
          <w:sz w:val="24"/>
          <w:szCs w:val="24"/>
        </w:rPr>
        <w:t>. Project Definition: What is AgriShare SL?</w:t>
      </w:r>
    </w:p>
    <w:p w:rsidR="00144D7B" w:rsidRDefault="00144D7B" w:rsidP="00144D7B">
      <w:pPr>
        <w:pStyle w:val="ListParagraph"/>
        <w:tabs>
          <w:tab w:val="left" w:pos="4207"/>
        </w:tabs>
        <w:rPr>
          <w:rFonts w:ascii="Tahoma" w:hAnsi="Tahoma" w:cs="Tahoma"/>
          <w:sz w:val="24"/>
          <w:szCs w:val="24"/>
        </w:rPr>
      </w:pPr>
      <w:r>
        <w:rPr>
          <w:rFonts w:ascii="Tahoma" w:hAnsi="Tahoma" w:cs="Tahoma"/>
          <w:sz w:val="24"/>
          <w:szCs w:val="24"/>
        </w:rPr>
        <w:t>. Real Challenges in Sierra Leone</w:t>
      </w:r>
    </w:p>
    <w:p w:rsidR="00144D7B" w:rsidRDefault="00144D7B" w:rsidP="00144D7B">
      <w:pPr>
        <w:pStyle w:val="ListParagraph"/>
        <w:tabs>
          <w:tab w:val="left" w:pos="4207"/>
        </w:tabs>
        <w:rPr>
          <w:rFonts w:ascii="Tahoma" w:hAnsi="Tahoma" w:cs="Tahoma"/>
          <w:sz w:val="24"/>
          <w:szCs w:val="24"/>
        </w:rPr>
      </w:pPr>
      <w:r>
        <w:rPr>
          <w:rFonts w:ascii="Tahoma" w:hAnsi="Tahoma" w:cs="Tahoma"/>
          <w:sz w:val="24"/>
          <w:szCs w:val="24"/>
        </w:rPr>
        <w:t>. System Solutions and Core Value Propositions</w:t>
      </w:r>
    </w:p>
    <w:p w:rsidR="00B50AF2" w:rsidRDefault="00B50AF2" w:rsidP="00B50AF2">
      <w:pPr>
        <w:pStyle w:val="ListParagraph"/>
        <w:numPr>
          <w:ilvl w:val="0"/>
          <w:numId w:val="10"/>
        </w:numPr>
        <w:tabs>
          <w:tab w:val="left" w:pos="4207"/>
        </w:tabs>
        <w:rPr>
          <w:rFonts w:ascii="Tahoma" w:hAnsi="Tahoma" w:cs="Tahoma"/>
          <w:sz w:val="24"/>
          <w:szCs w:val="24"/>
        </w:rPr>
      </w:pPr>
      <w:r>
        <w:rPr>
          <w:rFonts w:ascii="Tahoma" w:hAnsi="Tahoma" w:cs="Tahoma"/>
          <w:sz w:val="24"/>
          <w:szCs w:val="24"/>
        </w:rPr>
        <w:t>System Architecture……………………………………………………………………………………</w:t>
      </w:r>
      <w:r w:rsidR="009F11CA">
        <w:rPr>
          <w:rFonts w:ascii="Tahoma" w:hAnsi="Tahoma" w:cs="Tahoma"/>
          <w:sz w:val="24"/>
          <w:szCs w:val="24"/>
        </w:rPr>
        <w:t>5</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 Three-Tier Architecture Model</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 Architectural Flow and Layer Separation</w:t>
      </w:r>
    </w:p>
    <w:p w:rsidR="00B50AF2" w:rsidRDefault="00B50AF2" w:rsidP="00144D7B">
      <w:pPr>
        <w:pStyle w:val="ListParagraph"/>
        <w:numPr>
          <w:ilvl w:val="0"/>
          <w:numId w:val="10"/>
        </w:numPr>
        <w:tabs>
          <w:tab w:val="left" w:pos="4207"/>
        </w:tabs>
        <w:rPr>
          <w:rFonts w:ascii="Tahoma" w:hAnsi="Tahoma" w:cs="Tahoma"/>
          <w:sz w:val="24"/>
          <w:szCs w:val="24"/>
        </w:rPr>
      </w:pPr>
      <w:r>
        <w:rPr>
          <w:rFonts w:ascii="Tahoma" w:hAnsi="Tahoma" w:cs="Tahoma"/>
          <w:sz w:val="24"/>
          <w:szCs w:val="24"/>
        </w:rPr>
        <w:t>Figma Interface Design and specifications……………………………………………</w:t>
      </w:r>
      <w:r w:rsidR="009F11CA">
        <w:rPr>
          <w:rFonts w:ascii="Tahoma" w:hAnsi="Tahoma" w:cs="Tahoma"/>
          <w:sz w:val="24"/>
          <w:szCs w:val="24"/>
        </w:rPr>
        <w:t>6,7&amp;8</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.User Interface Design Methodology</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.Detailed Description of the 10 Figma Screens</w:t>
      </w:r>
    </w:p>
    <w:p w:rsidR="00B50AF2" w:rsidRDefault="00B50AF2" w:rsidP="00B50AF2">
      <w:pPr>
        <w:pStyle w:val="ListParagraph"/>
        <w:numPr>
          <w:ilvl w:val="0"/>
          <w:numId w:val="10"/>
        </w:numPr>
        <w:tabs>
          <w:tab w:val="left" w:pos="4207"/>
        </w:tabs>
        <w:rPr>
          <w:rFonts w:ascii="Tahoma" w:hAnsi="Tahoma" w:cs="Tahoma"/>
          <w:sz w:val="24"/>
          <w:szCs w:val="24"/>
        </w:rPr>
      </w:pPr>
      <w:r>
        <w:rPr>
          <w:rFonts w:ascii="Tahoma" w:hAnsi="Tahoma" w:cs="Tahoma"/>
          <w:sz w:val="24"/>
          <w:szCs w:val="24"/>
        </w:rPr>
        <w:t>.UML System Modeling………………………………………………………………………</w:t>
      </w:r>
      <w:r w:rsidR="009F11CA">
        <w:rPr>
          <w:rFonts w:ascii="Tahoma" w:hAnsi="Tahoma" w:cs="Tahoma"/>
          <w:sz w:val="24"/>
          <w:szCs w:val="24"/>
        </w:rPr>
        <w:t>9,10&amp;11</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.Unified Modeling Language (UML) Model Descriptions</w:t>
      </w:r>
    </w:p>
    <w:p w:rsidR="00B50AF2" w:rsidRDefault="00B50AF2" w:rsidP="00B50AF2">
      <w:pPr>
        <w:pStyle w:val="ListParagraph"/>
        <w:tabs>
          <w:tab w:val="left" w:pos="4207"/>
        </w:tabs>
        <w:rPr>
          <w:rFonts w:ascii="Tahoma" w:hAnsi="Tahoma" w:cs="Tahoma"/>
          <w:sz w:val="24"/>
          <w:szCs w:val="24"/>
        </w:rPr>
      </w:pPr>
      <w:r>
        <w:rPr>
          <w:rFonts w:ascii="Tahoma" w:hAnsi="Tahoma" w:cs="Tahoma"/>
          <w:sz w:val="24"/>
          <w:szCs w:val="24"/>
        </w:rPr>
        <w:t>.UML Use Case Diagrams</w:t>
      </w:r>
    </w:p>
    <w:p w:rsidR="000D5D2B" w:rsidRDefault="00B50AF2" w:rsidP="00B50AF2">
      <w:pPr>
        <w:pStyle w:val="ListParagraph"/>
        <w:numPr>
          <w:ilvl w:val="0"/>
          <w:numId w:val="10"/>
        </w:numPr>
        <w:tabs>
          <w:tab w:val="left" w:pos="4207"/>
        </w:tabs>
        <w:rPr>
          <w:rFonts w:ascii="Tahoma" w:hAnsi="Tahoma" w:cs="Tahoma"/>
          <w:sz w:val="24"/>
          <w:szCs w:val="24"/>
        </w:rPr>
      </w:pPr>
      <w:r>
        <w:rPr>
          <w:rFonts w:ascii="Tahoma" w:hAnsi="Tahoma" w:cs="Tahoma"/>
          <w:sz w:val="24"/>
          <w:szCs w:val="24"/>
        </w:rPr>
        <w:t>Strategic Operations and NGO Models………………………………………………………</w:t>
      </w:r>
      <w:r w:rsidR="009F11CA">
        <w:rPr>
          <w:rFonts w:ascii="Tahoma" w:hAnsi="Tahoma" w:cs="Tahoma"/>
          <w:sz w:val="24"/>
          <w:szCs w:val="24"/>
        </w:rPr>
        <w:t>13</w:t>
      </w:r>
    </w:p>
    <w:p w:rsidR="000D5D2B" w:rsidRDefault="000D5D2B" w:rsidP="000D5D2B">
      <w:pPr>
        <w:pStyle w:val="ListParagraph"/>
        <w:tabs>
          <w:tab w:val="left" w:pos="4207"/>
        </w:tabs>
        <w:rPr>
          <w:rFonts w:ascii="Tahoma" w:hAnsi="Tahoma" w:cs="Tahoma"/>
          <w:sz w:val="24"/>
          <w:szCs w:val="24"/>
        </w:rPr>
      </w:pPr>
      <w:r>
        <w:rPr>
          <w:rFonts w:ascii="Tahoma" w:hAnsi="Tahoma" w:cs="Tahoma"/>
          <w:sz w:val="24"/>
          <w:szCs w:val="24"/>
        </w:rPr>
        <w:t>.Re-orienting Intermediares as Platform Value</w:t>
      </w:r>
    </w:p>
    <w:p w:rsidR="000D5D2B" w:rsidRDefault="000D5D2B" w:rsidP="000D5D2B">
      <w:pPr>
        <w:pStyle w:val="ListParagraph"/>
        <w:tabs>
          <w:tab w:val="left" w:pos="4207"/>
        </w:tabs>
        <w:rPr>
          <w:rFonts w:ascii="Tahoma" w:hAnsi="Tahoma" w:cs="Tahoma"/>
          <w:sz w:val="24"/>
          <w:szCs w:val="24"/>
        </w:rPr>
      </w:pPr>
      <w:r>
        <w:rPr>
          <w:rFonts w:ascii="Tahoma" w:hAnsi="Tahoma" w:cs="Tahoma"/>
          <w:sz w:val="24"/>
          <w:szCs w:val="24"/>
        </w:rPr>
        <w:t>.NGO Zero-Spoilage and Excess Crop Distribution Model</w:t>
      </w:r>
    </w:p>
    <w:p w:rsidR="000D5D2B" w:rsidRPr="000D5D2B" w:rsidRDefault="000D5D2B" w:rsidP="000D5D2B">
      <w:pPr>
        <w:pStyle w:val="ListParagraph"/>
        <w:numPr>
          <w:ilvl w:val="0"/>
          <w:numId w:val="10"/>
        </w:numPr>
        <w:tabs>
          <w:tab w:val="left" w:pos="4207"/>
        </w:tabs>
        <w:rPr>
          <w:rFonts w:ascii="Tahoma" w:hAnsi="Tahoma" w:cs="Tahoma"/>
          <w:b/>
          <w:sz w:val="24"/>
          <w:szCs w:val="24"/>
          <w:u w:val="single"/>
        </w:rPr>
      </w:pPr>
      <w:r>
        <w:rPr>
          <w:rFonts w:ascii="Tahoma" w:hAnsi="Tahoma" w:cs="Tahoma"/>
          <w:sz w:val="24"/>
          <w:szCs w:val="24"/>
        </w:rPr>
        <w:t>Project Management and Timelines…………………………………………………………</w:t>
      </w:r>
      <w:r w:rsidR="005F7D3E">
        <w:rPr>
          <w:rFonts w:ascii="Tahoma" w:hAnsi="Tahoma" w:cs="Tahoma"/>
          <w:sz w:val="24"/>
          <w:szCs w:val="24"/>
        </w:rPr>
        <w:t>14,15</w:t>
      </w:r>
    </w:p>
    <w:p w:rsidR="000D5D2B" w:rsidRDefault="000D5D2B" w:rsidP="000D5D2B">
      <w:pPr>
        <w:pStyle w:val="ListParagraph"/>
        <w:tabs>
          <w:tab w:val="left" w:pos="4207"/>
        </w:tabs>
        <w:rPr>
          <w:rFonts w:ascii="Tahoma" w:hAnsi="Tahoma" w:cs="Tahoma"/>
          <w:sz w:val="24"/>
          <w:szCs w:val="24"/>
        </w:rPr>
      </w:pPr>
      <w:r>
        <w:rPr>
          <w:rFonts w:ascii="Tahoma" w:hAnsi="Tahoma" w:cs="Tahoma"/>
          <w:sz w:val="24"/>
          <w:szCs w:val="24"/>
        </w:rPr>
        <w:t>.Agile Project Lifecycle Framework</w:t>
      </w:r>
    </w:p>
    <w:p w:rsidR="000D5D2B" w:rsidRDefault="000D5D2B" w:rsidP="000D5D2B">
      <w:pPr>
        <w:pStyle w:val="ListParagraph"/>
        <w:tabs>
          <w:tab w:val="left" w:pos="4207"/>
        </w:tabs>
        <w:rPr>
          <w:rFonts w:ascii="Tahoma" w:hAnsi="Tahoma" w:cs="Tahoma"/>
          <w:sz w:val="24"/>
          <w:szCs w:val="24"/>
        </w:rPr>
      </w:pPr>
      <w:r>
        <w:rPr>
          <w:rFonts w:ascii="Tahoma" w:hAnsi="Tahoma" w:cs="Tahoma"/>
          <w:sz w:val="24"/>
          <w:szCs w:val="24"/>
        </w:rPr>
        <w:t>.12-Week Project Timeline and Critical Path Analysis</w:t>
      </w:r>
    </w:p>
    <w:p w:rsidR="000D5D2B" w:rsidRDefault="000D5D2B" w:rsidP="000D5D2B">
      <w:pPr>
        <w:pStyle w:val="ListParagraph"/>
        <w:numPr>
          <w:ilvl w:val="0"/>
          <w:numId w:val="10"/>
        </w:numPr>
        <w:tabs>
          <w:tab w:val="left" w:pos="4207"/>
        </w:tabs>
        <w:rPr>
          <w:rFonts w:ascii="Tahoma" w:hAnsi="Tahoma" w:cs="Tahoma"/>
          <w:sz w:val="24"/>
          <w:szCs w:val="24"/>
        </w:rPr>
      </w:pPr>
      <w:r>
        <w:rPr>
          <w:rFonts w:ascii="Tahoma" w:hAnsi="Tahoma" w:cs="Tahoma"/>
          <w:sz w:val="24"/>
          <w:szCs w:val="24"/>
        </w:rPr>
        <w:t>Code Repository, SDLC Metrics and Licensing…………………………</w:t>
      </w:r>
      <w:r w:rsidR="005F7D3E">
        <w:rPr>
          <w:rFonts w:ascii="Tahoma" w:hAnsi="Tahoma" w:cs="Tahoma"/>
          <w:sz w:val="24"/>
          <w:szCs w:val="24"/>
        </w:rPr>
        <w:t>16,17,18,19&amp;20</w:t>
      </w:r>
    </w:p>
    <w:p w:rsidR="000D5D2B" w:rsidRDefault="000D5D2B" w:rsidP="000D5D2B">
      <w:pPr>
        <w:pStyle w:val="ListParagraph"/>
        <w:tabs>
          <w:tab w:val="left" w:pos="4207"/>
        </w:tabs>
        <w:rPr>
          <w:rFonts w:ascii="Tahoma" w:hAnsi="Tahoma" w:cs="Tahoma"/>
          <w:sz w:val="24"/>
          <w:szCs w:val="24"/>
        </w:rPr>
      </w:pPr>
      <w:r>
        <w:rPr>
          <w:rFonts w:ascii="Tahoma" w:hAnsi="Tahoma" w:cs="Tahoma"/>
          <w:sz w:val="24"/>
          <w:szCs w:val="24"/>
        </w:rPr>
        <w:t>.Public GITHUB Repository and Collaboration</w:t>
      </w:r>
    </w:p>
    <w:p w:rsidR="000D5D2B" w:rsidRDefault="002E4318" w:rsidP="000D5D2B">
      <w:pPr>
        <w:pStyle w:val="ListParagraph"/>
        <w:tabs>
          <w:tab w:val="left" w:pos="4207"/>
        </w:tabs>
        <w:rPr>
          <w:rFonts w:ascii="Tahoma" w:hAnsi="Tahoma" w:cs="Tahoma"/>
          <w:sz w:val="24"/>
          <w:szCs w:val="24"/>
        </w:rPr>
      </w:pPr>
      <w:r>
        <w:rPr>
          <w:rFonts w:ascii="Tahoma" w:hAnsi="Tahoma" w:cs="Tahoma"/>
          <w:sz w:val="24"/>
          <w:szCs w:val="24"/>
        </w:rPr>
        <w:t>.</w:t>
      </w:r>
      <w:r w:rsidR="000D5D2B">
        <w:rPr>
          <w:rFonts w:ascii="Tahoma" w:hAnsi="Tahoma" w:cs="Tahoma"/>
          <w:sz w:val="24"/>
          <w:szCs w:val="24"/>
        </w:rPr>
        <w:t>Open-Source Licensing (MIT License</w:t>
      </w:r>
      <w:r>
        <w:rPr>
          <w:rFonts w:ascii="Tahoma" w:hAnsi="Tahoma" w:cs="Tahoma"/>
          <w:sz w:val="24"/>
          <w:szCs w:val="24"/>
        </w:rPr>
        <w:t xml:space="preserve"> Framework</w:t>
      </w:r>
      <w:r w:rsidR="000D5D2B">
        <w:rPr>
          <w:rFonts w:ascii="Tahoma" w:hAnsi="Tahoma" w:cs="Tahoma"/>
          <w:sz w:val="24"/>
          <w:szCs w:val="24"/>
        </w:rPr>
        <w:t>)</w:t>
      </w:r>
    </w:p>
    <w:p w:rsidR="002E4318" w:rsidRDefault="002E4318" w:rsidP="000D5D2B">
      <w:pPr>
        <w:pStyle w:val="ListParagraph"/>
        <w:tabs>
          <w:tab w:val="left" w:pos="4207"/>
        </w:tabs>
        <w:rPr>
          <w:rFonts w:ascii="Tahoma" w:hAnsi="Tahoma" w:cs="Tahoma"/>
          <w:sz w:val="24"/>
          <w:szCs w:val="24"/>
        </w:rPr>
      </w:pPr>
      <w:r>
        <w:rPr>
          <w:rFonts w:ascii="Tahoma" w:hAnsi="Tahoma" w:cs="Tahoma"/>
          <w:sz w:val="24"/>
          <w:szCs w:val="24"/>
        </w:rPr>
        <w:t>.Software Development Life Cycle (SDLC) – Agile</w:t>
      </w:r>
    </w:p>
    <w:p w:rsidR="002E4318" w:rsidRDefault="002E4318" w:rsidP="000D5D2B">
      <w:pPr>
        <w:pStyle w:val="ListParagraph"/>
        <w:tabs>
          <w:tab w:val="left" w:pos="4207"/>
        </w:tabs>
        <w:rPr>
          <w:rFonts w:ascii="Tahoma" w:hAnsi="Tahoma" w:cs="Tahoma"/>
          <w:sz w:val="24"/>
          <w:szCs w:val="24"/>
        </w:rPr>
      </w:pPr>
      <w:r>
        <w:rPr>
          <w:rFonts w:ascii="Tahoma" w:hAnsi="Tahoma" w:cs="Tahoma"/>
          <w:sz w:val="24"/>
          <w:szCs w:val="24"/>
        </w:rPr>
        <w:t>.UN Sustainable Development Goals (SDG)</w:t>
      </w:r>
    </w:p>
    <w:p w:rsidR="002E4318" w:rsidRDefault="002E4318" w:rsidP="000D5D2B">
      <w:pPr>
        <w:pStyle w:val="ListParagraph"/>
        <w:tabs>
          <w:tab w:val="left" w:pos="4207"/>
        </w:tabs>
        <w:rPr>
          <w:rFonts w:ascii="Tahoma" w:hAnsi="Tahoma" w:cs="Tahoma"/>
          <w:sz w:val="24"/>
          <w:szCs w:val="24"/>
        </w:rPr>
      </w:pPr>
      <w:r>
        <w:rPr>
          <w:rFonts w:ascii="Tahoma" w:hAnsi="Tahoma" w:cs="Tahoma"/>
          <w:sz w:val="24"/>
          <w:szCs w:val="24"/>
        </w:rPr>
        <w:t>.System Component Interaction and API Call Flow</w:t>
      </w:r>
    </w:p>
    <w:p w:rsidR="002E4318" w:rsidRPr="002E4318" w:rsidRDefault="002E4318" w:rsidP="002E4318">
      <w:pPr>
        <w:pStyle w:val="ListParagraph"/>
        <w:numPr>
          <w:ilvl w:val="0"/>
          <w:numId w:val="10"/>
        </w:numPr>
        <w:tabs>
          <w:tab w:val="left" w:pos="4207"/>
        </w:tabs>
        <w:rPr>
          <w:rFonts w:ascii="Tahoma" w:hAnsi="Tahoma" w:cs="Tahoma"/>
          <w:sz w:val="24"/>
          <w:szCs w:val="24"/>
        </w:rPr>
      </w:pPr>
      <w:r>
        <w:rPr>
          <w:rFonts w:ascii="Tahoma" w:hAnsi="Tahoma" w:cs="Tahoma"/>
          <w:sz w:val="24"/>
          <w:szCs w:val="24"/>
        </w:rPr>
        <w:t>Conclusion………………………………………………………………………………………………</w:t>
      </w:r>
      <w:r w:rsidR="005F7D3E">
        <w:rPr>
          <w:rFonts w:ascii="Tahoma" w:hAnsi="Tahoma" w:cs="Tahoma"/>
          <w:sz w:val="24"/>
          <w:szCs w:val="24"/>
        </w:rPr>
        <w:t>21</w:t>
      </w:r>
    </w:p>
    <w:p w:rsidR="002475E3" w:rsidRPr="00B50AF2" w:rsidRDefault="002475E3" w:rsidP="000D5D2B">
      <w:pPr>
        <w:pStyle w:val="ListParagraph"/>
        <w:tabs>
          <w:tab w:val="left" w:pos="4207"/>
        </w:tabs>
        <w:rPr>
          <w:rFonts w:ascii="Tahoma" w:hAnsi="Tahoma" w:cs="Tahoma"/>
          <w:sz w:val="24"/>
          <w:szCs w:val="24"/>
        </w:rPr>
      </w:pPr>
      <w:r w:rsidRPr="00B50AF2">
        <w:rPr>
          <w:rFonts w:ascii="Tahoma" w:hAnsi="Tahoma" w:cs="Tahoma"/>
          <w:sz w:val="24"/>
          <w:szCs w:val="24"/>
        </w:rPr>
        <w:br w:type="page"/>
      </w:r>
      <w:bookmarkStart w:id="0" w:name="_GoBack"/>
      <w:bookmarkEnd w:id="0"/>
    </w:p>
    <w:p w:rsidR="002475E3" w:rsidRPr="002A4F71" w:rsidRDefault="002475E3" w:rsidP="002475E3">
      <w:pPr>
        <w:rPr>
          <w:rFonts w:ascii="Tahoma" w:hAnsi="Tahoma" w:cs="Tahoma"/>
          <w:b/>
          <w:sz w:val="24"/>
          <w:szCs w:val="24"/>
          <w:u w:val="single"/>
        </w:rPr>
      </w:pPr>
      <w:r w:rsidRPr="002A4F71">
        <w:rPr>
          <w:rFonts w:ascii="Tahoma" w:hAnsi="Tahoma" w:cs="Tahoma"/>
          <w:b/>
          <w:sz w:val="24"/>
          <w:szCs w:val="24"/>
          <w:u w:val="single"/>
        </w:rPr>
        <w:lastRenderedPageBreak/>
        <w:t>Project Definition: What is AgriShare-SL?</w:t>
      </w:r>
      <w:r w:rsidR="00F10511">
        <w:rPr>
          <w:rFonts w:ascii="Tahoma" w:hAnsi="Tahoma" w:cs="Tahoma"/>
          <w:b/>
          <w:sz w:val="24"/>
          <w:szCs w:val="24"/>
          <w:u w:val="single"/>
        </w:rPr>
        <w:t xml:space="preserve"> </w:t>
      </w:r>
    </w:p>
    <w:p w:rsidR="002475E3" w:rsidRPr="002475E3" w:rsidRDefault="002475E3" w:rsidP="002475E3">
      <w:pPr>
        <w:rPr>
          <w:rFonts w:ascii="Tahoma" w:hAnsi="Tahoma" w:cs="Tahoma"/>
          <w:sz w:val="24"/>
          <w:szCs w:val="24"/>
        </w:rPr>
      </w:pPr>
      <w:r w:rsidRPr="002475E3">
        <w:rPr>
          <w:rFonts w:ascii="Tahoma" w:hAnsi="Tahoma" w:cs="Tahoma"/>
          <w:sz w:val="24"/>
          <w:szCs w:val="24"/>
        </w:rPr>
        <w:t>AgriShare-SL is a decentralized digital platform designed to bridge the gap between rural smallholder farmers and urban buyers in Sierra Leone. The name "AgriShare" represents the core operational model:</w:t>
      </w:r>
    </w:p>
    <w:p w:rsidR="002475E3" w:rsidRPr="002475E3" w:rsidRDefault="002475E3" w:rsidP="002475E3">
      <w:pPr>
        <w:rPr>
          <w:rFonts w:ascii="Tahoma" w:hAnsi="Tahoma" w:cs="Tahoma"/>
          <w:sz w:val="24"/>
          <w:szCs w:val="24"/>
        </w:rPr>
      </w:pPr>
      <w:r w:rsidRPr="002475E3">
        <w:rPr>
          <w:rFonts w:ascii="Tahoma" w:hAnsi="Tahoma" w:cs="Tahoma"/>
          <w:sz w:val="24"/>
          <w:szCs w:val="24"/>
        </w:rPr>
        <w:t>"</w:t>
      </w:r>
      <w:proofErr w:type="spellStart"/>
      <w:r w:rsidRPr="002475E3">
        <w:rPr>
          <w:rFonts w:ascii="Tahoma" w:hAnsi="Tahoma" w:cs="Tahoma"/>
          <w:b/>
          <w:sz w:val="24"/>
          <w:szCs w:val="24"/>
        </w:rPr>
        <w:t>Agri</w:t>
      </w:r>
      <w:proofErr w:type="spellEnd"/>
      <w:r w:rsidRPr="002475E3">
        <w:rPr>
          <w:rFonts w:ascii="Tahoma" w:hAnsi="Tahoma" w:cs="Tahoma"/>
          <w:sz w:val="24"/>
          <w:szCs w:val="24"/>
        </w:rPr>
        <w:t>" (Agriculture) and "</w:t>
      </w:r>
      <w:r w:rsidRPr="002475E3">
        <w:rPr>
          <w:rFonts w:ascii="Tahoma" w:hAnsi="Tahoma" w:cs="Tahoma"/>
          <w:b/>
          <w:sz w:val="24"/>
          <w:szCs w:val="24"/>
        </w:rPr>
        <w:t>Share</w:t>
      </w:r>
      <w:r w:rsidRPr="002475E3">
        <w:rPr>
          <w:rFonts w:ascii="Tahoma" w:hAnsi="Tahoma" w:cs="Tahoma"/>
          <w:sz w:val="24"/>
          <w:szCs w:val="24"/>
        </w:rPr>
        <w:t>" (shared logistics/collaborative transport pooling). It is a software solution designed to solve three critical agricultural supply chain failures:</w:t>
      </w:r>
    </w:p>
    <w:p w:rsidR="002475E3" w:rsidRPr="002A4F71" w:rsidRDefault="002475E3" w:rsidP="002A4F71">
      <w:pPr>
        <w:pStyle w:val="ListParagraph"/>
        <w:numPr>
          <w:ilvl w:val="0"/>
          <w:numId w:val="6"/>
        </w:numPr>
        <w:rPr>
          <w:rFonts w:ascii="Tahoma" w:hAnsi="Tahoma" w:cs="Tahoma"/>
          <w:sz w:val="24"/>
          <w:szCs w:val="24"/>
        </w:rPr>
      </w:pPr>
      <w:r w:rsidRPr="002A4F71">
        <w:rPr>
          <w:rFonts w:ascii="Tahoma" w:hAnsi="Tahoma" w:cs="Tahoma"/>
          <w:sz w:val="24"/>
          <w:szCs w:val="24"/>
        </w:rPr>
        <w:t>High transport costs through cooperative "Virtual Truck" logistics pooling.</w:t>
      </w:r>
    </w:p>
    <w:p w:rsidR="002475E3" w:rsidRPr="002A4F71" w:rsidRDefault="002475E3" w:rsidP="002A4F71">
      <w:pPr>
        <w:pStyle w:val="ListParagraph"/>
        <w:numPr>
          <w:ilvl w:val="0"/>
          <w:numId w:val="6"/>
        </w:numPr>
        <w:rPr>
          <w:rFonts w:ascii="Tahoma" w:hAnsi="Tahoma" w:cs="Tahoma"/>
          <w:sz w:val="24"/>
          <w:szCs w:val="24"/>
        </w:rPr>
      </w:pPr>
      <w:r w:rsidRPr="002A4F71">
        <w:rPr>
          <w:rFonts w:ascii="Tahoma" w:hAnsi="Tahoma" w:cs="Tahoma"/>
          <w:sz w:val="24"/>
          <w:szCs w:val="24"/>
        </w:rPr>
        <w:t>Trust and payment insecurity through a secure Mobile Money Escrow contract.</w:t>
      </w:r>
    </w:p>
    <w:p w:rsidR="002475E3" w:rsidRPr="002A4F71" w:rsidRDefault="002475E3" w:rsidP="002A4F71">
      <w:pPr>
        <w:pStyle w:val="ListParagraph"/>
        <w:numPr>
          <w:ilvl w:val="0"/>
          <w:numId w:val="6"/>
        </w:numPr>
        <w:rPr>
          <w:rFonts w:ascii="Tahoma" w:hAnsi="Tahoma" w:cs="Tahoma"/>
          <w:b/>
          <w:sz w:val="24"/>
          <w:szCs w:val="24"/>
          <w:u w:val="single"/>
        </w:rPr>
      </w:pPr>
      <w:r w:rsidRPr="002A4F71">
        <w:rPr>
          <w:rFonts w:ascii="Tahoma" w:hAnsi="Tahoma" w:cs="Tahoma"/>
          <w:sz w:val="24"/>
          <w:szCs w:val="24"/>
        </w:rPr>
        <w:t>Post-harvest food waste by connecting farmers directly to transport and urban marketplaces before crops spoil.</w:t>
      </w:r>
    </w:p>
    <w:p w:rsidR="002A4F71" w:rsidRDefault="002A4F71" w:rsidP="002475E3">
      <w:pPr>
        <w:rPr>
          <w:rFonts w:ascii="Tahoma" w:hAnsi="Tahoma" w:cs="Tahoma"/>
          <w:b/>
          <w:sz w:val="24"/>
          <w:szCs w:val="24"/>
          <w:u w:val="single"/>
        </w:rPr>
      </w:pPr>
    </w:p>
    <w:p w:rsidR="002A4F71" w:rsidRDefault="002A4F71" w:rsidP="002475E3">
      <w:pPr>
        <w:rPr>
          <w:rFonts w:ascii="Tahoma" w:hAnsi="Tahoma" w:cs="Tahoma"/>
          <w:b/>
          <w:sz w:val="24"/>
          <w:szCs w:val="24"/>
          <w:u w:val="single"/>
        </w:rPr>
      </w:pPr>
    </w:p>
    <w:p w:rsidR="00485149" w:rsidRDefault="00485149" w:rsidP="002475E3">
      <w:pPr>
        <w:rPr>
          <w:rFonts w:ascii="Tahoma" w:hAnsi="Tahoma" w:cs="Tahoma"/>
          <w:b/>
          <w:sz w:val="24"/>
          <w:szCs w:val="24"/>
          <w:u w:val="single"/>
        </w:rPr>
      </w:pPr>
      <w:r w:rsidRPr="00485149">
        <w:rPr>
          <w:rFonts w:ascii="Tahoma" w:hAnsi="Tahoma" w:cs="Tahoma"/>
          <w:b/>
          <w:sz w:val="24"/>
          <w:szCs w:val="24"/>
          <w:u w:val="single"/>
        </w:rPr>
        <w:t>Decentralized Agricultural Supply Chain, Logistics Optimization, and Escrow System for Sierra Leone</w:t>
      </w:r>
    </w:p>
    <w:p w:rsidR="00485149" w:rsidRPr="00485149" w:rsidRDefault="00485149" w:rsidP="00485149">
      <w:pPr>
        <w:spacing w:line="360" w:lineRule="auto"/>
        <w:jc w:val="both"/>
        <w:rPr>
          <w:rFonts w:ascii="Tahoma" w:hAnsi="Tahoma" w:cs="Tahoma"/>
          <w:b/>
          <w:sz w:val="24"/>
          <w:szCs w:val="24"/>
          <w:u w:val="single"/>
        </w:rPr>
      </w:pPr>
      <w:r w:rsidRPr="00485149">
        <w:rPr>
          <w:rFonts w:ascii="Tahoma" w:hAnsi="Tahoma" w:cs="Tahoma"/>
          <w:b/>
          <w:sz w:val="24"/>
          <w:szCs w:val="24"/>
          <w:u w:val="single"/>
        </w:rPr>
        <w:t>Executive Summary</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This report presents the system architecture, interface designs, database schemas, and implementatio</w:t>
      </w:r>
      <w:r>
        <w:rPr>
          <w:rFonts w:ascii="Tahoma" w:hAnsi="Tahoma" w:cs="Tahoma"/>
          <w:sz w:val="24"/>
          <w:szCs w:val="24"/>
        </w:rPr>
        <w:t xml:space="preserve">n methodologies for AgriShare SL, </w:t>
      </w:r>
      <w:r w:rsidRPr="00485149">
        <w:rPr>
          <w:rFonts w:ascii="Tahoma" w:hAnsi="Tahoma" w:cs="Tahoma"/>
          <w:sz w:val="24"/>
          <w:szCs w:val="24"/>
        </w:rPr>
        <w:t xml:space="preserve">a localized agricultural platform designed for Sierra Leone. AgriShare SL addresses high transport costs, post-harvest crop spoilage, and lack of transaction trust by introducing a digital escrow system linked to mobile money (Orange Money and Afrimoney), </w:t>
      </w:r>
      <w:r>
        <w:rPr>
          <w:rFonts w:ascii="Tahoma" w:hAnsi="Tahoma" w:cs="Tahoma"/>
          <w:sz w:val="24"/>
          <w:szCs w:val="24"/>
        </w:rPr>
        <w:t>cooperative logistics pooling (</w:t>
      </w:r>
      <w:r w:rsidRPr="00485149">
        <w:rPr>
          <w:rFonts w:ascii="Tahoma" w:hAnsi="Tahoma" w:cs="Tahoma"/>
          <w:b/>
          <w:sz w:val="24"/>
          <w:szCs w:val="24"/>
        </w:rPr>
        <w:t>Virtual Trucks</w:t>
      </w:r>
      <w:r w:rsidRPr="00485149">
        <w:rPr>
          <w:rFonts w:ascii="Tahoma" w:hAnsi="Tahoma" w:cs="Tahoma"/>
          <w:sz w:val="24"/>
          <w:szCs w:val="24"/>
        </w:rPr>
        <w:t>), regional aggregation hubs, and multi-lingual voice guidance in Krio</w:t>
      </w:r>
      <w:r>
        <w:rPr>
          <w:rFonts w:ascii="Tahoma" w:hAnsi="Tahoma" w:cs="Tahoma"/>
          <w:sz w:val="24"/>
          <w:szCs w:val="24"/>
        </w:rPr>
        <w:t xml:space="preserve"> and other local languages in Sierra Leone</w:t>
      </w:r>
      <w:r w:rsidRPr="00485149">
        <w:rPr>
          <w:rFonts w:ascii="Tahoma" w:hAnsi="Tahoma" w:cs="Tahoma"/>
          <w:sz w:val="24"/>
          <w:szCs w:val="24"/>
        </w:rPr>
        <w:t xml:space="preserve">. Operating on </w:t>
      </w:r>
      <w:proofErr w:type="gramStart"/>
      <w:r w:rsidRPr="00485149">
        <w:rPr>
          <w:rFonts w:ascii="Tahoma" w:hAnsi="Tahoma" w:cs="Tahoma"/>
          <w:sz w:val="24"/>
          <w:szCs w:val="24"/>
        </w:rPr>
        <w:t>a secure</w:t>
      </w:r>
      <w:proofErr w:type="gramEnd"/>
      <w:r w:rsidRPr="00485149">
        <w:rPr>
          <w:rFonts w:ascii="Tahoma" w:hAnsi="Tahoma" w:cs="Tahoma"/>
          <w:sz w:val="24"/>
          <w:szCs w:val="24"/>
        </w:rPr>
        <w:t xml:space="preserve"> three-tier software architecture, this platform redefines agricultural supply chains to promote e</w:t>
      </w:r>
      <w:r>
        <w:rPr>
          <w:rFonts w:ascii="Tahoma" w:hAnsi="Tahoma" w:cs="Tahoma"/>
          <w:sz w:val="24"/>
          <w:szCs w:val="24"/>
        </w:rPr>
        <w:t>conomic security and inclusion.</w:t>
      </w:r>
    </w:p>
    <w:p w:rsidR="00485149" w:rsidRPr="00485149" w:rsidRDefault="00485149" w:rsidP="00485149">
      <w:pPr>
        <w:spacing w:line="360" w:lineRule="auto"/>
        <w:jc w:val="both"/>
        <w:rPr>
          <w:rFonts w:ascii="Tahoma" w:hAnsi="Tahoma" w:cs="Tahoma"/>
          <w:sz w:val="24"/>
          <w:szCs w:val="24"/>
        </w:rPr>
      </w:pPr>
    </w:p>
    <w:p w:rsidR="002A4F71" w:rsidRDefault="002A4F71" w:rsidP="00485149">
      <w:pPr>
        <w:spacing w:line="360" w:lineRule="auto"/>
        <w:jc w:val="both"/>
        <w:rPr>
          <w:rFonts w:ascii="Tahoma" w:hAnsi="Tahoma" w:cs="Tahoma"/>
          <w:b/>
          <w:sz w:val="24"/>
          <w:szCs w:val="24"/>
          <w:u w:val="single"/>
        </w:rPr>
      </w:pPr>
    </w:p>
    <w:p w:rsidR="002A4F71" w:rsidRDefault="002A4F71" w:rsidP="00485149">
      <w:pPr>
        <w:spacing w:line="360" w:lineRule="auto"/>
        <w:jc w:val="both"/>
        <w:rPr>
          <w:rFonts w:ascii="Tahoma" w:hAnsi="Tahoma" w:cs="Tahoma"/>
          <w:b/>
          <w:sz w:val="24"/>
          <w:szCs w:val="24"/>
          <w:u w:val="single"/>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lastRenderedPageBreak/>
        <w:t>Section 1: Prob</w:t>
      </w:r>
      <w:r w:rsidR="0003536B" w:rsidRPr="0003536B">
        <w:rPr>
          <w:rFonts w:ascii="Tahoma" w:hAnsi="Tahoma" w:cs="Tahoma"/>
          <w:b/>
          <w:sz w:val="24"/>
          <w:szCs w:val="24"/>
          <w:u w:val="single"/>
        </w:rPr>
        <w:t>lem Statement &amp; System Overview</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Smallholder farmers in rural regions of Sierra Leone, such as Kabala, Kailahun, and Kambia, face critical challenges in bringing their harvests to urban markets like Freetown:</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1. High Logistics Overhead:</w:t>
      </w:r>
      <w:r w:rsidR="00485149" w:rsidRPr="00485149">
        <w:rPr>
          <w:rFonts w:ascii="Tahoma" w:hAnsi="Tahoma" w:cs="Tahoma"/>
          <w:sz w:val="24"/>
          <w:szCs w:val="24"/>
        </w:rPr>
        <w:t xml:space="preserve"> Smallholder farmers cannot afford the high costs of hiring transport individually, resulting in crop spoilage on the farm.</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2. Exploitative Middlemen:</w:t>
      </w:r>
      <w:r w:rsidR="00485149" w:rsidRPr="00485149">
        <w:rPr>
          <w:rFonts w:ascii="Tahoma" w:hAnsi="Tahoma" w:cs="Tahoma"/>
          <w:sz w:val="24"/>
          <w:szCs w:val="24"/>
        </w:rPr>
        <w:t xml:space="preserve"> Intermediaries purchase crops at rock-bottom prices directly from farms and apply heavy markups at urban markets, leaving farmers with minimal profits.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3. Low Digital Literacy:</w:t>
      </w:r>
      <w:r>
        <w:rPr>
          <w:rFonts w:ascii="Tahoma" w:hAnsi="Tahoma" w:cs="Tahoma"/>
          <w:sz w:val="24"/>
          <w:szCs w:val="24"/>
        </w:rPr>
        <w:t xml:space="preserve"> </w:t>
      </w:r>
      <w:r w:rsidR="00485149" w:rsidRPr="00485149">
        <w:rPr>
          <w:rFonts w:ascii="Tahoma" w:hAnsi="Tahoma" w:cs="Tahoma"/>
          <w:sz w:val="24"/>
          <w:szCs w:val="24"/>
        </w:rPr>
        <w:t>Existing technology platforms rely on English text, excluding rural, non-literate farmers.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4. Transaction Risk:</w:t>
      </w:r>
      <w:r w:rsidR="00485149" w:rsidRPr="00485149">
        <w:rPr>
          <w:rFonts w:ascii="Tahoma" w:hAnsi="Tahoma" w:cs="Tahoma"/>
          <w:sz w:val="24"/>
          <w:szCs w:val="24"/>
        </w:rPr>
        <w:t xml:space="preserve"> Lack of cash security leads to payment defaults and disputes between farmers, drivers, and buyers.</w:t>
      </w:r>
    </w:p>
    <w:p w:rsidR="00485149" w:rsidRPr="00485149" w:rsidRDefault="00485149"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2A4F71" w:rsidRDefault="002A4F71" w:rsidP="00485149">
      <w:pPr>
        <w:spacing w:line="360" w:lineRule="auto"/>
        <w:jc w:val="both"/>
        <w:rPr>
          <w:rFonts w:ascii="Tahoma" w:hAnsi="Tahoma" w:cs="Tahoma"/>
          <w:sz w:val="24"/>
          <w:szCs w:val="24"/>
        </w:rPr>
      </w:pPr>
    </w:p>
    <w:p w:rsidR="00485149" w:rsidRPr="00485149" w:rsidRDefault="0003536B" w:rsidP="00485149">
      <w:pPr>
        <w:spacing w:line="360" w:lineRule="auto"/>
        <w:jc w:val="both"/>
        <w:rPr>
          <w:rFonts w:ascii="Tahoma" w:hAnsi="Tahoma" w:cs="Tahoma"/>
          <w:sz w:val="24"/>
          <w:szCs w:val="24"/>
        </w:rPr>
      </w:pPr>
      <w:r>
        <w:rPr>
          <w:rFonts w:ascii="Tahoma" w:hAnsi="Tahoma" w:cs="Tahoma"/>
          <w:sz w:val="24"/>
          <w:szCs w:val="24"/>
        </w:rPr>
        <w:lastRenderedPageBreak/>
        <w:t>AgriShare SL</w:t>
      </w:r>
      <w:r w:rsidR="00485149" w:rsidRPr="00485149">
        <w:rPr>
          <w:rFonts w:ascii="Tahoma" w:hAnsi="Tahoma" w:cs="Tahoma"/>
          <w:sz w:val="24"/>
          <w:szCs w:val="24"/>
        </w:rPr>
        <w:t xml:space="preserve"> resolve</w:t>
      </w:r>
      <w:r>
        <w:rPr>
          <w:rFonts w:ascii="Tahoma" w:hAnsi="Tahoma" w:cs="Tahoma"/>
          <w:sz w:val="24"/>
          <w:szCs w:val="24"/>
        </w:rPr>
        <w:t>s these issues with a targeted S</w:t>
      </w:r>
      <w:r w:rsidR="00485149" w:rsidRPr="00485149">
        <w:rPr>
          <w:rFonts w:ascii="Tahoma" w:hAnsi="Tahoma" w:cs="Tahoma"/>
          <w:sz w:val="24"/>
          <w:szCs w:val="24"/>
        </w:rPr>
        <w:t>oftware solution:</w:t>
      </w: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Mobile Money Escrow:</w:t>
      </w:r>
      <w:r w:rsidR="00485149" w:rsidRPr="0003536B">
        <w:rPr>
          <w:rFonts w:ascii="Tahoma" w:hAnsi="Tahoma" w:cs="Tahoma"/>
          <w:sz w:val="24"/>
          <w:szCs w:val="24"/>
        </w:rPr>
        <w:t xml:space="preserve"> Buyer funds are locked via Orange Money and Afrimoney APIs when an order is placed, and only released when delivery is confirmed.</w:t>
      </w:r>
    </w:p>
    <w:p w:rsidR="0003536B" w:rsidRPr="0003536B" w:rsidRDefault="0003536B" w:rsidP="0003536B">
      <w:pPr>
        <w:pStyle w:val="ListParagraph"/>
        <w:spacing w:line="360" w:lineRule="auto"/>
        <w:jc w:val="both"/>
        <w:rPr>
          <w:rFonts w:ascii="Tahoma" w:hAnsi="Tahoma" w:cs="Tahoma"/>
          <w:sz w:val="24"/>
          <w:szCs w:val="24"/>
        </w:rPr>
      </w:pP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Virtual Truck Logistics:</w:t>
      </w:r>
      <w:r w:rsidRPr="0003536B">
        <w:rPr>
          <w:rFonts w:ascii="Tahoma" w:hAnsi="Tahoma" w:cs="Tahoma"/>
          <w:sz w:val="24"/>
          <w:szCs w:val="24"/>
        </w:rPr>
        <w:t xml:space="preserve"> </w:t>
      </w:r>
      <w:r w:rsidR="00485149" w:rsidRPr="0003536B">
        <w:rPr>
          <w:rFonts w:ascii="Tahoma" w:hAnsi="Tahoma" w:cs="Tahoma"/>
          <w:sz w:val="24"/>
          <w:szCs w:val="24"/>
        </w:rPr>
        <w:t>The platform aggregates individual crop volumes (such as cassava, rice, and palm oil) into a singl</w:t>
      </w:r>
      <w:r>
        <w:rPr>
          <w:rFonts w:ascii="Tahoma" w:hAnsi="Tahoma" w:cs="Tahoma"/>
          <w:sz w:val="24"/>
          <w:szCs w:val="24"/>
        </w:rPr>
        <w:t>e cooperative shipment up to a 150 bag truck limit</w:t>
      </w:r>
      <w:r w:rsidR="00485149" w:rsidRPr="0003536B">
        <w:rPr>
          <w:rFonts w:ascii="Tahoma" w:hAnsi="Tahoma" w:cs="Tahoma"/>
          <w:sz w:val="24"/>
          <w:szCs w:val="24"/>
        </w:rPr>
        <w:t xml:space="preserve"> for key routes (e.g., Kabala to Freetown).</w:t>
      </w:r>
    </w:p>
    <w:p w:rsidR="0003536B" w:rsidRPr="0003536B" w:rsidRDefault="0003536B" w:rsidP="0003536B">
      <w:pPr>
        <w:pStyle w:val="ListParagraph"/>
        <w:rPr>
          <w:rFonts w:ascii="Tahoma" w:hAnsi="Tahoma" w:cs="Tahoma"/>
          <w:sz w:val="24"/>
          <w:szCs w:val="24"/>
        </w:rPr>
      </w:pPr>
    </w:p>
    <w:p w:rsidR="0003536B" w:rsidRPr="0003536B" w:rsidRDefault="0003536B" w:rsidP="0003536B">
      <w:pPr>
        <w:pStyle w:val="ListParagraph"/>
        <w:spacing w:line="360" w:lineRule="auto"/>
        <w:jc w:val="both"/>
        <w:rPr>
          <w:rFonts w:ascii="Tahoma" w:hAnsi="Tahoma" w:cs="Tahoma"/>
          <w:sz w:val="24"/>
          <w:szCs w:val="24"/>
        </w:rPr>
      </w:pPr>
    </w:p>
    <w:p w:rsidR="00485149"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Krio Audio Playback:</w:t>
      </w:r>
      <w:r w:rsidR="00485149" w:rsidRPr="0003536B">
        <w:rPr>
          <w:rFonts w:ascii="Tahoma" w:hAnsi="Tahoma" w:cs="Tahoma"/>
          <w:b/>
          <w:sz w:val="24"/>
          <w:szCs w:val="24"/>
          <w:u w:val="single"/>
        </w:rPr>
        <w:t xml:space="preserve"> </w:t>
      </w:r>
      <w:r w:rsidR="00485149" w:rsidRPr="0003536B">
        <w:rPr>
          <w:rFonts w:ascii="Tahoma" w:hAnsi="Tahoma" w:cs="Tahoma"/>
          <w:sz w:val="24"/>
          <w:szCs w:val="24"/>
        </w:rPr>
        <w:t>Text descriptions are supplemented by pre-recorded Krio audio clips, allowing users of all literacy levels to navigate the application.</w:t>
      </w:r>
    </w:p>
    <w:p w:rsidR="0003536B" w:rsidRPr="0003536B" w:rsidRDefault="0003536B" w:rsidP="0003536B">
      <w:pPr>
        <w:pStyle w:val="ListParagraph"/>
        <w:spacing w:line="360" w:lineRule="auto"/>
        <w:jc w:val="both"/>
        <w:rPr>
          <w:rFonts w:ascii="Tahoma" w:hAnsi="Tahoma" w:cs="Tahoma"/>
          <w:sz w:val="24"/>
          <w:szCs w:val="24"/>
        </w:rPr>
      </w:pPr>
    </w:p>
    <w:p w:rsidR="00485149" w:rsidRPr="0003536B" w:rsidRDefault="0003536B" w:rsidP="0003536B">
      <w:pPr>
        <w:pStyle w:val="ListParagraph"/>
        <w:numPr>
          <w:ilvl w:val="0"/>
          <w:numId w:val="1"/>
        </w:numPr>
        <w:spacing w:line="360" w:lineRule="auto"/>
        <w:jc w:val="both"/>
        <w:rPr>
          <w:rFonts w:ascii="Tahoma" w:hAnsi="Tahoma" w:cs="Tahoma"/>
          <w:sz w:val="24"/>
          <w:szCs w:val="24"/>
        </w:rPr>
      </w:pPr>
      <w:r w:rsidRPr="0003536B">
        <w:rPr>
          <w:rFonts w:ascii="Tahoma" w:hAnsi="Tahoma" w:cs="Tahoma"/>
          <w:b/>
          <w:sz w:val="24"/>
          <w:szCs w:val="24"/>
          <w:u w:val="single"/>
        </w:rPr>
        <w:t>Middlemen as Value Providers:</w:t>
      </w:r>
      <w:r w:rsidR="00485149" w:rsidRPr="0003536B">
        <w:rPr>
          <w:rFonts w:ascii="Tahoma" w:hAnsi="Tahoma" w:cs="Tahoma"/>
          <w:sz w:val="24"/>
          <w:szCs w:val="24"/>
        </w:rPr>
        <w:t xml:space="preserve"> Intermediaries are registered as logistics drivers, storage partners, or hub verification agents, giving them stable incomes while removing predatory pricing.</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03536B" w:rsidRDefault="0003536B" w:rsidP="00485149">
      <w:pPr>
        <w:spacing w:line="360" w:lineRule="auto"/>
        <w:jc w:val="both"/>
        <w:rPr>
          <w:rFonts w:ascii="Tahoma" w:hAnsi="Tahoma" w:cs="Tahoma"/>
          <w:sz w:val="24"/>
          <w:szCs w:val="24"/>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lastRenderedPageBreak/>
        <w:t>Section 2: System Archi</w:t>
      </w:r>
      <w:r w:rsidR="0003536B" w:rsidRPr="0003536B">
        <w:rPr>
          <w:rFonts w:ascii="Tahoma" w:hAnsi="Tahoma" w:cs="Tahoma"/>
          <w:b/>
          <w:sz w:val="24"/>
          <w:szCs w:val="24"/>
          <w:u w:val="single"/>
        </w:rPr>
        <w:t>tecture</w:t>
      </w:r>
    </w:p>
    <w:p w:rsidR="00485149" w:rsidRPr="00485149" w:rsidRDefault="0003536B" w:rsidP="00485149">
      <w:pPr>
        <w:spacing w:line="360" w:lineRule="auto"/>
        <w:jc w:val="both"/>
        <w:rPr>
          <w:rFonts w:ascii="Tahoma" w:hAnsi="Tahoma" w:cs="Tahoma"/>
          <w:sz w:val="24"/>
          <w:szCs w:val="24"/>
        </w:rPr>
      </w:pPr>
      <w:r>
        <w:rPr>
          <w:rFonts w:ascii="Tahoma" w:hAnsi="Tahoma" w:cs="Tahoma"/>
          <w:sz w:val="24"/>
          <w:szCs w:val="24"/>
        </w:rPr>
        <w:t>The application uses a Three-Tier Architecture</w:t>
      </w:r>
      <w:r w:rsidR="00485149" w:rsidRPr="00485149">
        <w:rPr>
          <w:rFonts w:ascii="Tahoma" w:hAnsi="Tahoma" w:cs="Tahoma"/>
          <w:sz w:val="24"/>
          <w:szCs w:val="24"/>
        </w:rPr>
        <w:t xml:space="preserve"> to guarantee clean separation of concerns, data security, and stable performance over low-bandwidth networks:</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1. Presentation Layer (Frontend):</w:t>
      </w:r>
      <w:r w:rsidR="00485149" w:rsidRPr="00485149">
        <w:rPr>
          <w:rFonts w:ascii="Tahoma" w:hAnsi="Tahoma" w:cs="Tahoma"/>
          <w:sz w:val="24"/>
          <w:szCs w:val="24"/>
        </w:rPr>
        <w:t xml:space="preserve"> A lightweight Android mobile application and Progressive Web App (PWA) optimized for offline caching and audio file processing.</w:t>
      </w:r>
    </w:p>
    <w:p w:rsidR="00485149" w:rsidRP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 xml:space="preserve">2. </w:t>
      </w:r>
      <w:r w:rsidR="00485149" w:rsidRPr="0003536B">
        <w:rPr>
          <w:rFonts w:ascii="Tahoma" w:hAnsi="Tahoma" w:cs="Tahoma"/>
          <w:b/>
          <w:sz w:val="24"/>
          <w:szCs w:val="24"/>
          <w:u w:val="single"/>
        </w:rPr>
        <w:t>A</w:t>
      </w:r>
      <w:r w:rsidRPr="0003536B">
        <w:rPr>
          <w:rFonts w:ascii="Tahoma" w:hAnsi="Tahoma" w:cs="Tahoma"/>
          <w:b/>
          <w:sz w:val="24"/>
          <w:szCs w:val="24"/>
          <w:u w:val="single"/>
        </w:rPr>
        <w:t>pplication Layer (Backend API):</w:t>
      </w:r>
      <w:r w:rsidR="00485149" w:rsidRPr="00485149">
        <w:rPr>
          <w:rFonts w:ascii="Tahoma" w:hAnsi="Tahoma" w:cs="Tahoma"/>
          <w:sz w:val="24"/>
          <w:szCs w:val="24"/>
        </w:rPr>
        <w:t xml:space="preserve"> A Node.js and Express backend engine handling business rules, user authentication, escrow states, and "Virtual Truck" routing logic.</w:t>
      </w:r>
    </w:p>
    <w:p w:rsidR="00485149" w:rsidRDefault="0003536B" w:rsidP="00485149">
      <w:pPr>
        <w:spacing w:line="360" w:lineRule="auto"/>
        <w:jc w:val="both"/>
        <w:rPr>
          <w:rFonts w:ascii="Tahoma" w:hAnsi="Tahoma" w:cs="Tahoma"/>
          <w:sz w:val="24"/>
          <w:szCs w:val="24"/>
        </w:rPr>
      </w:pPr>
      <w:r w:rsidRPr="0003536B">
        <w:rPr>
          <w:rFonts w:ascii="Tahoma" w:hAnsi="Tahoma" w:cs="Tahoma"/>
          <w:b/>
          <w:sz w:val="24"/>
          <w:szCs w:val="24"/>
          <w:u w:val="single"/>
        </w:rPr>
        <w:t>3. Data Layer (Database):</w:t>
      </w:r>
      <w:r w:rsidR="00485149" w:rsidRPr="00485149">
        <w:rPr>
          <w:rFonts w:ascii="Tahoma" w:hAnsi="Tahoma" w:cs="Tahoma"/>
          <w:sz w:val="24"/>
          <w:szCs w:val="24"/>
        </w:rPr>
        <w:t xml:space="preserve"> A relational PostgreSQL database ensuring transactional integrity, relational consistency, and complete historical logs.</w:t>
      </w:r>
    </w:p>
    <w:p w:rsidR="00B509E6" w:rsidRDefault="00B509E6"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6181725" cy="3619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115.png"/>
                    <pic:cNvPicPr/>
                  </pic:nvPicPr>
                  <pic:blipFill>
                    <a:blip r:embed="rId8">
                      <a:extLst>
                        <a:ext uri="{28A0092B-C50C-407E-A947-70E740481C1C}">
                          <a14:useLocalDpi xmlns:a14="http://schemas.microsoft.com/office/drawing/2010/main" val="0"/>
                        </a:ext>
                      </a:extLst>
                    </a:blip>
                    <a:stretch>
                      <a:fillRect/>
                    </a:stretch>
                  </pic:blipFill>
                  <pic:spPr>
                    <a:xfrm>
                      <a:off x="0" y="0"/>
                      <a:ext cx="6182588" cy="3620005"/>
                    </a:xfrm>
                    <a:prstGeom prst="rect">
                      <a:avLst/>
                    </a:prstGeom>
                  </pic:spPr>
                </pic:pic>
              </a:graphicData>
            </a:graphic>
          </wp:inline>
        </w:drawing>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Figure 1: Three-Tier Architecture of AgriShare SL showing Presentation, Application, and Data Layers.</w:t>
      </w:r>
    </w:p>
    <w:p w:rsidR="0003536B" w:rsidRDefault="0003536B" w:rsidP="00485149">
      <w:pPr>
        <w:spacing w:line="360" w:lineRule="auto"/>
        <w:jc w:val="both"/>
        <w:rPr>
          <w:rFonts w:ascii="Tahoma" w:hAnsi="Tahoma" w:cs="Tahoma"/>
          <w:sz w:val="24"/>
          <w:szCs w:val="24"/>
        </w:rPr>
      </w:pPr>
    </w:p>
    <w:p w:rsidR="00485149" w:rsidRPr="0003536B" w:rsidRDefault="00485149"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lastRenderedPageBreak/>
        <w:t>Section 3: Figma Interface Des</w:t>
      </w:r>
      <w:r w:rsidR="0003536B" w:rsidRPr="0003536B">
        <w:rPr>
          <w:rFonts w:ascii="Tahoma" w:hAnsi="Tahoma" w:cs="Tahoma"/>
          <w:b/>
          <w:sz w:val="24"/>
          <w:szCs w:val="24"/>
          <w:u w:val="single"/>
        </w:rPr>
        <w:t>ign &amp; Functional Specifications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The user interface features 10 core screens designed to guide users through the workflow:</w:t>
      </w:r>
    </w:p>
    <w:p w:rsidR="00485149" w:rsidRPr="00485149" w:rsidRDefault="00485149" w:rsidP="00485149">
      <w:pPr>
        <w:spacing w:line="360" w:lineRule="auto"/>
        <w:jc w:val="both"/>
        <w:rPr>
          <w:rFonts w:ascii="Tahoma" w:hAnsi="Tahoma" w:cs="Tahoma"/>
          <w:sz w:val="24"/>
          <w:szCs w:val="24"/>
        </w:rPr>
      </w:pPr>
    </w:p>
    <w:p w:rsidR="00485149" w:rsidRPr="0003536B" w:rsidRDefault="0003536B"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t>1. Screen 1: Login/Setup</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w:t>
      </w:r>
      <w:r w:rsidR="0003536B">
        <w:rPr>
          <w:rFonts w:ascii="Tahoma" w:hAnsi="Tahoma" w:cs="Tahoma"/>
          <w:sz w:val="24"/>
          <w:szCs w:val="24"/>
        </w:rPr>
        <w:t xml:space="preserve"> The application landing screen,</w:t>
      </w:r>
      <w:r w:rsidRPr="00485149">
        <w:rPr>
          <w:rFonts w:ascii="Tahoma" w:hAnsi="Tahoma" w:cs="Tahoma"/>
          <w:sz w:val="24"/>
          <w:szCs w:val="24"/>
        </w:rPr>
        <w:t xml:space="preserve"> Allows the user to authenticate using their mobile phone number and select their language preference (English or Krio audio).</w:t>
      </w:r>
    </w:p>
    <w:p w:rsidR="00485149" w:rsidRPr="0003536B" w:rsidRDefault="0003536B" w:rsidP="00485149">
      <w:pPr>
        <w:spacing w:line="360" w:lineRule="auto"/>
        <w:jc w:val="both"/>
        <w:rPr>
          <w:rFonts w:ascii="Tahoma" w:hAnsi="Tahoma" w:cs="Tahoma"/>
          <w:b/>
          <w:sz w:val="24"/>
          <w:szCs w:val="24"/>
          <w:u w:val="single"/>
        </w:rPr>
      </w:pPr>
      <w:r w:rsidRPr="0003536B">
        <w:rPr>
          <w:rFonts w:ascii="Tahoma" w:hAnsi="Tahoma" w:cs="Tahoma"/>
          <w:b/>
          <w:sz w:val="24"/>
          <w:szCs w:val="24"/>
          <w:u w:val="single"/>
        </w:rPr>
        <w:t>2. Screen 2: Register</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Allows</w:t>
      </w:r>
      <w:r w:rsidR="00985F6E">
        <w:rPr>
          <w:rFonts w:ascii="Tahoma" w:hAnsi="Tahoma" w:cs="Tahoma"/>
          <w:sz w:val="24"/>
          <w:szCs w:val="24"/>
        </w:rPr>
        <w:t xml:space="preserve"> new users to enter their names</w:t>
      </w:r>
      <w:proofErr w:type="gramStart"/>
      <w:r w:rsidR="00985F6E">
        <w:rPr>
          <w:rFonts w:ascii="Tahoma" w:hAnsi="Tahoma" w:cs="Tahoma"/>
          <w:sz w:val="24"/>
          <w:szCs w:val="24"/>
        </w:rPr>
        <w:t>,  Mobile</w:t>
      </w:r>
      <w:proofErr w:type="gramEnd"/>
      <w:r w:rsidR="00985F6E">
        <w:rPr>
          <w:rFonts w:ascii="Tahoma" w:hAnsi="Tahoma" w:cs="Tahoma"/>
          <w:sz w:val="24"/>
          <w:szCs w:val="24"/>
        </w:rPr>
        <w:t xml:space="preserve"> Phone Number and Select Language preference.</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3. Screen 3: Role Selection</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Defines the user profile type</w:t>
      </w:r>
      <w:r w:rsidR="00985F6E">
        <w:rPr>
          <w:rFonts w:ascii="Tahoma" w:hAnsi="Tahoma" w:cs="Tahoma"/>
          <w:sz w:val="24"/>
          <w:szCs w:val="24"/>
        </w:rPr>
        <w:t>s; Farmer</w:t>
      </w:r>
      <w:r w:rsidRPr="00485149">
        <w:rPr>
          <w:rFonts w:ascii="Tahoma" w:hAnsi="Tahoma" w:cs="Tahoma"/>
          <w:sz w:val="24"/>
          <w:szCs w:val="24"/>
        </w:rPr>
        <w:t>, Buyer, Driver, or Hub Agent. This selection configures user permissions across the system.</w:t>
      </w:r>
    </w:p>
    <w:p w:rsidR="00485149" w:rsidRPr="00985F6E" w:rsidRDefault="00985F6E" w:rsidP="00985F6E">
      <w:pPr>
        <w:spacing w:line="360" w:lineRule="auto"/>
        <w:jc w:val="both"/>
        <w:rPr>
          <w:rFonts w:ascii="Tahoma" w:hAnsi="Tahoma" w:cs="Tahoma"/>
          <w:b/>
          <w:sz w:val="24"/>
          <w:szCs w:val="24"/>
          <w:u w:val="single"/>
        </w:rPr>
      </w:pPr>
      <w:r w:rsidRPr="00985F6E">
        <w:rPr>
          <w:rFonts w:ascii="Tahoma" w:hAnsi="Tahoma" w:cs="Tahoma"/>
          <w:b/>
          <w:sz w:val="24"/>
          <w:szCs w:val="24"/>
          <w:u w:val="single"/>
        </w:rPr>
        <w:t>4.</w:t>
      </w:r>
      <w:r>
        <w:rPr>
          <w:rFonts w:ascii="Tahoma" w:hAnsi="Tahoma" w:cs="Tahoma"/>
          <w:b/>
          <w:sz w:val="24"/>
          <w:szCs w:val="24"/>
          <w:u w:val="single"/>
        </w:rPr>
        <w:t xml:space="preserve"> </w:t>
      </w:r>
      <w:r w:rsidRPr="00985F6E">
        <w:rPr>
          <w:rFonts w:ascii="Tahoma" w:hAnsi="Tahoma" w:cs="Tahoma"/>
          <w:b/>
          <w:sz w:val="24"/>
          <w:szCs w:val="24"/>
          <w:u w:val="single"/>
        </w:rPr>
        <w:t>Screen 4: Farmer Dashboard</w:t>
      </w:r>
    </w:p>
    <w:p w:rsidR="00485149" w:rsidRPr="00485149" w:rsidRDefault="00985F6E" w:rsidP="00485149">
      <w:pPr>
        <w:spacing w:line="360" w:lineRule="auto"/>
        <w:jc w:val="both"/>
        <w:rPr>
          <w:rFonts w:ascii="Tahoma" w:hAnsi="Tahoma" w:cs="Tahoma"/>
          <w:sz w:val="24"/>
          <w:szCs w:val="24"/>
        </w:rPr>
      </w:pPr>
      <w:r>
        <w:rPr>
          <w:rFonts w:ascii="Tahoma" w:hAnsi="Tahoma" w:cs="Tahoma"/>
          <w:sz w:val="24"/>
          <w:szCs w:val="24"/>
        </w:rPr>
        <w:t xml:space="preserve">   The Farmers Home Screen,</w:t>
      </w:r>
      <w:r w:rsidR="00485149" w:rsidRPr="00485149">
        <w:rPr>
          <w:rFonts w:ascii="Tahoma" w:hAnsi="Tahoma" w:cs="Tahoma"/>
          <w:sz w:val="24"/>
          <w:szCs w:val="24"/>
        </w:rPr>
        <w:t xml:space="preserve"> Displays active crop</w:t>
      </w:r>
      <w:r>
        <w:rPr>
          <w:rFonts w:ascii="Tahoma" w:hAnsi="Tahoma" w:cs="Tahoma"/>
          <w:sz w:val="24"/>
          <w:szCs w:val="24"/>
        </w:rPr>
        <w:t>s</w:t>
      </w:r>
      <w:r w:rsidR="00485149" w:rsidRPr="00485149">
        <w:rPr>
          <w:rFonts w:ascii="Tahoma" w:hAnsi="Tahoma" w:cs="Tahoma"/>
          <w:sz w:val="24"/>
          <w:szCs w:val="24"/>
        </w:rPr>
        <w:t xml:space="preserve"> listings, payment records, and notifications about nearby cooperative trucks.</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5. Screen 5: Sell Crops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An entry form for farmers to upload crop details: crop type, bag count/weight, </w:t>
      </w:r>
      <w:r w:rsidR="00985F6E">
        <w:rPr>
          <w:rFonts w:ascii="Tahoma" w:hAnsi="Tahoma" w:cs="Tahoma"/>
          <w:sz w:val="24"/>
          <w:szCs w:val="24"/>
        </w:rPr>
        <w:t xml:space="preserve">pricing, and origin. Includes </w:t>
      </w:r>
      <w:proofErr w:type="gramStart"/>
      <w:r w:rsidR="00985F6E">
        <w:rPr>
          <w:rFonts w:ascii="Tahoma" w:hAnsi="Tahoma" w:cs="Tahoma"/>
          <w:sz w:val="24"/>
          <w:szCs w:val="24"/>
        </w:rPr>
        <w:t>an  I</w:t>
      </w:r>
      <w:r w:rsidRPr="00485149">
        <w:rPr>
          <w:rFonts w:ascii="Tahoma" w:hAnsi="Tahoma" w:cs="Tahoma"/>
          <w:sz w:val="24"/>
          <w:szCs w:val="24"/>
        </w:rPr>
        <w:t>nput</w:t>
      </w:r>
      <w:proofErr w:type="gramEnd"/>
      <w:r w:rsidRPr="00485149">
        <w:rPr>
          <w:rFonts w:ascii="Tahoma" w:hAnsi="Tahoma" w:cs="Tahoma"/>
          <w:sz w:val="24"/>
          <w:szCs w:val="24"/>
        </w:rPr>
        <w:t xml:space="preserve"> field</w:t>
      </w:r>
      <w:r w:rsidR="00985F6E">
        <w:rPr>
          <w:rFonts w:ascii="Tahoma" w:hAnsi="Tahoma" w:cs="Tahoma"/>
          <w:sz w:val="24"/>
          <w:szCs w:val="24"/>
        </w:rPr>
        <w:t>s</w:t>
      </w:r>
      <w:r w:rsidRPr="00485149">
        <w:rPr>
          <w:rFonts w:ascii="Tahoma" w:hAnsi="Tahoma" w:cs="Tahoma"/>
          <w:sz w:val="24"/>
          <w:szCs w:val="24"/>
        </w:rPr>
        <w:t xml:space="preserve"> for quality grades certified by Hub Agents.</w:t>
      </w: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t>6. Screen 6: Marketplace</w:t>
      </w:r>
    </w:p>
    <w:p w:rsidR="00485149" w:rsidRPr="00485149" w:rsidRDefault="00985F6E" w:rsidP="00485149">
      <w:pPr>
        <w:spacing w:line="360" w:lineRule="auto"/>
        <w:jc w:val="both"/>
        <w:rPr>
          <w:rFonts w:ascii="Tahoma" w:hAnsi="Tahoma" w:cs="Tahoma"/>
          <w:sz w:val="24"/>
          <w:szCs w:val="24"/>
        </w:rPr>
      </w:pPr>
      <w:r>
        <w:rPr>
          <w:rFonts w:ascii="Tahoma" w:hAnsi="Tahoma" w:cs="Tahoma"/>
          <w:sz w:val="24"/>
          <w:szCs w:val="24"/>
        </w:rPr>
        <w:t xml:space="preserve">   The buyer’s facing</w:t>
      </w:r>
      <w:r w:rsidR="00485149" w:rsidRPr="00485149">
        <w:rPr>
          <w:rFonts w:ascii="Tahoma" w:hAnsi="Tahoma" w:cs="Tahoma"/>
          <w:sz w:val="24"/>
          <w:szCs w:val="24"/>
        </w:rPr>
        <w:t xml:space="preserve"> marketplace. Shows verified listings organized by crop type, quality rating, location, and price.</w:t>
      </w:r>
    </w:p>
    <w:p w:rsidR="00EF68B0" w:rsidRDefault="00EF68B0" w:rsidP="00485149">
      <w:pPr>
        <w:spacing w:line="360" w:lineRule="auto"/>
        <w:jc w:val="both"/>
        <w:rPr>
          <w:rFonts w:ascii="Tahoma" w:hAnsi="Tahoma" w:cs="Tahoma"/>
          <w:b/>
          <w:sz w:val="24"/>
          <w:szCs w:val="24"/>
          <w:u w:val="single"/>
        </w:rPr>
      </w:pPr>
    </w:p>
    <w:p w:rsidR="00485149" w:rsidRPr="00985F6E" w:rsidRDefault="00985F6E" w:rsidP="00485149">
      <w:pPr>
        <w:spacing w:line="360" w:lineRule="auto"/>
        <w:jc w:val="both"/>
        <w:rPr>
          <w:rFonts w:ascii="Tahoma" w:hAnsi="Tahoma" w:cs="Tahoma"/>
          <w:b/>
          <w:sz w:val="24"/>
          <w:szCs w:val="24"/>
          <w:u w:val="single"/>
        </w:rPr>
      </w:pPr>
      <w:r w:rsidRPr="00985F6E">
        <w:rPr>
          <w:rFonts w:ascii="Tahoma" w:hAnsi="Tahoma" w:cs="Tahoma"/>
          <w:b/>
          <w:sz w:val="24"/>
          <w:szCs w:val="24"/>
          <w:u w:val="single"/>
        </w:rPr>
        <w:lastRenderedPageBreak/>
        <w:t>7. Screen 7: Product Details</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Displays</w:t>
      </w:r>
      <w:r w:rsidR="00566CC8">
        <w:rPr>
          <w:rFonts w:ascii="Tahoma" w:hAnsi="Tahoma" w:cs="Tahoma"/>
          <w:sz w:val="24"/>
          <w:szCs w:val="24"/>
        </w:rPr>
        <w:t xml:space="preserve"> c</w:t>
      </w:r>
      <w:r w:rsidRPr="00485149">
        <w:rPr>
          <w:rFonts w:ascii="Tahoma" w:hAnsi="Tahoma" w:cs="Tahoma"/>
          <w:sz w:val="24"/>
          <w:szCs w:val="24"/>
        </w:rPr>
        <w:t>omprehensive inf</w:t>
      </w:r>
      <w:r w:rsidR="00985F6E">
        <w:rPr>
          <w:rFonts w:ascii="Tahoma" w:hAnsi="Tahoma" w:cs="Tahoma"/>
          <w:sz w:val="24"/>
          <w:szCs w:val="24"/>
        </w:rPr>
        <w:t>ormation for a selected listing,</w:t>
      </w:r>
      <w:r w:rsidR="00566CC8">
        <w:rPr>
          <w:rFonts w:ascii="Tahoma" w:hAnsi="Tahoma" w:cs="Tahoma"/>
          <w:sz w:val="24"/>
          <w:szCs w:val="24"/>
        </w:rPr>
        <w:t xml:space="preserve"> including</w:t>
      </w:r>
      <w:r w:rsidRPr="00485149">
        <w:rPr>
          <w:rFonts w:ascii="Tahoma" w:hAnsi="Tahoma" w:cs="Tahoma"/>
          <w:sz w:val="24"/>
          <w:szCs w:val="24"/>
        </w:rPr>
        <w:t xml:space="preserve"> farm-gate price, quality grade, and origin hub</w:t>
      </w:r>
      <w:r w:rsidR="00566CC8">
        <w:rPr>
          <w:rFonts w:ascii="Tahoma" w:hAnsi="Tahoma" w:cs="Tahoma"/>
          <w:sz w:val="24"/>
          <w:szCs w:val="24"/>
        </w:rPr>
        <w:t xml:space="preserve"> location. </w:t>
      </w:r>
      <w:proofErr w:type="gramStart"/>
      <w:r w:rsidR="00566CC8">
        <w:rPr>
          <w:rFonts w:ascii="Tahoma" w:hAnsi="Tahoma" w:cs="Tahoma"/>
          <w:sz w:val="24"/>
          <w:szCs w:val="24"/>
        </w:rPr>
        <w:t>Features a prominent Krio v</w:t>
      </w:r>
      <w:r w:rsidRPr="00485149">
        <w:rPr>
          <w:rFonts w:ascii="Tahoma" w:hAnsi="Tahoma" w:cs="Tahoma"/>
          <w:sz w:val="24"/>
          <w:szCs w:val="24"/>
        </w:rPr>
        <w:t>oice</w:t>
      </w:r>
      <w:r w:rsidR="00566CC8">
        <w:rPr>
          <w:rFonts w:ascii="Tahoma" w:hAnsi="Tahoma" w:cs="Tahoma"/>
          <w:sz w:val="24"/>
          <w:szCs w:val="24"/>
        </w:rPr>
        <w:t xml:space="preserve"> playback button that</w:t>
      </w:r>
      <w:r w:rsidRPr="00485149">
        <w:rPr>
          <w:rFonts w:ascii="Tahoma" w:hAnsi="Tahoma" w:cs="Tahoma"/>
          <w:sz w:val="24"/>
          <w:szCs w:val="24"/>
        </w:rPr>
        <w:t xml:space="preserve"> read</w:t>
      </w:r>
      <w:r w:rsidR="00566CC8">
        <w:rPr>
          <w:rFonts w:ascii="Tahoma" w:hAnsi="Tahoma" w:cs="Tahoma"/>
          <w:sz w:val="24"/>
          <w:szCs w:val="24"/>
        </w:rPr>
        <w:t>s</w:t>
      </w:r>
      <w:r w:rsidRPr="00485149">
        <w:rPr>
          <w:rFonts w:ascii="Tahoma" w:hAnsi="Tahoma" w:cs="Tahoma"/>
          <w:sz w:val="24"/>
          <w:szCs w:val="24"/>
        </w:rPr>
        <w:t xml:space="preserve"> the details aloud.</w:t>
      </w:r>
      <w:proofErr w:type="gramEnd"/>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8.</w:t>
      </w:r>
      <w:r>
        <w:rPr>
          <w:rFonts w:ascii="Tahoma" w:hAnsi="Tahoma" w:cs="Tahoma"/>
          <w:b/>
          <w:sz w:val="24"/>
          <w:szCs w:val="24"/>
          <w:u w:val="single"/>
        </w:rPr>
        <w:t xml:space="preserve"> </w:t>
      </w:r>
      <w:r w:rsidR="00485149" w:rsidRPr="00566CC8">
        <w:rPr>
          <w:rFonts w:ascii="Tahoma" w:hAnsi="Tahoma" w:cs="Tahoma"/>
          <w:b/>
          <w:sz w:val="24"/>
          <w:szCs w:val="24"/>
          <w:u w:val="single"/>
        </w:rPr>
        <w:t>Screen 8: Cart and Che</w:t>
      </w:r>
      <w:r w:rsidRPr="00566CC8">
        <w:rPr>
          <w:rFonts w:ascii="Tahoma" w:hAnsi="Tahoma" w:cs="Tahoma"/>
          <w:b/>
          <w:sz w:val="24"/>
          <w:szCs w:val="24"/>
          <w:u w:val="single"/>
        </w:rPr>
        <w:t>ckout</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Summarizes the selected items and displays the *Virtual Truck Logistics Meter. This progress bar shows how close the cooperative vehicle is to its **50-bag capacity*. Funds are locked in escrow upon checkout.</w:t>
      </w:r>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9. Screen 9: Driver Dashboard</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 xml:space="preserve">   The driver's portal showing assigned routes, pickup coordinates (Lorry Park Hubs), delivery destinations, and freight fee structures.</w:t>
      </w:r>
    </w:p>
    <w:p w:rsidR="00485149" w:rsidRPr="00566CC8" w:rsidRDefault="00566CC8"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10.</w:t>
      </w:r>
      <w:r>
        <w:rPr>
          <w:rFonts w:ascii="Tahoma" w:hAnsi="Tahoma" w:cs="Tahoma"/>
          <w:b/>
          <w:sz w:val="24"/>
          <w:szCs w:val="24"/>
          <w:u w:val="single"/>
        </w:rPr>
        <w:t xml:space="preserve"> </w:t>
      </w:r>
      <w:r w:rsidR="00485149" w:rsidRPr="00566CC8">
        <w:rPr>
          <w:rFonts w:ascii="Tahoma" w:hAnsi="Tahoma" w:cs="Tahoma"/>
          <w:b/>
          <w:sz w:val="24"/>
          <w:szCs w:val="24"/>
          <w:u w:val="single"/>
        </w:rPr>
        <w:t xml:space="preserve">Screen </w:t>
      </w:r>
      <w:r w:rsidRPr="00566CC8">
        <w:rPr>
          <w:rFonts w:ascii="Tahoma" w:hAnsi="Tahoma" w:cs="Tahoma"/>
          <w:b/>
          <w:sz w:val="24"/>
          <w:szCs w:val="24"/>
          <w:u w:val="single"/>
        </w:rPr>
        <w:t>10: Active Trip and QR Delivery</w:t>
      </w:r>
    </w:p>
    <w:p w:rsidR="00485149" w:rsidRPr="00485149" w:rsidRDefault="00566CC8" w:rsidP="00485149">
      <w:pPr>
        <w:spacing w:line="360" w:lineRule="auto"/>
        <w:jc w:val="both"/>
        <w:rPr>
          <w:rFonts w:ascii="Tahoma" w:hAnsi="Tahoma" w:cs="Tahoma"/>
          <w:sz w:val="24"/>
          <w:szCs w:val="24"/>
        </w:rPr>
      </w:pPr>
      <w:r>
        <w:rPr>
          <w:rFonts w:ascii="Tahoma" w:hAnsi="Tahoma" w:cs="Tahoma"/>
          <w:sz w:val="24"/>
          <w:szCs w:val="24"/>
        </w:rPr>
        <w:t xml:space="preserve">    Provides active trip status, d</w:t>
      </w:r>
      <w:r w:rsidR="00485149" w:rsidRPr="00485149">
        <w:rPr>
          <w:rFonts w:ascii="Tahoma" w:hAnsi="Tahoma" w:cs="Tahoma"/>
          <w:sz w:val="24"/>
          <w:szCs w:val="24"/>
        </w:rPr>
        <w:t>isplays a unique QR code. When the driver arrives, the buyer scans the code, which instantly prompts the system to release escrowed funds to the farmer and driver.</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EF68B0" w:rsidP="00485149">
      <w:pPr>
        <w:spacing w:line="360" w:lineRule="auto"/>
        <w:jc w:val="both"/>
        <w:rPr>
          <w:rFonts w:ascii="Tahoma" w:hAnsi="Tahoma" w:cs="Tahoma"/>
          <w:sz w:val="24"/>
          <w:szCs w:val="24"/>
        </w:rPr>
      </w:pPr>
      <w:r>
        <w:rPr>
          <w:rFonts w:ascii="Tahoma" w:hAnsi="Tahoma" w:cs="Tahoma"/>
          <w:noProof/>
          <w:sz w:val="24"/>
          <w:szCs w:val="24"/>
        </w:rPr>
        <w:lastRenderedPageBreak/>
        <w:drawing>
          <wp:anchor distT="0" distB="0" distL="114300" distR="114300" simplePos="0" relativeHeight="251660288" behindDoc="0" locked="0" layoutInCell="1" allowOverlap="1" wp14:anchorId="2B3F507D" wp14:editId="36FF95AA">
            <wp:simplePos x="0" y="0"/>
            <wp:positionH relativeFrom="column">
              <wp:posOffset>-753745</wp:posOffset>
            </wp:positionH>
            <wp:positionV relativeFrom="paragraph">
              <wp:posOffset>-5715</wp:posOffset>
            </wp:positionV>
            <wp:extent cx="7512685" cy="36277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2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12685" cy="3627755"/>
                    </a:xfrm>
                    <a:prstGeom prst="rect">
                      <a:avLst/>
                    </a:prstGeom>
                  </pic:spPr>
                </pic:pic>
              </a:graphicData>
            </a:graphic>
            <wp14:sizeRelH relativeFrom="page">
              <wp14:pctWidth>0</wp14:pctWidth>
            </wp14:sizeRelH>
            <wp14:sizeRelV relativeFrom="page">
              <wp14:pctHeight>0</wp14:pctHeight>
            </wp14:sizeRelV>
          </wp:anchor>
        </w:drawing>
      </w:r>
      <w:r w:rsidR="00485149" w:rsidRPr="00485149">
        <w:rPr>
          <w:rFonts w:ascii="Tahoma" w:hAnsi="Tahoma" w:cs="Tahoma"/>
          <w:sz w:val="24"/>
          <w:szCs w:val="24"/>
        </w:rPr>
        <w:t>Figure 2: Figma Wireframe Layout and User Flow for AgriShare SL.</w:t>
      </w:r>
    </w:p>
    <w:p w:rsidR="00566CC8" w:rsidRDefault="00566CC8" w:rsidP="00485149">
      <w:pPr>
        <w:spacing w:line="360" w:lineRule="auto"/>
        <w:jc w:val="both"/>
        <w:rPr>
          <w:rFonts w:ascii="Tahoma" w:hAnsi="Tahoma" w:cs="Tahoma"/>
          <w:sz w:val="24"/>
          <w:szCs w:val="24"/>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EF68B0" w:rsidRDefault="00EF68B0" w:rsidP="00485149">
      <w:pPr>
        <w:spacing w:line="360" w:lineRule="auto"/>
        <w:jc w:val="both"/>
        <w:rPr>
          <w:rFonts w:ascii="Tahoma" w:hAnsi="Tahoma" w:cs="Tahoma"/>
          <w:b/>
          <w:sz w:val="24"/>
          <w:szCs w:val="24"/>
          <w:u w:val="single"/>
        </w:rPr>
      </w:pPr>
    </w:p>
    <w:p w:rsidR="00146C6C" w:rsidRDefault="00146C6C" w:rsidP="00146C6C">
      <w:pPr>
        <w:spacing w:line="360" w:lineRule="auto"/>
        <w:jc w:val="both"/>
        <w:rPr>
          <w:rFonts w:ascii="Tahoma" w:hAnsi="Tahoma" w:cs="Tahoma"/>
          <w:b/>
          <w:sz w:val="24"/>
          <w:szCs w:val="24"/>
          <w:u w:val="single"/>
        </w:rPr>
      </w:pPr>
    </w:p>
    <w:p w:rsidR="00146C6C" w:rsidRDefault="00146C6C" w:rsidP="00146C6C">
      <w:pPr>
        <w:spacing w:line="360" w:lineRule="auto"/>
        <w:jc w:val="both"/>
        <w:rPr>
          <w:rFonts w:ascii="Tahoma" w:hAnsi="Tahoma" w:cs="Tahoma"/>
          <w:b/>
          <w:sz w:val="24"/>
          <w:szCs w:val="24"/>
          <w:u w:val="single"/>
        </w:rPr>
      </w:pPr>
      <w:r>
        <w:rPr>
          <w:rFonts w:ascii="Tahoma" w:hAnsi="Tahoma" w:cs="Tahoma"/>
          <w:b/>
          <w:sz w:val="24"/>
          <w:szCs w:val="24"/>
          <w:u w:val="single"/>
        </w:rPr>
        <w:t>SECTION 4: SYSTEM DESIGN AND UML MODELING</w:t>
      </w:r>
    </w:p>
    <w:p w:rsidR="00146C6C" w:rsidRDefault="00146C6C" w:rsidP="00146C6C">
      <w:pPr>
        <w:spacing w:line="360" w:lineRule="auto"/>
        <w:jc w:val="both"/>
        <w:rPr>
          <w:rFonts w:ascii="Tahoma" w:hAnsi="Tahoma" w:cs="Tahoma"/>
          <w:sz w:val="24"/>
          <w:szCs w:val="24"/>
        </w:rPr>
      </w:pPr>
      <w:r w:rsidRPr="00146C6C">
        <w:rPr>
          <w:rFonts w:ascii="Tahoma" w:hAnsi="Tahoma" w:cs="Tahoma"/>
          <w:sz w:val="24"/>
          <w:szCs w:val="24"/>
        </w:rPr>
        <w:t xml:space="preserve">This section outlines the architectural structure and behavioral flows of the </w:t>
      </w:r>
      <w:r>
        <w:rPr>
          <w:rFonts w:ascii="Tahoma" w:hAnsi="Tahoma" w:cs="Tahoma"/>
          <w:sz w:val="24"/>
          <w:szCs w:val="24"/>
        </w:rPr>
        <w:t xml:space="preserve">     </w:t>
      </w:r>
      <w:r w:rsidRPr="00146C6C">
        <w:rPr>
          <w:rFonts w:ascii="Tahoma" w:hAnsi="Tahoma" w:cs="Tahoma"/>
          <w:sz w:val="24"/>
          <w:szCs w:val="24"/>
        </w:rPr>
        <w:t>Agri</w:t>
      </w:r>
      <w:r>
        <w:rPr>
          <w:rFonts w:ascii="Tahoma" w:hAnsi="Tahoma" w:cs="Tahoma"/>
          <w:sz w:val="24"/>
          <w:szCs w:val="24"/>
        </w:rPr>
        <w:t xml:space="preserve">Share-SL platform using Unified </w:t>
      </w:r>
      <w:r w:rsidRPr="00146C6C">
        <w:rPr>
          <w:rFonts w:ascii="Tahoma" w:hAnsi="Tahoma" w:cs="Tahoma"/>
          <w:sz w:val="24"/>
          <w:szCs w:val="24"/>
        </w:rPr>
        <w:t>Modeling Language (UML) diagrams. The following descriptions explain the system's actors, static data structures, operational workflows, and real-time message sequences, with the corresponding visual diagrams compi</w:t>
      </w:r>
      <w:r>
        <w:rPr>
          <w:rFonts w:ascii="Tahoma" w:hAnsi="Tahoma" w:cs="Tahoma"/>
          <w:sz w:val="24"/>
          <w:szCs w:val="24"/>
        </w:rPr>
        <w:t>led at the end of this section.</w:t>
      </w:r>
    </w:p>
    <w:p w:rsidR="00146C6C" w:rsidRDefault="00146C6C" w:rsidP="00146C6C">
      <w:pPr>
        <w:pStyle w:val="ListParagraph"/>
        <w:numPr>
          <w:ilvl w:val="0"/>
          <w:numId w:val="4"/>
        </w:numPr>
        <w:spacing w:line="360" w:lineRule="auto"/>
        <w:jc w:val="both"/>
        <w:rPr>
          <w:rFonts w:ascii="Tahoma" w:hAnsi="Tahoma" w:cs="Tahoma"/>
          <w:sz w:val="24"/>
          <w:szCs w:val="24"/>
        </w:rPr>
      </w:pPr>
      <w:r w:rsidRPr="00146C6C">
        <w:rPr>
          <w:rFonts w:ascii="Tahoma" w:hAnsi="Tahoma" w:cs="Tahoma"/>
          <w:b/>
          <w:sz w:val="24"/>
          <w:szCs w:val="24"/>
          <w:u w:val="single"/>
        </w:rPr>
        <w:t>Use Case Diagram:</w:t>
      </w:r>
      <w:r w:rsidRPr="00146C6C">
        <w:rPr>
          <w:rFonts w:ascii="Tahoma" w:hAnsi="Tahoma" w:cs="Tahoma"/>
          <w:sz w:val="24"/>
          <w:szCs w:val="24"/>
        </w:rPr>
        <w:t xml:space="preserve"> Defines the system boundary and illustrates how the primary actors-Farmers, Buyers, Transporters, and Administrators-interact with the core functionalities of the AgriShare-SL platform, such as managing listings, initiating escrow payments, and tracking deliveries.</w:t>
      </w:r>
    </w:p>
    <w:p w:rsidR="00146C6C" w:rsidRPr="00146C6C" w:rsidRDefault="00146C6C" w:rsidP="00146C6C">
      <w:pPr>
        <w:pStyle w:val="ListParagraph"/>
        <w:spacing w:line="360" w:lineRule="auto"/>
        <w:ind w:left="801"/>
        <w:jc w:val="both"/>
        <w:rPr>
          <w:rFonts w:ascii="Tahoma" w:hAnsi="Tahoma" w:cs="Tahoma"/>
          <w:sz w:val="24"/>
          <w:szCs w:val="24"/>
        </w:rPr>
      </w:pPr>
    </w:p>
    <w:p w:rsidR="00146C6C" w:rsidRPr="00146C6C" w:rsidRDefault="00146C6C" w:rsidP="00146C6C">
      <w:pPr>
        <w:pStyle w:val="ListParagraph"/>
        <w:numPr>
          <w:ilvl w:val="0"/>
          <w:numId w:val="4"/>
        </w:numPr>
        <w:spacing w:line="360" w:lineRule="auto"/>
        <w:jc w:val="both"/>
        <w:rPr>
          <w:rFonts w:ascii="Tahoma" w:hAnsi="Tahoma" w:cs="Tahoma"/>
          <w:sz w:val="24"/>
          <w:szCs w:val="24"/>
        </w:rPr>
      </w:pPr>
      <w:r w:rsidRPr="00146C6C">
        <w:rPr>
          <w:rFonts w:ascii="Tahoma" w:hAnsi="Tahoma" w:cs="Tahoma"/>
          <w:b/>
          <w:sz w:val="24"/>
          <w:szCs w:val="24"/>
          <w:u w:val="single"/>
        </w:rPr>
        <w:t>Class Diagram:</w:t>
      </w:r>
      <w:r w:rsidRPr="00146C6C">
        <w:rPr>
          <w:rFonts w:ascii="Tahoma" w:hAnsi="Tahoma" w:cs="Tahoma"/>
          <w:sz w:val="24"/>
          <w:szCs w:val="24"/>
        </w:rPr>
        <w:t xml:space="preserve"> Represents the static database and object structure of the system. It details the core entities (including User, Crop</w:t>
      </w:r>
      <w:r>
        <w:rPr>
          <w:rFonts w:ascii="Tahoma" w:hAnsi="Tahoma" w:cs="Tahoma"/>
          <w:sz w:val="24"/>
          <w:szCs w:val="24"/>
        </w:rPr>
        <w:t xml:space="preserve"> </w:t>
      </w:r>
      <w:r w:rsidRPr="00146C6C">
        <w:rPr>
          <w:rFonts w:ascii="Tahoma" w:hAnsi="Tahoma" w:cs="Tahoma"/>
          <w:sz w:val="24"/>
          <w:szCs w:val="24"/>
        </w:rPr>
        <w:t>Listing, Order, Escrow</w:t>
      </w:r>
      <w:r>
        <w:rPr>
          <w:rFonts w:ascii="Tahoma" w:hAnsi="Tahoma" w:cs="Tahoma"/>
          <w:sz w:val="24"/>
          <w:szCs w:val="24"/>
        </w:rPr>
        <w:t xml:space="preserve"> </w:t>
      </w:r>
      <w:r w:rsidRPr="00146C6C">
        <w:rPr>
          <w:rFonts w:ascii="Tahoma" w:hAnsi="Tahoma" w:cs="Tahoma"/>
          <w:sz w:val="24"/>
          <w:szCs w:val="24"/>
        </w:rPr>
        <w:t>Contract, and Route), their specific attributes (variables), their operational methods (functions), and the relationships (associations and dependencies) between them.</w:t>
      </w:r>
    </w:p>
    <w:p w:rsidR="00146C6C" w:rsidRPr="00146C6C" w:rsidRDefault="00146C6C" w:rsidP="00146C6C">
      <w:pPr>
        <w:spacing w:line="360" w:lineRule="auto"/>
        <w:jc w:val="both"/>
        <w:rPr>
          <w:rFonts w:ascii="Tahoma" w:hAnsi="Tahoma" w:cs="Tahoma"/>
          <w:sz w:val="24"/>
          <w:szCs w:val="24"/>
        </w:rPr>
      </w:pPr>
    </w:p>
    <w:p w:rsidR="00146C6C" w:rsidRDefault="00146C6C" w:rsidP="00146C6C">
      <w:pPr>
        <w:pStyle w:val="ListParagraph"/>
        <w:numPr>
          <w:ilvl w:val="0"/>
          <w:numId w:val="4"/>
        </w:numPr>
        <w:spacing w:line="360" w:lineRule="auto"/>
        <w:jc w:val="both"/>
        <w:rPr>
          <w:rFonts w:ascii="Tahoma" w:hAnsi="Tahoma" w:cs="Tahoma"/>
          <w:sz w:val="24"/>
          <w:szCs w:val="24"/>
        </w:rPr>
      </w:pPr>
      <w:r w:rsidRPr="00146C6C">
        <w:rPr>
          <w:rFonts w:ascii="Tahoma" w:hAnsi="Tahoma" w:cs="Tahoma"/>
          <w:b/>
          <w:sz w:val="24"/>
          <w:szCs w:val="24"/>
          <w:u w:val="single"/>
        </w:rPr>
        <w:t>Activity Diagram:</w:t>
      </w:r>
      <w:r w:rsidRPr="00146C6C">
        <w:rPr>
          <w:rFonts w:ascii="Tahoma" w:hAnsi="Tahoma" w:cs="Tahoma"/>
          <w:sz w:val="24"/>
          <w:szCs w:val="24"/>
        </w:rPr>
        <w:t xml:space="preserve"> Illustrates the step-by-step operational workflow of the platform.</w:t>
      </w:r>
      <w:r>
        <w:rPr>
          <w:rFonts w:ascii="Tahoma" w:hAnsi="Tahoma" w:cs="Tahoma"/>
          <w:sz w:val="24"/>
          <w:szCs w:val="24"/>
        </w:rPr>
        <w:t xml:space="preserve"> </w:t>
      </w:r>
      <w:r w:rsidRPr="00146C6C">
        <w:rPr>
          <w:rFonts w:ascii="Tahoma" w:hAnsi="Tahoma" w:cs="Tahoma"/>
          <w:sz w:val="24"/>
          <w:szCs w:val="24"/>
        </w:rPr>
        <w:t>It tracks the dynamic flow of activities from the initial crop listing by the farmer, through secure escrow deposit and logistics routing, to final delivery verification and automated payment release.</w:t>
      </w:r>
    </w:p>
    <w:p w:rsidR="00146C6C" w:rsidRPr="00146C6C" w:rsidRDefault="00146C6C" w:rsidP="00146C6C">
      <w:pPr>
        <w:pStyle w:val="ListParagraph"/>
        <w:rPr>
          <w:rFonts w:ascii="Tahoma" w:hAnsi="Tahoma" w:cs="Tahoma"/>
          <w:sz w:val="24"/>
          <w:szCs w:val="24"/>
        </w:rPr>
      </w:pPr>
    </w:p>
    <w:p w:rsidR="00146C6C" w:rsidRPr="00146C6C" w:rsidRDefault="00146C6C" w:rsidP="00146C6C">
      <w:pPr>
        <w:pStyle w:val="ListParagraph"/>
        <w:spacing w:line="360" w:lineRule="auto"/>
        <w:ind w:left="801"/>
        <w:jc w:val="both"/>
        <w:rPr>
          <w:rFonts w:ascii="Tahoma" w:hAnsi="Tahoma" w:cs="Tahoma"/>
          <w:sz w:val="24"/>
          <w:szCs w:val="24"/>
        </w:rPr>
      </w:pPr>
    </w:p>
    <w:p w:rsidR="00EF68B0" w:rsidRPr="00146C6C" w:rsidRDefault="00146C6C" w:rsidP="00146C6C">
      <w:pPr>
        <w:pStyle w:val="ListParagraph"/>
        <w:numPr>
          <w:ilvl w:val="0"/>
          <w:numId w:val="4"/>
        </w:numPr>
        <w:spacing w:line="360" w:lineRule="auto"/>
        <w:jc w:val="both"/>
        <w:rPr>
          <w:rFonts w:ascii="Tahoma" w:hAnsi="Tahoma" w:cs="Tahoma"/>
          <w:sz w:val="24"/>
          <w:szCs w:val="24"/>
        </w:rPr>
      </w:pPr>
      <w:r w:rsidRPr="00146C6C">
        <w:rPr>
          <w:rFonts w:ascii="Tahoma" w:hAnsi="Tahoma" w:cs="Tahoma"/>
          <w:b/>
          <w:sz w:val="24"/>
          <w:szCs w:val="24"/>
          <w:u w:val="single"/>
        </w:rPr>
        <w:t>Sequence Diagram:</w:t>
      </w:r>
      <w:r w:rsidRPr="00146C6C">
        <w:rPr>
          <w:rFonts w:ascii="Tahoma" w:hAnsi="Tahoma" w:cs="Tahoma"/>
          <w:sz w:val="24"/>
          <w:szCs w:val="24"/>
        </w:rPr>
        <w:t xml:space="preserve"> Details the chronological, step-by-step interaction and message exchanges between key system components (Client </w:t>
      </w:r>
      <w:proofErr w:type="spellStart"/>
      <w:r w:rsidRPr="00146C6C">
        <w:rPr>
          <w:rFonts w:ascii="Tahoma" w:hAnsi="Tahoma" w:cs="Tahoma"/>
          <w:sz w:val="24"/>
          <w:szCs w:val="24"/>
        </w:rPr>
        <w:t>Ul</w:t>
      </w:r>
      <w:proofErr w:type="spellEnd"/>
      <w:r w:rsidRPr="00146C6C">
        <w:rPr>
          <w:rFonts w:ascii="Tahoma" w:hAnsi="Tahoma" w:cs="Tahoma"/>
          <w:sz w:val="24"/>
          <w:szCs w:val="24"/>
        </w:rPr>
        <w:t>, Backend API, Database, and Block</w:t>
      </w:r>
      <w:r>
        <w:rPr>
          <w:rFonts w:ascii="Tahoma" w:hAnsi="Tahoma" w:cs="Tahoma"/>
          <w:sz w:val="24"/>
          <w:szCs w:val="24"/>
        </w:rPr>
        <w:t>-</w:t>
      </w:r>
      <w:r w:rsidRPr="00146C6C">
        <w:rPr>
          <w:rFonts w:ascii="Tahoma" w:hAnsi="Tahoma" w:cs="Tahoma"/>
          <w:sz w:val="24"/>
          <w:szCs w:val="24"/>
        </w:rPr>
        <w:t>chain Escrow Smart Contract) during a standard crop purchase and delivery transaction lifecycle.</w:t>
      </w:r>
    </w:p>
    <w:p w:rsidR="00EF68B0" w:rsidRPr="00146C6C" w:rsidRDefault="00EF68B0" w:rsidP="00485149">
      <w:pPr>
        <w:spacing w:line="360" w:lineRule="auto"/>
        <w:jc w:val="both"/>
        <w:rPr>
          <w:rFonts w:ascii="Tahoma" w:hAnsi="Tahoma" w:cs="Tahoma"/>
          <w:sz w:val="24"/>
          <w:szCs w:val="24"/>
        </w:rPr>
      </w:pPr>
    </w:p>
    <w:p w:rsidR="00EF68B0" w:rsidRDefault="00EF68B0"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14:anchorId="58AD7D24" wp14:editId="12A6B63B">
            <wp:extent cx="6781190" cy="2794407"/>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623.png"/>
                    <pic:cNvPicPr/>
                  </pic:nvPicPr>
                  <pic:blipFill>
                    <a:blip r:embed="rId10">
                      <a:extLst>
                        <a:ext uri="{28A0092B-C50C-407E-A947-70E740481C1C}">
                          <a14:useLocalDpi xmlns:a14="http://schemas.microsoft.com/office/drawing/2010/main" val="0"/>
                        </a:ext>
                      </a:extLst>
                    </a:blip>
                    <a:stretch>
                      <a:fillRect/>
                    </a:stretch>
                  </pic:blipFill>
                  <pic:spPr>
                    <a:xfrm>
                      <a:off x="0" y="0"/>
                      <a:ext cx="6777049" cy="2792701"/>
                    </a:xfrm>
                    <a:prstGeom prst="rect">
                      <a:avLst/>
                    </a:prstGeom>
                  </pic:spPr>
                </pic:pic>
              </a:graphicData>
            </a:graphic>
          </wp:inline>
        </w:drawing>
      </w:r>
    </w:p>
    <w:p w:rsidR="00EF68B0" w:rsidRDefault="00EF68B0"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5943600" cy="4511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55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rsidR="00146C6C" w:rsidRDefault="00EF68B0" w:rsidP="00485149">
      <w:pPr>
        <w:spacing w:line="360" w:lineRule="auto"/>
        <w:jc w:val="both"/>
        <w:rPr>
          <w:rFonts w:ascii="Tahoma" w:hAnsi="Tahoma" w:cs="Tahoma"/>
          <w:sz w:val="24"/>
          <w:szCs w:val="24"/>
        </w:rPr>
      </w:pPr>
      <w:r>
        <w:rPr>
          <w:rFonts w:ascii="Tahoma" w:hAnsi="Tahoma" w:cs="Tahoma"/>
          <w:noProof/>
          <w:sz w:val="24"/>
          <w:szCs w:val="24"/>
        </w:rPr>
        <w:lastRenderedPageBreak/>
        <w:drawing>
          <wp:inline distT="0" distB="0" distL="0" distR="0">
            <wp:extent cx="6574847" cy="3182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0855.png"/>
                    <pic:cNvPicPr/>
                  </pic:nvPicPr>
                  <pic:blipFill>
                    <a:blip r:embed="rId12">
                      <a:extLst>
                        <a:ext uri="{28A0092B-C50C-407E-A947-70E740481C1C}">
                          <a14:useLocalDpi xmlns:a14="http://schemas.microsoft.com/office/drawing/2010/main" val="0"/>
                        </a:ext>
                      </a:extLst>
                    </a:blip>
                    <a:stretch>
                      <a:fillRect/>
                    </a:stretch>
                  </pic:blipFill>
                  <pic:spPr>
                    <a:xfrm>
                      <a:off x="0" y="0"/>
                      <a:ext cx="6574847" cy="3182112"/>
                    </a:xfrm>
                    <a:prstGeom prst="rect">
                      <a:avLst/>
                    </a:prstGeom>
                  </pic:spPr>
                </pic:pic>
              </a:graphicData>
            </a:graphic>
          </wp:inline>
        </w:drawing>
      </w:r>
    </w:p>
    <w:p w:rsidR="00146C6C" w:rsidRDefault="00146C6C" w:rsidP="00485149">
      <w:pPr>
        <w:spacing w:line="360" w:lineRule="auto"/>
        <w:jc w:val="both"/>
        <w:rPr>
          <w:rFonts w:ascii="Tahoma" w:hAnsi="Tahoma" w:cs="Tahoma"/>
          <w:sz w:val="24"/>
          <w:szCs w:val="24"/>
        </w:rPr>
      </w:pPr>
    </w:p>
    <w:p w:rsidR="00146C6C" w:rsidRPr="00485149" w:rsidRDefault="00146C6C" w:rsidP="00485149">
      <w:pPr>
        <w:spacing w:line="360" w:lineRule="auto"/>
        <w:jc w:val="both"/>
        <w:rPr>
          <w:rFonts w:ascii="Tahoma" w:hAnsi="Tahoma" w:cs="Tahoma"/>
          <w:sz w:val="24"/>
          <w:szCs w:val="24"/>
        </w:rPr>
      </w:pPr>
      <w:r>
        <w:rPr>
          <w:rFonts w:ascii="Tahoma" w:hAnsi="Tahoma" w:cs="Tahoma"/>
          <w:noProof/>
          <w:sz w:val="24"/>
          <w:szCs w:val="24"/>
        </w:rPr>
        <w:lastRenderedPageBreak/>
        <w:drawing>
          <wp:inline distT="0" distB="0" distL="0" distR="0">
            <wp:extent cx="5296205" cy="7395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30 at 5.32.34 PM.jpeg"/>
                    <pic:cNvPicPr/>
                  </pic:nvPicPr>
                  <pic:blipFill>
                    <a:blip r:embed="rId13">
                      <a:extLst>
                        <a:ext uri="{28A0092B-C50C-407E-A947-70E740481C1C}">
                          <a14:useLocalDpi xmlns:a14="http://schemas.microsoft.com/office/drawing/2010/main" val="0"/>
                        </a:ext>
                      </a:extLst>
                    </a:blip>
                    <a:stretch>
                      <a:fillRect/>
                    </a:stretch>
                  </pic:blipFill>
                  <pic:spPr>
                    <a:xfrm>
                      <a:off x="0" y="0"/>
                      <a:ext cx="5296205" cy="7395667"/>
                    </a:xfrm>
                    <a:prstGeom prst="rect">
                      <a:avLst/>
                    </a:prstGeom>
                  </pic:spPr>
                </pic:pic>
              </a:graphicData>
            </a:graphic>
          </wp:inline>
        </w:drawing>
      </w:r>
    </w:p>
    <w:p w:rsidR="00EF68B0" w:rsidRDefault="00EF68B0" w:rsidP="00485149">
      <w:pPr>
        <w:spacing w:line="360" w:lineRule="auto"/>
        <w:jc w:val="both"/>
        <w:rPr>
          <w:rFonts w:ascii="Tahoma" w:hAnsi="Tahoma" w:cs="Tahoma"/>
          <w:b/>
          <w:sz w:val="24"/>
          <w:szCs w:val="24"/>
          <w:u w:val="single"/>
        </w:rPr>
      </w:pPr>
    </w:p>
    <w:p w:rsidR="000D4BD2" w:rsidRDefault="000D4BD2" w:rsidP="00485149">
      <w:pPr>
        <w:spacing w:line="360" w:lineRule="auto"/>
        <w:jc w:val="both"/>
        <w:rPr>
          <w:rFonts w:ascii="Tahoma" w:hAnsi="Tahoma" w:cs="Tahoma"/>
          <w:b/>
          <w:sz w:val="24"/>
          <w:szCs w:val="24"/>
          <w:u w:val="single"/>
        </w:rPr>
      </w:pPr>
    </w:p>
    <w:p w:rsidR="000D4BD2" w:rsidRDefault="000D4BD2" w:rsidP="00485149">
      <w:pPr>
        <w:spacing w:line="360" w:lineRule="auto"/>
        <w:jc w:val="both"/>
        <w:rPr>
          <w:rFonts w:ascii="Tahoma" w:hAnsi="Tahoma" w:cs="Tahoma"/>
          <w:b/>
          <w:sz w:val="24"/>
          <w:szCs w:val="24"/>
          <w:u w:val="single"/>
        </w:rPr>
      </w:pPr>
    </w:p>
    <w:p w:rsidR="000D4BD2" w:rsidRDefault="000D4BD2" w:rsidP="00485149">
      <w:pPr>
        <w:spacing w:line="360" w:lineRule="auto"/>
        <w:jc w:val="both"/>
        <w:rPr>
          <w:rFonts w:ascii="Tahoma" w:hAnsi="Tahoma" w:cs="Tahoma"/>
          <w:b/>
          <w:sz w:val="24"/>
          <w:szCs w:val="24"/>
          <w:u w:val="single"/>
        </w:rPr>
      </w:pPr>
    </w:p>
    <w:p w:rsidR="000D4BD2" w:rsidRDefault="000D4BD2" w:rsidP="00485149">
      <w:pPr>
        <w:spacing w:line="360" w:lineRule="auto"/>
        <w:jc w:val="both"/>
        <w:rPr>
          <w:rFonts w:ascii="Tahoma" w:hAnsi="Tahoma" w:cs="Tahoma"/>
          <w:b/>
          <w:sz w:val="24"/>
          <w:szCs w:val="24"/>
          <w:u w:val="single"/>
        </w:rPr>
      </w:pPr>
    </w:p>
    <w:p w:rsidR="00485149" w:rsidRPr="00566CC8" w:rsidRDefault="00485149" w:rsidP="00485149">
      <w:pPr>
        <w:spacing w:line="360" w:lineRule="auto"/>
        <w:jc w:val="both"/>
        <w:rPr>
          <w:rFonts w:ascii="Tahoma" w:hAnsi="Tahoma" w:cs="Tahoma"/>
          <w:b/>
          <w:sz w:val="24"/>
          <w:szCs w:val="24"/>
          <w:u w:val="single"/>
        </w:rPr>
      </w:pPr>
      <w:r w:rsidRPr="00566CC8">
        <w:rPr>
          <w:rFonts w:ascii="Tahoma" w:hAnsi="Tahoma" w:cs="Tahoma"/>
          <w:b/>
          <w:sz w:val="24"/>
          <w:szCs w:val="24"/>
          <w:u w:val="single"/>
        </w:rPr>
        <w:t>Section 5: Strategic Operations: Middlemen Integr</w:t>
      </w:r>
      <w:r w:rsidR="00566CC8" w:rsidRPr="00566CC8">
        <w:rPr>
          <w:rFonts w:ascii="Tahoma" w:hAnsi="Tahoma" w:cs="Tahoma"/>
          <w:b/>
          <w:sz w:val="24"/>
          <w:szCs w:val="24"/>
          <w:u w:val="single"/>
        </w:rPr>
        <w:t>ation &amp; NGO Zero-Spoilage Model</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AgriShare SL shifts the role of traditional middlemen to align them with the platform's goals:</w:t>
      </w:r>
    </w:p>
    <w:p w:rsidR="00485149" w:rsidRPr="00485149" w:rsidRDefault="00566CC8" w:rsidP="00485149">
      <w:pPr>
        <w:spacing w:line="360" w:lineRule="auto"/>
        <w:jc w:val="both"/>
        <w:rPr>
          <w:rFonts w:ascii="Tahoma" w:hAnsi="Tahoma" w:cs="Tahoma"/>
          <w:sz w:val="24"/>
          <w:szCs w:val="24"/>
        </w:rPr>
      </w:pPr>
      <w:r w:rsidRPr="0080447D">
        <w:rPr>
          <w:rFonts w:ascii="Tahoma" w:hAnsi="Tahoma" w:cs="Tahoma"/>
          <w:b/>
          <w:sz w:val="24"/>
          <w:szCs w:val="24"/>
          <w:u w:val="single"/>
        </w:rPr>
        <w:t>Logistics Partners:</w:t>
      </w:r>
      <w:r w:rsidR="00485149" w:rsidRPr="00485149">
        <w:rPr>
          <w:rFonts w:ascii="Tahoma" w:hAnsi="Tahoma" w:cs="Tahoma"/>
          <w:sz w:val="24"/>
          <w:szCs w:val="24"/>
        </w:rPr>
        <w:t xml:space="preserve"> Local truck operators register their vehicles to haul bulk cargo, earning guaranteed freight fees based on distance rather than buying and reselling crops at high markups.</w:t>
      </w:r>
    </w:p>
    <w:p w:rsidR="00485149" w:rsidRPr="00485149" w:rsidRDefault="00566CC8" w:rsidP="00485149">
      <w:pPr>
        <w:spacing w:line="360" w:lineRule="auto"/>
        <w:jc w:val="both"/>
        <w:rPr>
          <w:rFonts w:ascii="Tahoma" w:hAnsi="Tahoma" w:cs="Tahoma"/>
          <w:sz w:val="24"/>
          <w:szCs w:val="24"/>
        </w:rPr>
      </w:pPr>
      <w:r w:rsidRPr="0080447D">
        <w:rPr>
          <w:rFonts w:ascii="Tahoma" w:hAnsi="Tahoma" w:cs="Tahoma"/>
          <w:b/>
          <w:sz w:val="24"/>
          <w:szCs w:val="24"/>
          <w:u w:val="single"/>
        </w:rPr>
        <w:t>Hub Agents</w:t>
      </w:r>
      <w:r w:rsidR="0080447D" w:rsidRPr="0080447D">
        <w:rPr>
          <w:rFonts w:ascii="Tahoma" w:hAnsi="Tahoma" w:cs="Tahoma"/>
          <w:b/>
          <w:sz w:val="24"/>
          <w:szCs w:val="24"/>
        </w:rPr>
        <w:t>:</w:t>
      </w:r>
      <w:r w:rsidR="00485149" w:rsidRPr="00485149">
        <w:rPr>
          <w:rFonts w:ascii="Tahoma" w:hAnsi="Tahoma" w:cs="Tahoma"/>
          <w:sz w:val="24"/>
          <w:szCs w:val="24"/>
        </w:rPr>
        <w:t xml:space="preserve"> Local agents staff lor</w:t>
      </w:r>
      <w:r w:rsidR="0080447D">
        <w:rPr>
          <w:rFonts w:ascii="Tahoma" w:hAnsi="Tahoma" w:cs="Tahoma"/>
          <w:sz w:val="24"/>
          <w:szCs w:val="24"/>
        </w:rPr>
        <w:t>r</w:t>
      </w:r>
      <w:r w:rsidR="00485149" w:rsidRPr="00485149">
        <w:rPr>
          <w:rFonts w:ascii="Tahoma" w:hAnsi="Tahoma" w:cs="Tahoma"/>
          <w:sz w:val="24"/>
          <w:szCs w:val="24"/>
        </w:rPr>
        <w:t>y park aggregation booths to weigh crops, confirm quality grades, and check driver credentials.</w:t>
      </w:r>
    </w:p>
    <w:p w:rsidR="00BC2FF2" w:rsidRDefault="00BC2FF2"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485149" w:rsidRPr="0080447D" w:rsidRDefault="00485149" w:rsidP="00485149">
      <w:pPr>
        <w:spacing w:line="360" w:lineRule="auto"/>
        <w:jc w:val="both"/>
        <w:rPr>
          <w:rFonts w:ascii="Tahoma" w:hAnsi="Tahoma" w:cs="Tahoma"/>
          <w:b/>
          <w:sz w:val="24"/>
          <w:szCs w:val="24"/>
          <w:u w:val="single"/>
        </w:rPr>
      </w:pPr>
      <w:r w:rsidRPr="0080447D">
        <w:rPr>
          <w:rFonts w:ascii="Tahoma" w:hAnsi="Tahoma" w:cs="Tahoma"/>
          <w:b/>
          <w:sz w:val="24"/>
          <w:szCs w:val="24"/>
          <w:u w:val="single"/>
        </w:rPr>
        <w:t xml:space="preserve">Section 6: Project Management, Gantt </w:t>
      </w:r>
      <w:proofErr w:type="gramStart"/>
      <w:r w:rsidRPr="0080447D">
        <w:rPr>
          <w:rFonts w:ascii="Tahoma" w:hAnsi="Tahoma" w:cs="Tahoma"/>
          <w:b/>
          <w:sz w:val="24"/>
          <w:szCs w:val="24"/>
          <w:u w:val="single"/>
        </w:rPr>
        <w:t>Chart</w:t>
      </w:r>
      <w:proofErr w:type="gramEnd"/>
      <w:r w:rsidR="0080447D" w:rsidRPr="0080447D">
        <w:rPr>
          <w:rFonts w:ascii="Tahoma" w:hAnsi="Tahoma" w:cs="Tahoma"/>
          <w:b/>
          <w:sz w:val="24"/>
          <w:szCs w:val="24"/>
          <w:u w:val="single"/>
        </w:rPr>
        <w:t>, and Activity Network Diagram</w:t>
      </w:r>
    </w:p>
    <w:p w:rsid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AgriShare SL was developed us</w:t>
      </w:r>
      <w:r w:rsidR="0080447D">
        <w:rPr>
          <w:rFonts w:ascii="Tahoma" w:hAnsi="Tahoma" w:cs="Tahoma"/>
          <w:sz w:val="24"/>
          <w:szCs w:val="24"/>
        </w:rPr>
        <w:t xml:space="preserve">ing an </w:t>
      </w:r>
      <w:proofErr w:type="gramStart"/>
      <w:r w:rsidR="0080447D">
        <w:rPr>
          <w:rFonts w:ascii="Tahoma" w:hAnsi="Tahoma" w:cs="Tahoma"/>
          <w:sz w:val="24"/>
          <w:szCs w:val="24"/>
        </w:rPr>
        <w:t>Agile</w:t>
      </w:r>
      <w:proofErr w:type="gramEnd"/>
      <w:r w:rsidR="0080447D">
        <w:rPr>
          <w:rFonts w:ascii="Tahoma" w:hAnsi="Tahoma" w:cs="Tahoma"/>
          <w:sz w:val="24"/>
          <w:szCs w:val="24"/>
        </w:rPr>
        <w:t xml:space="preserve"> framework over a 12-week development lifecycle</w:t>
      </w:r>
      <w:r w:rsidRPr="00485149">
        <w:rPr>
          <w:rFonts w:ascii="Tahoma" w:hAnsi="Tahoma" w:cs="Tahoma"/>
          <w:sz w:val="24"/>
          <w:szCs w:val="24"/>
        </w:rPr>
        <w:t>. The dependency between interface design and backend API integration places the project on a critical path with zero float time.</w:t>
      </w:r>
    </w:p>
    <w:p w:rsidR="006D0E88" w:rsidRDefault="006D0E88"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14:anchorId="4C28EFAC" wp14:editId="597F81EF">
            <wp:extent cx="5941234" cy="339425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385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5605"/>
                    </a:xfrm>
                    <a:prstGeom prst="rect">
                      <a:avLst/>
                    </a:prstGeom>
                  </pic:spPr>
                </pic:pic>
              </a:graphicData>
            </a:graphic>
          </wp:inline>
        </w:drawing>
      </w:r>
    </w:p>
    <w:p w:rsidR="00485149" w:rsidRDefault="006D0E88" w:rsidP="00485149">
      <w:pPr>
        <w:spacing w:line="360" w:lineRule="auto"/>
        <w:jc w:val="both"/>
        <w:rPr>
          <w:rFonts w:ascii="Tahoma" w:hAnsi="Tahoma" w:cs="Tahoma"/>
          <w:sz w:val="24"/>
          <w:szCs w:val="24"/>
        </w:rPr>
      </w:pPr>
      <w:r>
        <w:rPr>
          <w:rFonts w:ascii="Tahoma" w:hAnsi="Tahoma" w:cs="Tahoma"/>
          <w:sz w:val="24"/>
          <w:szCs w:val="24"/>
        </w:rPr>
        <w:t xml:space="preserve">    </w:t>
      </w:r>
      <w:r w:rsidR="00485149" w:rsidRPr="00485149">
        <w:rPr>
          <w:rFonts w:ascii="Tahoma" w:hAnsi="Tahoma" w:cs="Tahoma"/>
          <w:sz w:val="24"/>
          <w:szCs w:val="24"/>
        </w:rPr>
        <w:t>Figure 4: 12-</w:t>
      </w:r>
      <w:r w:rsidR="00DB3CF9">
        <w:rPr>
          <w:rFonts w:ascii="Tahoma" w:hAnsi="Tahoma" w:cs="Tahoma"/>
          <w:sz w:val="24"/>
          <w:szCs w:val="24"/>
        </w:rPr>
        <w:t xml:space="preserve">Week Agile Project Gantt </w:t>
      </w:r>
      <w:proofErr w:type="gramStart"/>
      <w:r w:rsidR="00DB3CF9">
        <w:rPr>
          <w:rFonts w:ascii="Tahoma" w:hAnsi="Tahoma" w:cs="Tahoma"/>
          <w:sz w:val="24"/>
          <w:szCs w:val="24"/>
        </w:rPr>
        <w:t>Chart</w:t>
      </w:r>
      <w:proofErr w:type="gramEnd"/>
      <w:r w:rsidR="00DB3CF9">
        <w:rPr>
          <w:rFonts w:ascii="Tahoma" w:hAnsi="Tahoma" w:cs="Tahoma"/>
          <w:sz w:val="24"/>
          <w:szCs w:val="24"/>
        </w:rPr>
        <w:t>.</w:t>
      </w:r>
      <w:r>
        <w:rPr>
          <w:rFonts w:ascii="Tahoma" w:hAnsi="Tahoma" w:cs="Tahoma"/>
          <w:sz w:val="24"/>
          <w:szCs w:val="24"/>
        </w:rPr>
        <w:t xml:space="preserve"> </w:t>
      </w: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noProof/>
          <w:sz w:val="24"/>
          <w:szCs w:val="24"/>
        </w:rPr>
      </w:pPr>
    </w:p>
    <w:p w:rsidR="00485149" w:rsidRPr="00485149" w:rsidRDefault="006D0E88" w:rsidP="00485149">
      <w:pPr>
        <w:spacing w:line="360" w:lineRule="auto"/>
        <w:jc w:val="both"/>
        <w:rPr>
          <w:rFonts w:ascii="Tahoma" w:hAnsi="Tahoma" w:cs="Tahoma"/>
          <w:sz w:val="24"/>
          <w:szCs w:val="24"/>
        </w:rPr>
      </w:pPr>
      <w:r>
        <w:rPr>
          <w:rFonts w:ascii="Tahoma" w:hAnsi="Tahoma" w:cs="Tahoma"/>
          <w:noProof/>
          <w:sz w:val="24"/>
          <w:szCs w:val="24"/>
        </w:rPr>
        <w:drawing>
          <wp:inline distT="0" distB="0" distL="0" distR="0">
            <wp:extent cx="5943600" cy="3813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4 054117.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813810"/>
                    </a:xfrm>
                    <a:prstGeom prst="rect">
                      <a:avLst/>
                    </a:prstGeom>
                  </pic:spPr>
                </pic:pic>
              </a:graphicData>
            </a:graphic>
          </wp:inline>
        </w:drawing>
      </w:r>
      <w:r w:rsidR="00485149" w:rsidRPr="00485149">
        <w:rPr>
          <w:rFonts w:ascii="Tahoma" w:hAnsi="Tahoma" w:cs="Tahoma"/>
          <w:sz w:val="24"/>
          <w:szCs w:val="24"/>
        </w:rPr>
        <w:t>Figure 5: Project Network Diagram showing Critical Path f</w:t>
      </w:r>
      <w:r w:rsidR="0080447D">
        <w:rPr>
          <w:rFonts w:ascii="Tahoma" w:hAnsi="Tahoma" w:cs="Tahoma"/>
          <w:sz w:val="24"/>
          <w:szCs w:val="24"/>
        </w:rPr>
        <w:t>rom Requirements to Deployment.</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6D0E88" w:rsidRDefault="006D0E88" w:rsidP="00485149">
      <w:pPr>
        <w:spacing w:line="360" w:lineRule="auto"/>
        <w:jc w:val="both"/>
        <w:rPr>
          <w:rFonts w:ascii="Tahoma" w:hAnsi="Tahoma" w:cs="Tahoma"/>
          <w:b/>
          <w:sz w:val="24"/>
          <w:szCs w:val="24"/>
          <w:u w:val="single"/>
        </w:rPr>
      </w:pPr>
    </w:p>
    <w:p w:rsidR="00485149" w:rsidRPr="0080447D" w:rsidRDefault="00485149" w:rsidP="00485149">
      <w:pPr>
        <w:spacing w:line="360" w:lineRule="auto"/>
        <w:jc w:val="both"/>
        <w:rPr>
          <w:rFonts w:ascii="Tahoma" w:hAnsi="Tahoma" w:cs="Tahoma"/>
          <w:b/>
          <w:sz w:val="24"/>
          <w:szCs w:val="24"/>
          <w:u w:val="single"/>
        </w:rPr>
      </w:pPr>
      <w:r w:rsidRPr="0080447D">
        <w:rPr>
          <w:rFonts w:ascii="Tahoma" w:hAnsi="Tahoma" w:cs="Tahoma"/>
          <w:b/>
          <w:sz w:val="24"/>
          <w:szCs w:val="24"/>
          <w:u w:val="single"/>
        </w:rPr>
        <w:lastRenderedPageBreak/>
        <w:t>Section 7: Code Repo</w:t>
      </w:r>
      <w:r w:rsidR="00DB3CF9">
        <w:rPr>
          <w:rFonts w:ascii="Tahoma" w:hAnsi="Tahoma" w:cs="Tahoma"/>
          <w:b/>
          <w:sz w:val="24"/>
          <w:szCs w:val="24"/>
          <w:u w:val="single"/>
        </w:rPr>
        <w:t xml:space="preserve">sitory &amp; Open Source License </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To support community development and public sector adaptation in Sierra Leone, the AgriShare SL codebase is hosted in a public GitHub repository.</w:t>
      </w:r>
    </w:p>
    <w:p w:rsidR="00485149" w:rsidRPr="00485149" w:rsidRDefault="00485149" w:rsidP="00485149">
      <w:pPr>
        <w:spacing w:line="360" w:lineRule="auto"/>
        <w:jc w:val="both"/>
        <w:rPr>
          <w:rFonts w:ascii="Tahoma" w:hAnsi="Tahoma" w:cs="Tahoma"/>
          <w:sz w:val="24"/>
          <w:szCs w:val="24"/>
        </w:rPr>
      </w:pPr>
    </w:p>
    <w:p w:rsidR="00DB3CF9" w:rsidRPr="00DB3CF9" w:rsidRDefault="0080447D" w:rsidP="00DB3CF9">
      <w:pPr>
        <w:rPr>
          <w:rFonts w:ascii="Segoe UI" w:eastAsia="Times New Roman" w:hAnsi="Segoe UI" w:cs="Segoe UI"/>
          <w:color w:val="1F2328"/>
          <w:sz w:val="21"/>
          <w:szCs w:val="21"/>
        </w:rPr>
      </w:pPr>
      <w:r>
        <w:rPr>
          <w:rFonts w:ascii="Tahoma" w:hAnsi="Tahoma" w:cs="Tahoma"/>
          <w:sz w:val="24"/>
          <w:szCs w:val="24"/>
        </w:rPr>
        <w:t>GitHub Repository URL:</w:t>
      </w:r>
      <w:r w:rsidR="00DB3CF9">
        <w:rPr>
          <w:rFonts w:ascii="Tahoma" w:hAnsi="Tahoma" w:cs="Tahoma"/>
          <w:sz w:val="24"/>
          <w:szCs w:val="24"/>
        </w:rPr>
        <w:t xml:space="preserve"> </w:t>
      </w:r>
      <w:hyperlink r:id="rId16" w:history="1">
        <w:r w:rsidR="00DB3CF9" w:rsidRPr="00DB3CF9">
          <w:rPr>
            <w:rFonts w:ascii="Segoe UI" w:eastAsia="Times New Roman" w:hAnsi="Segoe UI" w:cs="Segoe UI"/>
            <w:color w:val="0969DA"/>
            <w:sz w:val="21"/>
            <w:szCs w:val="21"/>
          </w:rPr>
          <w:t>blessedbbyedn247-tech</w:t>
        </w:r>
      </w:hyperlink>
      <w:r w:rsidR="00DB3CF9" w:rsidRPr="00DB3CF9">
        <w:rPr>
          <w:rFonts w:ascii="Segoe UI" w:eastAsia="Times New Roman" w:hAnsi="Segoe UI" w:cs="Segoe UI"/>
          <w:color w:val="1F2328"/>
          <w:sz w:val="21"/>
          <w:szCs w:val="21"/>
        </w:rPr>
        <w:t>/</w:t>
      </w:r>
      <w:hyperlink r:id="rId17" w:history="1">
        <w:r w:rsidR="00DB3CF9" w:rsidRPr="00DB3CF9">
          <w:rPr>
            <w:rFonts w:ascii="Segoe UI" w:eastAsia="Times New Roman" w:hAnsi="Segoe UI" w:cs="Segoe UI"/>
            <w:b/>
            <w:bCs/>
            <w:color w:val="0969DA"/>
            <w:sz w:val="21"/>
            <w:szCs w:val="21"/>
          </w:rPr>
          <w:t>AgriShare-SL</w:t>
        </w:r>
      </w:hyperlink>
    </w:p>
    <w:p w:rsidR="00DB3CF9" w:rsidRPr="00DB3CF9" w:rsidRDefault="00DB3CF9" w:rsidP="00DB3CF9">
      <w:pPr>
        <w:spacing w:after="0" w:line="240" w:lineRule="auto"/>
        <w:ind w:left="720" w:right="120"/>
        <w:rPr>
          <w:rFonts w:ascii="Segoe UI" w:eastAsia="Times New Roman" w:hAnsi="Segoe UI" w:cs="Segoe UI"/>
          <w:color w:val="1F2328"/>
          <w:sz w:val="18"/>
          <w:szCs w:val="18"/>
        </w:rPr>
      </w:pPr>
    </w:p>
    <w:p w:rsidR="00DB3CF9" w:rsidRPr="00DB3CF9" w:rsidRDefault="00DB3CF9" w:rsidP="00DB3CF9">
      <w:pPr>
        <w:spacing w:line="360" w:lineRule="auto"/>
        <w:jc w:val="both"/>
        <w:rPr>
          <w:rFonts w:ascii="Tahoma" w:hAnsi="Tahoma" w:cs="Tahoma"/>
          <w:b/>
          <w:sz w:val="24"/>
          <w:szCs w:val="24"/>
          <w:u w:val="single"/>
        </w:rPr>
      </w:pPr>
      <w:r w:rsidRPr="00DB3CF9">
        <w:rPr>
          <w:rFonts w:ascii="Tahoma" w:hAnsi="Tahoma" w:cs="Tahoma"/>
          <w:b/>
          <w:sz w:val="24"/>
          <w:szCs w:val="24"/>
          <w:u w:val="single"/>
        </w:rPr>
        <w:t>Open-Source Licensing: MIT License</w:t>
      </w:r>
    </w:p>
    <w:p w:rsidR="00DB3CF9" w:rsidRPr="00DB3CF9" w:rsidRDefault="00DB3CF9" w:rsidP="00DB3CF9">
      <w:pPr>
        <w:spacing w:line="360" w:lineRule="auto"/>
        <w:jc w:val="both"/>
        <w:rPr>
          <w:rFonts w:ascii="Tahoma" w:hAnsi="Tahoma" w:cs="Tahoma"/>
          <w:sz w:val="24"/>
          <w:szCs w:val="24"/>
        </w:rPr>
      </w:pPr>
      <w:r w:rsidRPr="00DB3CF9">
        <w:rPr>
          <w:rFonts w:ascii="Tahoma" w:hAnsi="Tahoma" w:cs="Tahoma"/>
          <w:sz w:val="24"/>
          <w:szCs w:val="24"/>
        </w:rPr>
        <w:t>The AgriShare SL platform is released under the permissive MIT License. This license was selected to establish the platform as a Digital Public Good, allowing local developers, agricultural cooperatives, NGOs, and government agencies in Sierra Leone to freely adapt and scale the system.</w:t>
      </w:r>
    </w:p>
    <w:p w:rsidR="00DB3CF9" w:rsidRPr="000D4BD2" w:rsidRDefault="00DB3CF9" w:rsidP="000D4BD2">
      <w:pPr>
        <w:pStyle w:val="ListParagraph"/>
        <w:numPr>
          <w:ilvl w:val="0"/>
          <w:numId w:val="5"/>
        </w:numPr>
        <w:spacing w:line="360" w:lineRule="auto"/>
        <w:jc w:val="both"/>
        <w:rPr>
          <w:rFonts w:ascii="Tahoma" w:hAnsi="Tahoma" w:cs="Tahoma"/>
          <w:sz w:val="24"/>
          <w:szCs w:val="24"/>
        </w:rPr>
      </w:pPr>
      <w:r w:rsidRPr="000D4BD2">
        <w:rPr>
          <w:rFonts w:ascii="Tahoma" w:hAnsi="Tahoma" w:cs="Tahoma"/>
          <w:b/>
          <w:sz w:val="24"/>
          <w:szCs w:val="24"/>
          <w:u w:val="single"/>
        </w:rPr>
        <w:t>Permissive Use:</w:t>
      </w:r>
      <w:r w:rsidRPr="000D4BD2">
        <w:rPr>
          <w:rFonts w:ascii="Tahoma" w:hAnsi="Tahoma" w:cs="Tahoma"/>
          <w:sz w:val="24"/>
          <w:szCs w:val="24"/>
        </w:rPr>
        <w:t xml:space="preserve"> Anyone has the right to copy, modify, merge, publish, distribute, and sell the software without paying licensing fees.</w:t>
      </w:r>
    </w:p>
    <w:p w:rsidR="00DB3CF9" w:rsidRPr="000D4BD2" w:rsidRDefault="00DB3CF9" w:rsidP="000D4BD2">
      <w:pPr>
        <w:pStyle w:val="ListParagraph"/>
        <w:numPr>
          <w:ilvl w:val="0"/>
          <w:numId w:val="5"/>
        </w:numPr>
        <w:spacing w:line="360" w:lineRule="auto"/>
        <w:jc w:val="both"/>
        <w:rPr>
          <w:rFonts w:ascii="Tahoma" w:hAnsi="Tahoma" w:cs="Tahoma"/>
          <w:sz w:val="24"/>
          <w:szCs w:val="24"/>
        </w:rPr>
      </w:pPr>
      <w:r w:rsidRPr="000D4BD2">
        <w:rPr>
          <w:rFonts w:ascii="Tahoma" w:hAnsi="Tahoma" w:cs="Tahoma"/>
          <w:b/>
          <w:sz w:val="24"/>
          <w:szCs w:val="24"/>
          <w:u w:val="single"/>
        </w:rPr>
        <w:t>Attribution:</w:t>
      </w:r>
      <w:r w:rsidRPr="000D4BD2">
        <w:rPr>
          <w:rFonts w:ascii="Tahoma" w:hAnsi="Tahoma" w:cs="Tahoma"/>
          <w:sz w:val="24"/>
          <w:szCs w:val="24"/>
        </w:rPr>
        <w:t xml:space="preserve"> The only requirement is that the original copyright notice and this permission notice must be included in all copies or substantial portions of the software.</w:t>
      </w:r>
    </w:p>
    <w:p w:rsidR="00DB3CF9" w:rsidRPr="000D4BD2" w:rsidRDefault="00DB3CF9" w:rsidP="000D4BD2">
      <w:pPr>
        <w:pStyle w:val="ListParagraph"/>
        <w:numPr>
          <w:ilvl w:val="0"/>
          <w:numId w:val="5"/>
        </w:numPr>
        <w:spacing w:line="360" w:lineRule="auto"/>
        <w:jc w:val="both"/>
        <w:rPr>
          <w:rFonts w:ascii="Tahoma" w:hAnsi="Tahoma" w:cs="Tahoma"/>
          <w:sz w:val="24"/>
          <w:szCs w:val="24"/>
        </w:rPr>
      </w:pPr>
      <w:r w:rsidRPr="000D4BD2">
        <w:rPr>
          <w:rFonts w:ascii="Tahoma" w:hAnsi="Tahoma" w:cs="Tahoma"/>
          <w:b/>
          <w:sz w:val="24"/>
          <w:szCs w:val="24"/>
          <w:u w:val="single"/>
        </w:rPr>
        <w:t>No Liability:</w:t>
      </w:r>
      <w:r w:rsidRPr="000D4BD2">
        <w:rPr>
          <w:rFonts w:ascii="Tahoma" w:hAnsi="Tahoma" w:cs="Tahoma"/>
          <w:sz w:val="24"/>
          <w:szCs w:val="24"/>
        </w:rPr>
        <w:t xml:space="preserve"> The software is provided "as is," without warranty of any kind. The original developers are protected from any legal claims or liability.</w:t>
      </w:r>
    </w:p>
    <w:p w:rsidR="00485149" w:rsidRPr="00485149" w:rsidRDefault="00485149" w:rsidP="00485149">
      <w:pPr>
        <w:spacing w:line="360" w:lineRule="auto"/>
        <w:jc w:val="both"/>
        <w:rPr>
          <w:rFonts w:ascii="Tahoma" w:hAnsi="Tahoma" w:cs="Tahoma"/>
          <w:sz w:val="24"/>
          <w:szCs w:val="24"/>
        </w:rPr>
      </w:pPr>
    </w:p>
    <w:p w:rsidR="00485149" w:rsidRPr="00485149" w:rsidRDefault="00485149"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Default="0080447D" w:rsidP="00485149">
      <w:pPr>
        <w:spacing w:line="360" w:lineRule="auto"/>
        <w:jc w:val="both"/>
        <w:rPr>
          <w:rFonts w:ascii="Tahoma" w:hAnsi="Tahoma" w:cs="Tahoma"/>
          <w:sz w:val="24"/>
          <w:szCs w:val="24"/>
        </w:rPr>
      </w:pPr>
    </w:p>
    <w:p w:rsidR="0080447D" w:rsidRPr="000D4BD2" w:rsidRDefault="0080447D" w:rsidP="0080447D">
      <w:pPr>
        <w:spacing w:line="360" w:lineRule="auto"/>
        <w:jc w:val="both"/>
        <w:rPr>
          <w:rFonts w:ascii="Tahoma" w:hAnsi="Tahoma" w:cs="Tahoma"/>
          <w:b/>
          <w:sz w:val="24"/>
          <w:szCs w:val="24"/>
          <w:u w:val="single"/>
        </w:rPr>
      </w:pPr>
      <w:r w:rsidRPr="000D4BD2">
        <w:rPr>
          <w:rFonts w:ascii="Tahoma" w:hAnsi="Tahoma" w:cs="Tahoma"/>
          <w:b/>
          <w:sz w:val="24"/>
          <w:szCs w:val="24"/>
          <w:u w:val="single"/>
        </w:rPr>
        <w:t>Software Development Life Cycle (SDLC) - Agile Model</w:t>
      </w:r>
    </w:p>
    <w:p w:rsidR="0080447D" w:rsidRPr="0080447D" w:rsidRDefault="0080447D" w:rsidP="0080447D">
      <w:pPr>
        <w:spacing w:line="360" w:lineRule="auto"/>
        <w:jc w:val="both"/>
        <w:rPr>
          <w:rFonts w:ascii="Tahoma" w:hAnsi="Tahoma" w:cs="Tahoma"/>
          <w:sz w:val="24"/>
          <w:szCs w:val="24"/>
        </w:rPr>
      </w:pPr>
      <w:r>
        <w:rPr>
          <w:rFonts w:ascii="Tahoma" w:hAnsi="Tahoma" w:cs="Tahoma"/>
          <w:sz w:val="24"/>
          <w:szCs w:val="24"/>
        </w:rPr>
        <w:t>For the development of Agric</w:t>
      </w:r>
      <w:r w:rsidRPr="0080447D">
        <w:rPr>
          <w:rFonts w:ascii="Tahoma" w:hAnsi="Tahoma" w:cs="Tahoma"/>
          <w:sz w:val="24"/>
          <w:szCs w:val="24"/>
        </w:rPr>
        <w:t>Share SL, we chose the Agile Development Model. Agile allows for iterative development, meaning we can build, test, and adapt features quickly based on user feedback. This is crucial for a project in Sierra Leone where infrastructure and user digital literacy require constant adjustments.</w:t>
      </w:r>
    </w:p>
    <w:p w:rsidR="0080447D" w:rsidRPr="006D0E88" w:rsidRDefault="0080447D" w:rsidP="0080447D">
      <w:pPr>
        <w:spacing w:line="360" w:lineRule="auto"/>
        <w:jc w:val="both"/>
        <w:rPr>
          <w:rFonts w:ascii="Tahoma" w:hAnsi="Tahoma" w:cs="Tahoma"/>
          <w:b/>
          <w:sz w:val="24"/>
          <w:szCs w:val="24"/>
          <w:u w:val="single"/>
        </w:rPr>
      </w:pPr>
      <w:r w:rsidRPr="006D0E88">
        <w:rPr>
          <w:rFonts w:ascii="Tahoma" w:hAnsi="Tahoma" w:cs="Tahoma"/>
          <w:b/>
          <w:sz w:val="24"/>
          <w:szCs w:val="24"/>
          <w:u w:val="single"/>
        </w:rPr>
        <w:t xml:space="preserve"> </w:t>
      </w:r>
    </w:p>
    <w:p w:rsidR="0080447D" w:rsidRPr="006D0E88" w:rsidRDefault="0080447D" w:rsidP="0080447D">
      <w:pPr>
        <w:spacing w:line="360" w:lineRule="auto"/>
        <w:jc w:val="both"/>
        <w:rPr>
          <w:rFonts w:ascii="Tahoma" w:hAnsi="Tahoma" w:cs="Tahoma"/>
          <w:b/>
          <w:sz w:val="24"/>
          <w:szCs w:val="24"/>
          <w:u w:val="single"/>
        </w:rPr>
      </w:pPr>
      <w:r w:rsidRPr="006D0E88">
        <w:rPr>
          <w:rFonts w:ascii="Tahoma" w:hAnsi="Tahoma" w:cs="Tahoma"/>
          <w:b/>
          <w:sz w:val="24"/>
          <w:szCs w:val="24"/>
          <w:u w:val="single"/>
        </w:rPr>
        <w:t>Agile Phases for AgricShare SL:</w:t>
      </w:r>
    </w:p>
    <w:p w:rsidR="0080447D" w:rsidRPr="0080447D" w:rsidRDefault="0080447D" w:rsidP="0080447D">
      <w:pPr>
        <w:spacing w:line="360" w:lineRule="auto"/>
        <w:jc w:val="both"/>
        <w:rPr>
          <w:rFonts w:ascii="Tahoma" w:hAnsi="Tahoma" w:cs="Tahoma"/>
          <w:sz w:val="24"/>
          <w:szCs w:val="24"/>
        </w:rPr>
      </w:pPr>
      <w:r w:rsidRPr="000D4BD2">
        <w:rPr>
          <w:rFonts w:ascii="Tahoma" w:hAnsi="Tahoma" w:cs="Tahoma"/>
          <w:b/>
          <w:sz w:val="24"/>
          <w:szCs w:val="24"/>
          <w:u w:val="single"/>
        </w:rPr>
        <w:t>1. Requirements Gathering:</w:t>
      </w:r>
      <w:r w:rsidRPr="0080447D">
        <w:rPr>
          <w:rFonts w:ascii="Tahoma" w:hAnsi="Tahoma" w:cs="Tahoma"/>
          <w:sz w:val="24"/>
          <w:szCs w:val="24"/>
        </w:rPr>
        <w:t xml:space="preserve"> We analyzed the challenges of rural farmers and buyers in Freetown. We identified key constraints: high transportation costs, middleman exploitation, low digital literacy, and internet connectivity issues.</w:t>
      </w:r>
    </w:p>
    <w:p w:rsidR="0080447D" w:rsidRPr="0080447D" w:rsidRDefault="0080447D" w:rsidP="0080447D">
      <w:pPr>
        <w:spacing w:line="360" w:lineRule="auto"/>
        <w:jc w:val="both"/>
        <w:rPr>
          <w:rFonts w:ascii="Tahoma" w:hAnsi="Tahoma" w:cs="Tahoma"/>
          <w:sz w:val="24"/>
          <w:szCs w:val="24"/>
        </w:rPr>
      </w:pPr>
      <w:r w:rsidRPr="000D4BD2">
        <w:rPr>
          <w:rFonts w:ascii="Tahoma" w:hAnsi="Tahoma" w:cs="Tahoma"/>
          <w:b/>
          <w:sz w:val="24"/>
          <w:szCs w:val="24"/>
          <w:u w:val="single"/>
        </w:rPr>
        <w:t>2. System Design:</w:t>
      </w:r>
      <w:r w:rsidRPr="0080447D">
        <w:rPr>
          <w:rFonts w:ascii="Tahoma" w:hAnsi="Tahoma" w:cs="Tahoma"/>
          <w:sz w:val="24"/>
          <w:szCs w:val="24"/>
        </w:rPr>
        <w:t xml:space="preserve"> We designed the database schema to support shared transportation (aggregation) and mapped out the three-tier system architecture. We selected Orange Money and Afrimoney for payment integrations.</w:t>
      </w:r>
    </w:p>
    <w:p w:rsidR="0080447D" w:rsidRPr="0080447D" w:rsidRDefault="0080447D" w:rsidP="0080447D">
      <w:pPr>
        <w:spacing w:line="360" w:lineRule="auto"/>
        <w:jc w:val="both"/>
        <w:rPr>
          <w:rFonts w:ascii="Tahoma" w:hAnsi="Tahoma" w:cs="Tahoma"/>
          <w:sz w:val="24"/>
          <w:szCs w:val="24"/>
        </w:rPr>
      </w:pPr>
      <w:r w:rsidRPr="000D4BD2">
        <w:rPr>
          <w:rFonts w:ascii="Tahoma" w:hAnsi="Tahoma" w:cs="Tahoma"/>
          <w:b/>
          <w:sz w:val="24"/>
          <w:szCs w:val="24"/>
          <w:u w:val="single"/>
        </w:rPr>
        <w:t>3. UI/UX Prototyping:</w:t>
      </w:r>
      <w:r w:rsidRPr="0080447D">
        <w:rPr>
          <w:rFonts w:ascii="Tahoma" w:hAnsi="Tahoma" w:cs="Tahoma"/>
          <w:sz w:val="24"/>
          <w:szCs w:val="24"/>
        </w:rPr>
        <w:t xml:space="preserve"> We designed the 10-screen user flow in Figma. Based on early feedback, we added Krio voice notes to assist semi-literate farmers and a 'Virtual Truck' progress bar to show shared shipping status.</w:t>
      </w:r>
    </w:p>
    <w:p w:rsidR="0080447D" w:rsidRPr="0080447D" w:rsidRDefault="0080447D" w:rsidP="0080447D">
      <w:pPr>
        <w:spacing w:line="360" w:lineRule="auto"/>
        <w:jc w:val="both"/>
        <w:rPr>
          <w:rFonts w:ascii="Tahoma" w:hAnsi="Tahoma" w:cs="Tahoma"/>
          <w:sz w:val="24"/>
          <w:szCs w:val="24"/>
        </w:rPr>
      </w:pPr>
      <w:r w:rsidRPr="000D4BD2">
        <w:rPr>
          <w:rFonts w:ascii="Tahoma" w:hAnsi="Tahoma" w:cs="Tahoma"/>
          <w:b/>
          <w:sz w:val="24"/>
          <w:szCs w:val="24"/>
          <w:u w:val="single"/>
        </w:rPr>
        <w:t>4. Integration &amp; Testing:</w:t>
      </w:r>
      <w:r w:rsidRPr="0080447D">
        <w:rPr>
          <w:rFonts w:ascii="Tahoma" w:hAnsi="Tahoma" w:cs="Tahoma"/>
          <w:sz w:val="24"/>
          <w:szCs w:val="24"/>
        </w:rPr>
        <w:t xml:space="preserve"> We modeled the escrow system logic, ensuring money is held safely until the driver's QR code is scanned upon delivery.</w:t>
      </w:r>
    </w:p>
    <w:p w:rsidR="0080447D" w:rsidRDefault="0080447D" w:rsidP="0080447D">
      <w:pPr>
        <w:spacing w:line="360" w:lineRule="auto"/>
        <w:jc w:val="both"/>
        <w:rPr>
          <w:rFonts w:ascii="Tahoma" w:hAnsi="Tahoma" w:cs="Tahoma"/>
          <w:sz w:val="24"/>
          <w:szCs w:val="24"/>
        </w:rPr>
      </w:pPr>
      <w:r w:rsidRPr="000D4BD2">
        <w:rPr>
          <w:rFonts w:ascii="Tahoma" w:hAnsi="Tahoma" w:cs="Tahoma"/>
          <w:b/>
          <w:sz w:val="24"/>
          <w:szCs w:val="24"/>
          <w:u w:val="single"/>
        </w:rPr>
        <w:t>5. Review &amp; Handoff:</w:t>
      </w:r>
      <w:r w:rsidRPr="0080447D">
        <w:rPr>
          <w:rFonts w:ascii="Tahoma" w:hAnsi="Tahoma" w:cs="Tahoma"/>
          <w:sz w:val="24"/>
          <w:szCs w:val="24"/>
        </w:rPr>
        <w:t xml:space="preserve"> The system was packaged, the repository was initialized on GitHub, and the documentation was finalized for university submission.</w:t>
      </w: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r>
        <w:rPr>
          <w:noProof/>
        </w:rPr>
        <w:drawing>
          <wp:inline distT="0" distB="0" distL="0" distR="0" wp14:anchorId="6BDD80E6" wp14:editId="3D2B79DD">
            <wp:extent cx="4148137" cy="3378200"/>
            <wp:effectExtent l="0" t="1905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6D0E88" w:rsidRPr="006D0E88" w:rsidRDefault="006D0E88" w:rsidP="0081430A">
      <w:pPr>
        <w:spacing w:line="360" w:lineRule="auto"/>
        <w:jc w:val="both"/>
        <w:rPr>
          <w:rFonts w:ascii="Tahoma" w:hAnsi="Tahoma" w:cs="Tahoma"/>
          <w:sz w:val="24"/>
          <w:szCs w:val="24"/>
          <w:u w:val="single"/>
        </w:rPr>
      </w:pPr>
      <w:r w:rsidRPr="006D0E88">
        <w:rPr>
          <w:rFonts w:ascii="Tahoma" w:hAnsi="Tahoma" w:cs="Tahoma"/>
          <w:sz w:val="24"/>
          <w:szCs w:val="24"/>
          <w:u w:val="single"/>
        </w:rPr>
        <w:t>Agile Diagram</w:t>
      </w: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Default="006D0E88" w:rsidP="0081430A">
      <w:pPr>
        <w:spacing w:line="360" w:lineRule="auto"/>
        <w:jc w:val="both"/>
        <w:rPr>
          <w:rFonts w:ascii="Tahoma" w:hAnsi="Tahoma" w:cs="Tahoma"/>
          <w:b/>
          <w:sz w:val="24"/>
          <w:szCs w:val="24"/>
          <w:u w:val="single"/>
        </w:rPr>
      </w:pPr>
    </w:p>
    <w:p w:rsidR="006D0E88" w:rsidRPr="0081430A" w:rsidRDefault="0081430A" w:rsidP="0081430A">
      <w:pPr>
        <w:spacing w:line="360" w:lineRule="auto"/>
        <w:jc w:val="both"/>
        <w:rPr>
          <w:rFonts w:ascii="Tahoma" w:hAnsi="Tahoma" w:cs="Tahoma"/>
          <w:b/>
          <w:sz w:val="24"/>
          <w:szCs w:val="24"/>
          <w:u w:val="single"/>
        </w:rPr>
      </w:pPr>
      <w:r w:rsidRPr="0081430A">
        <w:rPr>
          <w:rFonts w:ascii="Tahoma" w:hAnsi="Tahoma" w:cs="Tahoma"/>
          <w:b/>
          <w:sz w:val="24"/>
          <w:szCs w:val="24"/>
          <w:u w:val="single"/>
        </w:rPr>
        <w:t>SDG Relevance (Sustainable Development Goals)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sz w:val="24"/>
          <w:szCs w:val="24"/>
        </w:rPr>
        <w:t xml:space="preserve"> </w:t>
      </w:r>
    </w:p>
    <w:p w:rsidR="0081430A" w:rsidRPr="0081430A" w:rsidRDefault="0081430A" w:rsidP="0081430A">
      <w:pPr>
        <w:spacing w:line="360" w:lineRule="auto"/>
        <w:jc w:val="both"/>
        <w:rPr>
          <w:rFonts w:ascii="Tahoma" w:hAnsi="Tahoma" w:cs="Tahoma"/>
          <w:sz w:val="24"/>
          <w:szCs w:val="24"/>
        </w:rPr>
      </w:pPr>
      <w:r>
        <w:rPr>
          <w:rFonts w:ascii="Tahoma" w:hAnsi="Tahoma" w:cs="Tahoma"/>
          <w:sz w:val="24"/>
          <w:szCs w:val="24"/>
        </w:rPr>
        <w:t>Agric</w:t>
      </w:r>
      <w:r w:rsidRPr="0081430A">
        <w:rPr>
          <w:rFonts w:ascii="Tahoma" w:hAnsi="Tahoma" w:cs="Tahoma"/>
          <w:sz w:val="24"/>
          <w:szCs w:val="24"/>
        </w:rPr>
        <w:t>Share SL is directly aligned with three United Nations Sustainable Development Goals: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1. SDG 2: Zero Hunger (Target 2.1 &amp; 2.3):</w:t>
      </w:r>
      <w:r w:rsidRPr="0081430A">
        <w:rPr>
          <w:rFonts w:ascii="Tahoma" w:hAnsi="Tahoma" w:cs="Tahoma"/>
          <w:sz w:val="24"/>
          <w:szCs w:val="24"/>
        </w:rPr>
        <w:t xml:space="preserve"> By building a 'Virtual Truck' aggregation engine, we prevent agricultural waste. Farmers can transport fresh crops to urban centers before they spoil. Additionally, the 'Donated Surplus' checkout allows NGOs to claim free food near spoilage, helping to feed vulnerable communities.</w:t>
      </w:r>
    </w:p>
    <w:p w:rsidR="0081430A" w:rsidRPr="0081430A"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2. SDG 8: Decent Work &amp; Economic Growth (Target 8.5):</w:t>
      </w:r>
      <w:r w:rsidRPr="0081430A">
        <w:rPr>
          <w:rFonts w:ascii="Tahoma" w:hAnsi="Tahoma" w:cs="Tahoma"/>
          <w:sz w:val="24"/>
          <w:szCs w:val="24"/>
        </w:rPr>
        <w:t xml:space="preserve"> The app provides a sustainable source of income fo</w:t>
      </w:r>
      <w:r>
        <w:rPr>
          <w:rFonts w:ascii="Tahoma" w:hAnsi="Tahoma" w:cs="Tahoma"/>
          <w:sz w:val="24"/>
          <w:szCs w:val="24"/>
        </w:rPr>
        <w:t>r local youth who act as 'Agric</w:t>
      </w:r>
      <w:r w:rsidRPr="0081430A">
        <w:rPr>
          <w:rFonts w:ascii="Tahoma" w:hAnsi="Tahoma" w:cs="Tahoma"/>
          <w:sz w:val="24"/>
          <w:szCs w:val="24"/>
        </w:rPr>
        <w:t>Share Agents' assisting farmers. It also provides reliable courier jobs for Okada and Keke riders through the last-mile dispatch system.</w:t>
      </w:r>
    </w:p>
    <w:p w:rsidR="0080447D" w:rsidRDefault="0081430A" w:rsidP="0081430A">
      <w:pPr>
        <w:spacing w:line="360" w:lineRule="auto"/>
        <w:jc w:val="both"/>
        <w:rPr>
          <w:rFonts w:ascii="Tahoma" w:hAnsi="Tahoma" w:cs="Tahoma"/>
          <w:sz w:val="24"/>
          <w:szCs w:val="24"/>
        </w:rPr>
      </w:pPr>
      <w:r w:rsidRPr="0081430A">
        <w:rPr>
          <w:rFonts w:ascii="Tahoma" w:hAnsi="Tahoma" w:cs="Tahoma"/>
          <w:b/>
          <w:sz w:val="24"/>
          <w:szCs w:val="24"/>
          <w:u w:val="single"/>
        </w:rPr>
        <w:t>3. SDG 12: Responsible Consumption and Production (Target 12.3):</w:t>
      </w:r>
      <w:r w:rsidRPr="0081430A">
        <w:rPr>
          <w:rFonts w:ascii="Tahoma" w:hAnsi="Tahoma" w:cs="Tahoma"/>
          <w:sz w:val="24"/>
          <w:szCs w:val="24"/>
        </w:rPr>
        <w:t xml:space="preserve"> The platform bypasses exploitative middle-men who artificially inflate market prices, connecting consumers directly to producers. This builds a highly transparent, efficient, and ethical agricultural supply chain in Sierra Leone.</w:t>
      </w: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80447D" w:rsidRDefault="0080447D" w:rsidP="0080447D">
      <w:pPr>
        <w:spacing w:line="360" w:lineRule="auto"/>
        <w:jc w:val="both"/>
        <w:rPr>
          <w:rFonts w:ascii="Tahoma" w:hAnsi="Tahoma" w:cs="Tahoma"/>
          <w:sz w:val="24"/>
          <w:szCs w:val="24"/>
        </w:rPr>
      </w:pPr>
    </w:p>
    <w:p w:rsidR="006D0E88" w:rsidRDefault="006D0E88" w:rsidP="0080447D">
      <w:pPr>
        <w:spacing w:line="360" w:lineRule="auto"/>
        <w:jc w:val="both"/>
        <w:rPr>
          <w:rFonts w:ascii="Tahoma" w:hAnsi="Tahoma" w:cs="Tahoma"/>
          <w:sz w:val="24"/>
          <w:szCs w:val="24"/>
        </w:rPr>
      </w:pPr>
    </w:p>
    <w:p w:rsidR="0080447D" w:rsidRPr="0081430A" w:rsidRDefault="0080447D" w:rsidP="0080447D">
      <w:pPr>
        <w:spacing w:line="360" w:lineRule="auto"/>
        <w:jc w:val="both"/>
        <w:rPr>
          <w:rFonts w:ascii="Tahoma" w:hAnsi="Tahoma" w:cs="Tahoma"/>
          <w:b/>
          <w:sz w:val="24"/>
          <w:szCs w:val="24"/>
          <w:u w:val="single"/>
        </w:rPr>
      </w:pPr>
      <w:r w:rsidRPr="0081430A">
        <w:rPr>
          <w:rFonts w:ascii="Tahoma" w:hAnsi="Tahoma" w:cs="Tahoma"/>
          <w:b/>
          <w:sz w:val="24"/>
          <w:szCs w:val="24"/>
          <w:u w:val="single"/>
        </w:rPr>
        <w:t>Component Interaction Flow:</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1. The Buyer confirms an order on the Frontend, choosing mobile money checkout.</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2. The Backend receives the request and contacts the Mobile Money API to place the funds into Escrow.</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3. The Backend records the order in the Database and checks if the Aggregation Engine threshold (the virtual truck) is met.</w:t>
      </w:r>
    </w:p>
    <w:p w:rsidR="0080447D" w:rsidRPr="0080447D" w:rsidRDefault="0080447D" w:rsidP="0080447D">
      <w:pPr>
        <w:spacing w:line="360" w:lineRule="auto"/>
        <w:jc w:val="both"/>
        <w:rPr>
          <w:rFonts w:ascii="Tahoma" w:hAnsi="Tahoma" w:cs="Tahoma"/>
          <w:sz w:val="24"/>
          <w:szCs w:val="24"/>
        </w:rPr>
      </w:pPr>
      <w:r w:rsidRPr="0080447D">
        <w:rPr>
          <w:rFonts w:ascii="Tahoma" w:hAnsi="Tahoma" w:cs="Tahoma"/>
          <w:sz w:val="24"/>
          <w:szCs w:val="24"/>
        </w:rPr>
        <w:t>4. Once the truck is full, the Backend triggers the SMS Gateway API to text the buyer their pickup code and routes the job to the Driver's App.</w:t>
      </w:r>
    </w:p>
    <w:p w:rsidR="006D0E88" w:rsidRDefault="0080447D" w:rsidP="00485149">
      <w:pPr>
        <w:spacing w:line="360" w:lineRule="auto"/>
        <w:jc w:val="both"/>
        <w:rPr>
          <w:rFonts w:ascii="Tahoma" w:hAnsi="Tahoma" w:cs="Tahoma"/>
          <w:sz w:val="24"/>
          <w:szCs w:val="24"/>
        </w:rPr>
      </w:pPr>
      <w:r w:rsidRPr="0080447D">
        <w:rPr>
          <w:rFonts w:ascii="Tahoma" w:hAnsi="Tahoma" w:cs="Tahoma"/>
          <w:sz w:val="24"/>
          <w:szCs w:val="24"/>
        </w:rPr>
        <w:t xml:space="preserve">5. Upon delivery, the driver scans the buyer's QR Code, notifying the Backend to trigger the Mobile Money API to release the funds from </w:t>
      </w:r>
      <w:r w:rsidR="006D0E88">
        <w:rPr>
          <w:rFonts w:ascii="Tahoma" w:hAnsi="Tahoma" w:cs="Tahoma"/>
          <w:sz w:val="24"/>
          <w:szCs w:val="24"/>
        </w:rPr>
        <w:t>escrow to the farmer and drive</w:t>
      </w: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6D0E88" w:rsidRDefault="006D0E88" w:rsidP="00485149">
      <w:pPr>
        <w:spacing w:line="360" w:lineRule="auto"/>
        <w:jc w:val="both"/>
        <w:rPr>
          <w:rFonts w:ascii="Tahoma" w:hAnsi="Tahoma" w:cs="Tahoma"/>
          <w:sz w:val="24"/>
          <w:szCs w:val="24"/>
        </w:rPr>
      </w:pPr>
    </w:p>
    <w:p w:rsidR="00485149" w:rsidRPr="006D0E88" w:rsidRDefault="0080447D" w:rsidP="00485149">
      <w:pPr>
        <w:spacing w:line="360" w:lineRule="auto"/>
        <w:jc w:val="both"/>
        <w:rPr>
          <w:rFonts w:ascii="Tahoma" w:hAnsi="Tahoma" w:cs="Tahoma"/>
          <w:sz w:val="24"/>
          <w:szCs w:val="24"/>
        </w:rPr>
      </w:pPr>
      <w:r w:rsidRPr="0080447D">
        <w:rPr>
          <w:rFonts w:ascii="Tahoma" w:hAnsi="Tahoma" w:cs="Tahoma"/>
          <w:b/>
          <w:sz w:val="24"/>
          <w:szCs w:val="24"/>
          <w:u w:val="single"/>
        </w:rPr>
        <w:t>Section 8: Conclusion</w:t>
      </w:r>
    </w:p>
    <w:p w:rsidR="00485149" w:rsidRPr="00485149" w:rsidRDefault="00485149" w:rsidP="00485149">
      <w:pPr>
        <w:spacing w:line="360" w:lineRule="auto"/>
        <w:jc w:val="both"/>
        <w:rPr>
          <w:rFonts w:ascii="Tahoma" w:hAnsi="Tahoma" w:cs="Tahoma"/>
          <w:sz w:val="24"/>
          <w:szCs w:val="24"/>
        </w:rPr>
      </w:pPr>
      <w:r w:rsidRPr="00485149">
        <w:rPr>
          <w:rFonts w:ascii="Tahoma" w:hAnsi="Tahoma" w:cs="Tahoma"/>
          <w:sz w:val="24"/>
          <w:szCs w:val="24"/>
        </w:rPr>
        <w:t>AgriShare SL addresses key structural inefficiencies in Sierra Leone's agricultural supply chain</w:t>
      </w:r>
      <w:r w:rsidR="0080447D">
        <w:rPr>
          <w:rFonts w:ascii="Tahoma" w:hAnsi="Tahoma" w:cs="Tahoma"/>
          <w:sz w:val="24"/>
          <w:szCs w:val="24"/>
        </w:rPr>
        <w:t>s</w:t>
      </w:r>
      <w:r w:rsidRPr="00485149">
        <w:rPr>
          <w:rFonts w:ascii="Tahoma" w:hAnsi="Tahoma" w:cs="Tahoma"/>
          <w:sz w:val="24"/>
          <w:szCs w:val="24"/>
        </w:rPr>
        <w:t>. By implementing secure mobile money escrows, cooperative transport options, regional hubs, and Krio voice guidance, the platform creates a transparent marketplace that protects farmer earnings, coordinates local logistics, and reduces post-harvest waste.</w:t>
      </w:r>
    </w:p>
    <w:sectPr w:rsidR="00485149" w:rsidRPr="00485149">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01DE" w:rsidRDefault="004101DE" w:rsidP="002475E3">
      <w:pPr>
        <w:spacing w:after="0" w:line="240" w:lineRule="auto"/>
      </w:pPr>
      <w:r>
        <w:separator/>
      </w:r>
    </w:p>
  </w:endnote>
  <w:endnote w:type="continuationSeparator" w:id="0">
    <w:p w:rsidR="004101DE" w:rsidRDefault="004101DE" w:rsidP="00247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3058578"/>
      <w:docPartObj>
        <w:docPartGallery w:val="Page Numbers (Bottom of Page)"/>
        <w:docPartUnique/>
      </w:docPartObj>
    </w:sdtPr>
    <w:sdtEndPr>
      <w:rPr>
        <w:noProof/>
      </w:rPr>
    </w:sdtEndPr>
    <w:sdtContent>
      <w:p w:rsidR="00144D7B" w:rsidRDefault="00144D7B">
        <w:pPr>
          <w:pStyle w:val="Footer"/>
          <w:jc w:val="center"/>
        </w:pPr>
        <w:r>
          <w:fldChar w:fldCharType="begin"/>
        </w:r>
        <w:r>
          <w:instrText xml:space="preserve"> PAGE   \* MERGEFORMAT </w:instrText>
        </w:r>
        <w:r>
          <w:fldChar w:fldCharType="separate"/>
        </w:r>
        <w:r w:rsidR="005F7D3E">
          <w:rPr>
            <w:noProof/>
          </w:rPr>
          <w:t>1</w:t>
        </w:r>
        <w:r>
          <w:rPr>
            <w:noProof/>
          </w:rPr>
          <w:fldChar w:fldCharType="end"/>
        </w:r>
      </w:p>
    </w:sdtContent>
  </w:sdt>
  <w:p w:rsidR="00144D7B" w:rsidRDefault="00144D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01DE" w:rsidRDefault="004101DE" w:rsidP="002475E3">
      <w:pPr>
        <w:spacing w:after="0" w:line="240" w:lineRule="auto"/>
      </w:pPr>
      <w:r>
        <w:separator/>
      </w:r>
    </w:p>
  </w:footnote>
  <w:footnote w:type="continuationSeparator" w:id="0">
    <w:p w:rsidR="004101DE" w:rsidRDefault="004101DE" w:rsidP="002475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A2E5D"/>
    <w:multiLevelType w:val="hybridMultilevel"/>
    <w:tmpl w:val="2E60A466"/>
    <w:lvl w:ilvl="0" w:tplc="E07EFAFC">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DC1AB6"/>
    <w:multiLevelType w:val="multilevel"/>
    <w:tmpl w:val="E32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3B5ED7"/>
    <w:multiLevelType w:val="hybridMultilevel"/>
    <w:tmpl w:val="ED56A8A6"/>
    <w:lvl w:ilvl="0" w:tplc="0409000F">
      <w:start w:val="1"/>
      <w:numFmt w:val="decimal"/>
      <w:lvlText w:val="%1."/>
      <w:lvlJc w:val="left"/>
      <w:pPr>
        <w:ind w:left="801" w:hanging="360"/>
      </w:pPr>
    </w:lvl>
    <w:lvl w:ilvl="1" w:tplc="04090019" w:tentative="1">
      <w:start w:val="1"/>
      <w:numFmt w:val="lowerLetter"/>
      <w:lvlText w:val="%2."/>
      <w:lvlJc w:val="left"/>
      <w:pPr>
        <w:ind w:left="1521" w:hanging="360"/>
      </w:pPr>
    </w:lvl>
    <w:lvl w:ilvl="2" w:tplc="0409001B" w:tentative="1">
      <w:start w:val="1"/>
      <w:numFmt w:val="lowerRoman"/>
      <w:lvlText w:val="%3."/>
      <w:lvlJc w:val="right"/>
      <w:pPr>
        <w:ind w:left="2241" w:hanging="180"/>
      </w:pPr>
    </w:lvl>
    <w:lvl w:ilvl="3" w:tplc="0409000F" w:tentative="1">
      <w:start w:val="1"/>
      <w:numFmt w:val="decimal"/>
      <w:lvlText w:val="%4."/>
      <w:lvlJc w:val="left"/>
      <w:pPr>
        <w:ind w:left="2961" w:hanging="360"/>
      </w:pPr>
    </w:lvl>
    <w:lvl w:ilvl="4" w:tplc="04090019" w:tentative="1">
      <w:start w:val="1"/>
      <w:numFmt w:val="lowerLetter"/>
      <w:lvlText w:val="%5."/>
      <w:lvlJc w:val="left"/>
      <w:pPr>
        <w:ind w:left="3681" w:hanging="360"/>
      </w:pPr>
    </w:lvl>
    <w:lvl w:ilvl="5" w:tplc="0409001B" w:tentative="1">
      <w:start w:val="1"/>
      <w:numFmt w:val="lowerRoman"/>
      <w:lvlText w:val="%6."/>
      <w:lvlJc w:val="right"/>
      <w:pPr>
        <w:ind w:left="4401" w:hanging="180"/>
      </w:pPr>
    </w:lvl>
    <w:lvl w:ilvl="6" w:tplc="0409000F" w:tentative="1">
      <w:start w:val="1"/>
      <w:numFmt w:val="decimal"/>
      <w:lvlText w:val="%7."/>
      <w:lvlJc w:val="left"/>
      <w:pPr>
        <w:ind w:left="5121" w:hanging="360"/>
      </w:pPr>
    </w:lvl>
    <w:lvl w:ilvl="7" w:tplc="04090019" w:tentative="1">
      <w:start w:val="1"/>
      <w:numFmt w:val="lowerLetter"/>
      <w:lvlText w:val="%8."/>
      <w:lvlJc w:val="left"/>
      <w:pPr>
        <w:ind w:left="5841" w:hanging="360"/>
      </w:pPr>
    </w:lvl>
    <w:lvl w:ilvl="8" w:tplc="0409001B" w:tentative="1">
      <w:start w:val="1"/>
      <w:numFmt w:val="lowerRoman"/>
      <w:lvlText w:val="%9."/>
      <w:lvlJc w:val="right"/>
      <w:pPr>
        <w:ind w:left="6561" w:hanging="180"/>
      </w:pPr>
    </w:lvl>
  </w:abstractNum>
  <w:abstractNum w:abstractNumId="3">
    <w:nsid w:val="234B34E7"/>
    <w:multiLevelType w:val="hybridMultilevel"/>
    <w:tmpl w:val="85EC1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94162F"/>
    <w:multiLevelType w:val="hybridMultilevel"/>
    <w:tmpl w:val="73168284"/>
    <w:lvl w:ilvl="0" w:tplc="51A6D3E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68185D"/>
    <w:multiLevelType w:val="multilevel"/>
    <w:tmpl w:val="9F5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1D316D"/>
    <w:multiLevelType w:val="hybridMultilevel"/>
    <w:tmpl w:val="F48E8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F78028C"/>
    <w:multiLevelType w:val="hybridMultilevel"/>
    <w:tmpl w:val="906E520E"/>
    <w:lvl w:ilvl="0" w:tplc="3BC42400">
      <w:numFmt w:val="bullet"/>
      <w:lvlText w:val=""/>
      <w:lvlJc w:val="left"/>
      <w:pPr>
        <w:ind w:left="720" w:hanging="360"/>
      </w:pPr>
      <w:rPr>
        <w:rFonts w:ascii="Symbol" w:eastAsiaTheme="minorHAnsi" w:hAnsi="Symbol" w:cs="Tahoma"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F54F96"/>
    <w:multiLevelType w:val="hybridMultilevel"/>
    <w:tmpl w:val="C5F4D322"/>
    <w:lvl w:ilvl="0" w:tplc="6C706B7A">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AB2354"/>
    <w:multiLevelType w:val="hybridMultilevel"/>
    <w:tmpl w:val="C60A13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6"/>
  </w:num>
  <w:num w:numId="6">
    <w:abstractNumId w:val="9"/>
  </w:num>
  <w:num w:numId="7">
    <w:abstractNumId w:val="8"/>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149"/>
    <w:rsid w:val="00031AFA"/>
    <w:rsid w:val="0003536B"/>
    <w:rsid w:val="000D4BD2"/>
    <w:rsid w:val="000D5D2B"/>
    <w:rsid w:val="00144D7B"/>
    <w:rsid w:val="00146C6C"/>
    <w:rsid w:val="002475E3"/>
    <w:rsid w:val="002A4F71"/>
    <w:rsid w:val="002B3748"/>
    <w:rsid w:val="002E4318"/>
    <w:rsid w:val="004101DE"/>
    <w:rsid w:val="00485149"/>
    <w:rsid w:val="00566CC8"/>
    <w:rsid w:val="005F7D3E"/>
    <w:rsid w:val="006D0E88"/>
    <w:rsid w:val="0080447D"/>
    <w:rsid w:val="0081430A"/>
    <w:rsid w:val="00985F6E"/>
    <w:rsid w:val="009A104E"/>
    <w:rsid w:val="009F11CA"/>
    <w:rsid w:val="00B509E6"/>
    <w:rsid w:val="00B50AF2"/>
    <w:rsid w:val="00BC2FF2"/>
    <w:rsid w:val="00DB3CF9"/>
    <w:rsid w:val="00EF68B0"/>
    <w:rsid w:val="00F10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36B"/>
    <w:pPr>
      <w:ind w:left="720"/>
      <w:contextualSpacing/>
    </w:pPr>
  </w:style>
  <w:style w:type="paragraph" w:styleId="BalloonText">
    <w:name w:val="Balloon Text"/>
    <w:basedOn w:val="Normal"/>
    <w:link w:val="BalloonTextChar"/>
    <w:uiPriority w:val="99"/>
    <w:semiHidden/>
    <w:unhideWhenUsed/>
    <w:rsid w:val="00B5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9E6"/>
    <w:rPr>
      <w:rFonts w:ascii="Tahoma" w:hAnsi="Tahoma" w:cs="Tahoma"/>
      <w:sz w:val="16"/>
      <w:szCs w:val="16"/>
    </w:rPr>
  </w:style>
  <w:style w:type="character" w:customStyle="1" w:styleId="author">
    <w:name w:val="author"/>
    <w:basedOn w:val="DefaultParagraphFont"/>
    <w:rsid w:val="00DB3CF9"/>
  </w:style>
  <w:style w:type="character" w:styleId="Hyperlink">
    <w:name w:val="Hyperlink"/>
    <w:basedOn w:val="DefaultParagraphFont"/>
    <w:uiPriority w:val="99"/>
    <w:semiHidden/>
    <w:unhideWhenUsed/>
    <w:rsid w:val="00DB3CF9"/>
    <w:rPr>
      <w:color w:val="0000FF"/>
      <w:u w:val="single"/>
    </w:rPr>
  </w:style>
  <w:style w:type="character" w:customStyle="1" w:styleId="mx-1">
    <w:name w:val="mx-1"/>
    <w:basedOn w:val="DefaultParagraphFont"/>
    <w:rsid w:val="00DB3CF9"/>
  </w:style>
  <w:style w:type="character" w:styleId="Strong">
    <w:name w:val="Strong"/>
    <w:basedOn w:val="DefaultParagraphFont"/>
    <w:uiPriority w:val="22"/>
    <w:qFormat/>
    <w:rsid w:val="00DB3CF9"/>
    <w:rPr>
      <w:b/>
      <w:bCs/>
    </w:rPr>
  </w:style>
  <w:style w:type="character" w:customStyle="1" w:styleId="label">
    <w:name w:val="label"/>
    <w:basedOn w:val="DefaultParagraphFont"/>
    <w:rsid w:val="00DB3CF9"/>
  </w:style>
  <w:style w:type="paragraph" w:styleId="Header">
    <w:name w:val="header"/>
    <w:basedOn w:val="Normal"/>
    <w:link w:val="HeaderChar"/>
    <w:uiPriority w:val="99"/>
    <w:unhideWhenUsed/>
    <w:rsid w:val="00247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5E3"/>
  </w:style>
  <w:style w:type="paragraph" w:styleId="Footer">
    <w:name w:val="footer"/>
    <w:basedOn w:val="Normal"/>
    <w:link w:val="FooterChar"/>
    <w:uiPriority w:val="99"/>
    <w:unhideWhenUsed/>
    <w:rsid w:val="00247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5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36B"/>
    <w:pPr>
      <w:ind w:left="720"/>
      <w:contextualSpacing/>
    </w:pPr>
  </w:style>
  <w:style w:type="paragraph" w:styleId="BalloonText">
    <w:name w:val="Balloon Text"/>
    <w:basedOn w:val="Normal"/>
    <w:link w:val="BalloonTextChar"/>
    <w:uiPriority w:val="99"/>
    <w:semiHidden/>
    <w:unhideWhenUsed/>
    <w:rsid w:val="00B5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9E6"/>
    <w:rPr>
      <w:rFonts w:ascii="Tahoma" w:hAnsi="Tahoma" w:cs="Tahoma"/>
      <w:sz w:val="16"/>
      <w:szCs w:val="16"/>
    </w:rPr>
  </w:style>
  <w:style w:type="character" w:customStyle="1" w:styleId="author">
    <w:name w:val="author"/>
    <w:basedOn w:val="DefaultParagraphFont"/>
    <w:rsid w:val="00DB3CF9"/>
  </w:style>
  <w:style w:type="character" w:styleId="Hyperlink">
    <w:name w:val="Hyperlink"/>
    <w:basedOn w:val="DefaultParagraphFont"/>
    <w:uiPriority w:val="99"/>
    <w:semiHidden/>
    <w:unhideWhenUsed/>
    <w:rsid w:val="00DB3CF9"/>
    <w:rPr>
      <w:color w:val="0000FF"/>
      <w:u w:val="single"/>
    </w:rPr>
  </w:style>
  <w:style w:type="character" w:customStyle="1" w:styleId="mx-1">
    <w:name w:val="mx-1"/>
    <w:basedOn w:val="DefaultParagraphFont"/>
    <w:rsid w:val="00DB3CF9"/>
  </w:style>
  <w:style w:type="character" w:styleId="Strong">
    <w:name w:val="Strong"/>
    <w:basedOn w:val="DefaultParagraphFont"/>
    <w:uiPriority w:val="22"/>
    <w:qFormat/>
    <w:rsid w:val="00DB3CF9"/>
    <w:rPr>
      <w:b/>
      <w:bCs/>
    </w:rPr>
  </w:style>
  <w:style w:type="character" w:customStyle="1" w:styleId="label">
    <w:name w:val="label"/>
    <w:basedOn w:val="DefaultParagraphFont"/>
    <w:rsid w:val="00DB3CF9"/>
  </w:style>
  <w:style w:type="paragraph" w:styleId="Header">
    <w:name w:val="header"/>
    <w:basedOn w:val="Normal"/>
    <w:link w:val="HeaderChar"/>
    <w:uiPriority w:val="99"/>
    <w:unhideWhenUsed/>
    <w:rsid w:val="00247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5E3"/>
  </w:style>
  <w:style w:type="paragraph" w:styleId="Footer">
    <w:name w:val="footer"/>
    <w:basedOn w:val="Normal"/>
    <w:link w:val="FooterChar"/>
    <w:uiPriority w:val="99"/>
    <w:unhideWhenUsed/>
    <w:rsid w:val="00247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4382504">
      <w:bodyDiv w:val="1"/>
      <w:marLeft w:val="0"/>
      <w:marRight w:val="0"/>
      <w:marTop w:val="0"/>
      <w:marBottom w:val="0"/>
      <w:divBdr>
        <w:top w:val="none" w:sz="0" w:space="0" w:color="auto"/>
        <w:left w:val="none" w:sz="0" w:space="0" w:color="auto"/>
        <w:bottom w:val="none" w:sz="0" w:space="0" w:color="auto"/>
        <w:right w:val="none" w:sz="0" w:space="0" w:color="auto"/>
      </w:divBdr>
      <w:divsChild>
        <w:div w:id="858197541">
          <w:marLeft w:val="0"/>
          <w:marRight w:val="0"/>
          <w:marTop w:val="0"/>
          <w:marBottom w:val="0"/>
          <w:divBdr>
            <w:top w:val="none" w:sz="0" w:space="0" w:color="auto"/>
            <w:left w:val="none" w:sz="0" w:space="0" w:color="auto"/>
            <w:bottom w:val="none" w:sz="0" w:space="0" w:color="auto"/>
            <w:right w:val="none" w:sz="0" w:space="0" w:color="auto"/>
          </w:divBdr>
          <w:divsChild>
            <w:div w:id="713627203">
              <w:marLeft w:val="0"/>
              <w:marRight w:val="0"/>
              <w:marTop w:val="0"/>
              <w:marBottom w:val="0"/>
              <w:divBdr>
                <w:top w:val="none" w:sz="0" w:space="0" w:color="auto"/>
                <w:left w:val="none" w:sz="0" w:space="0" w:color="auto"/>
                <w:bottom w:val="none" w:sz="0" w:space="0" w:color="auto"/>
                <w:right w:val="none" w:sz="0" w:space="0" w:color="auto"/>
              </w:divBdr>
              <w:divsChild>
                <w:div w:id="451245415">
                  <w:marLeft w:val="0"/>
                  <w:marRight w:val="0"/>
                  <w:marTop w:val="0"/>
                  <w:marBottom w:val="0"/>
                  <w:divBdr>
                    <w:top w:val="none" w:sz="0" w:space="0" w:color="auto"/>
                    <w:left w:val="none" w:sz="0" w:space="0" w:color="auto"/>
                    <w:bottom w:val="none" w:sz="0" w:space="0" w:color="auto"/>
                    <w:right w:val="none" w:sz="0" w:space="0" w:color="auto"/>
                  </w:divBdr>
                </w:div>
              </w:divsChild>
            </w:div>
            <w:div w:id="16820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diagramData" Target="diagrams/data1.xml"/><Relationship Id="rId3" Type="http://schemas.microsoft.com/office/2007/relationships/stylesWithEffects" Target="stylesWithEffect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blessedbbyedn247-tech/AgriShare-S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blessedbbyedn247-tech" TargetMode="External"/><Relationship Id="rId20" Type="http://schemas.openxmlformats.org/officeDocument/2006/relationships/diagramQuickStyle" Target="diagrams/quickStyl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DC07CE-2707-44F1-B643-FFADD9DBB6E1}" type="doc">
      <dgm:prSet loTypeId="urn:microsoft.com/office/officeart/2005/8/layout/cycle5" loCatId="cycle" qsTypeId="urn:microsoft.com/office/officeart/2005/8/quickstyle/simple1" qsCatId="simple" csTypeId="urn:microsoft.com/office/officeart/2005/8/colors/colorful3" csCatId="colorful" phldr="1"/>
      <dgm:spPr/>
      <dgm:t>
        <a:bodyPr/>
        <a:lstStyle/>
        <a:p>
          <a:endParaRPr lang="en-US"/>
        </a:p>
      </dgm:t>
    </dgm:pt>
    <dgm:pt modelId="{01077DD7-39EA-43DF-BD75-AD044E4D5917}">
      <dgm:prSet phldrT="[Text]"/>
      <dgm:spPr>
        <a:xfrm>
          <a:off x="1519093" y="1027"/>
          <a:ext cx="1109950" cy="721467"/>
        </a:xfrm>
        <a:solidFill>
          <a:srgbClr val="E66C7D">
            <a:hueOff val="0"/>
            <a:satOff val="0"/>
            <a:lumOff val="0"/>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1. Requirements &amp; Planning</a:t>
          </a:r>
          <a:endParaRPr lang="en-US" dirty="0">
            <a:solidFill>
              <a:sysClr val="window" lastClr="FFFFFF"/>
            </a:solidFill>
            <a:latin typeface="Corbel"/>
            <a:ea typeface="+mn-ea"/>
            <a:cs typeface="+mn-cs"/>
          </a:endParaRPr>
        </a:p>
      </dgm:t>
    </dgm:pt>
    <dgm:pt modelId="{2655EF79-61E3-4EAC-8CB0-769837AA0511}" type="parTrans" cxnId="{A84ADDEE-0125-4A4B-A361-EE43283E5861}">
      <dgm:prSet/>
      <dgm:spPr/>
      <dgm:t>
        <a:bodyPr/>
        <a:lstStyle/>
        <a:p>
          <a:endParaRPr lang="en-US"/>
        </a:p>
      </dgm:t>
    </dgm:pt>
    <dgm:pt modelId="{811CD215-A045-4208-B26E-78B95B5B1894}" type="sibTrans" cxnId="{A84ADDEE-0125-4A4B-A361-EE43283E5861}">
      <dgm:prSet/>
      <dgm:spPr>
        <a:xfrm>
          <a:off x="632960" y="361761"/>
          <a:ext cx="2882216" cy="2882216"/>
        </a:xfrm>
        <a:noFill/>
        <a:ln w="6350" cap="rnd" cmpd="sng" algn="ctr">
          <a:solidFill>
            <a:srgbClr val="E66C7D">
              <a:hueOff val="0"/>
              <a:satOff val="0"/>
              <a:lumOff val="0"/>
              <a:alphaOff val="0"/>
            </a:srgbClr>
          </a:solidFill>
          <a:prstDash val="solid"/>
          <a:tailEnd type="arrow"/>
        </a:ln>
        <a:effectLst/>
      </dgm:spPr>
      <dgm:t>
        <a:bodyPr/>
        <a:lstStyle/>
        <a:p>
          <a:endParaRPr lang="en-US"/>
        </a:p>
      </dgm:t>
    </dgm:pt>
    <dgm:pt modelId="{A363C7CB-D641-4FC4-9B4B-54DACCC1ECA9}">
      <dgm:prSet phldrT="[Text]"/>
      <dgm:spPr>
        <a:xfrm>
          <a:off x="2889668" y="996809"/>
          <a:ext cx="1109950" cy="721467"/>
        </a:xfrm>
        <a:solidFill>
          <a:srgbClr val="E66C7D">
            <a:hueOff val="-3450900"/>
            <a:satOff val="-9096"/>
            <a:lumOff val="-2353"/>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2. Design  (Figma)</a:t>
          </a:r>
          <a:endParaRPr lang="en-US" dirty="0">
            <a:solidFill>
              <a:sysClr val="window" lastClr="FFFFFF"/>
            </a:solidFill>
            <a:latin typeface="Corbel"/>
            <a:ea typeface="+mn-ea"/>
            <a:cs typeface="+mn-cs"/>
          </a:endParaRPr>
        </a:p>
      </dgm:t>
    </dgm:pt>
    <dgm:pt modelId="{384CDF69-B36D-4F8D-BD96-96E26FDA5A78}" type="parTrans" cxnId="{46F0746A-CE20-4C0A-B3D4-2D35A0DC2FEA}">
      <dgm:prSet/>
      <dgm:spPr/>
      <dgm:t>
        <a:bodyPr/>
        <a:lstStyle/>
        <a:p>
          <a:endParaRPr lang="en-US"/>
        </a:p>
      </dgm:t>
    </dgm:pt>
    <dgm:pt modelId="{32074876-E230-412A-911E-B87DEB183B6F}" type="sibTrans" cxnId="{46F0746A-CE20-4C0A-B3D4-2D35A0DC2FEA}">
      <dgm:prSet/>
      <dgm:spPr>
        <a:xfrm>
          <a:off x="632960" y="361761"/>
          <a:ext cx="2882216" cy="2882216"/>
        </a:xfrm>
        <a:noFill/>
        <a:ln w="6350" cap="rnd" cmpd="sng" algn="ctr">
          <a:solidFill>
            <a:srgbClr val="E66C7D">
              <a:hueOff val="-3450900"/>
              <a:satOff val="-9096"/>
              <a:lumOff val="-2353"/>
              <a:alphaOff val="0"/>
            </a:srgbClr>
          </a:solidFill>
          <a:prstDash val="solid"/>
          <a:tailEnd type="arrow"/>
        </a:ln>
        <a:effectLst/>
      </dgm:spPr>
      <dgm:t>
        <a:bodyPr/>
        <a:lstStyle/>
        <a:p>
          <a:endParaRPr lang="en-US"/>
        </a:p>
      </dgm:t>
    </dgm:pt>
    <dgm:pt modelId="{C44F63CF-A985-46DF-82C8-240669A2B68D}">
      <dgm:prSet phldrT="[Text]"/>
      <dgm:spPr>
        <a:xfrm>
          <a:off x="2366155" y="2608017"/>
          <a:ext cx="1109950" cy="721467"/>
        </a:xfrm>
        <a:solidFill>
          <a:srgbClr val="E66C7D">
            <a:hueOff val="-6901799"/>
            <a:satOff val="-18192"/>
            <a:lumOff val="-4706"/>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3. Iterative Development</a:t>
          </a:r>
          <a:endParaRPr lang="en-US" dirty="0">
            <a:solidFill>
              <a:sysClr val="window" lastClr="FFFFFF"/>
            </a:solidFill>
            <a:latin typeface="Corbel"/>
            <a:ea typeface="+mn-ea"/>
            <a:cs typeface="+mn-cs"/>
          </a:endParaRPr>
        </a:p>
      </dgm:t>
    </dgm:pt>
    <dgm:pt modelId="{98ABAC06-0727-4400-A0E2-0AB675592AAB}" type="parTrans" cxnId="{C646AD65-42FC-41D6-83FB-BF4E35DAC61F}">
      <dgm:prSet/>
      <dgm:spPr/>
      <dgm:t>
        <a:bodyPr/>
        <a:lstStyle/>
        <a:p>
          <a:endParaRPr lang="en-US"/>
        </a:p>
      </dgm:t>
    </dgm:pt>
    <dgm:pt modelId="{7029C31B-2A5C-4C9A-911A-93B1FA5D462E}" type="sibTrans" cxnId="{C646AD65-42FC-41D6-83FB-BF4E35DAC61F}">
      <dgm:prSet/>
      <dgm:spPr>
        <a:xfrm>
          <a:off x="632960" y="361761"/>
          <a:ext cx="2882216" cy="2882216"/>
        </a:xfrm>
        <a:noFill/>
        <a:ln w="6350" cap="rnd" cmpd="sng" algn="ctr">
          <a:solidFill>
            <a:srgbClr val="E66C7D">
              <a:hueOff val="-6901799"/>
              <a:satOff val="-18192"/>
              <a:lumOff val="-4706"/>
              <a:alphaOff val="0"/>
            </a:srgbClr>
          </a:solidFill>
          <a:prstDash val="solid"/>
          <a:tailEnd type="arrow"/>
        </a:ln>
        <a:effectLst/>
      </dgm:spPr>
      <dgm:t>
        <a:bodyPr/>
        <a:lstStyle/>
        <a:p>
          <a:endParaRPr lang="en-US"/>
        </a:p>
      </dgm:t>
    </dgm:pt>
    <dgm:pt modelId="{9F493985-C2C4-4FD3-82CA-8DEFB02171E2}">
      <dgm:prSet phldrT="[Text]"/>
      <dgm:spPr>
        <a:xfrm>
          <a:off x="672030" y="2608017"/>
          <a:ext cx="1109950" cy="721467"/>
        </a:xfrm>
        <a:solidFill>
          <a:srgbClr val="E66C7D">
            <a:hueOff val="-10352699"/>
            <a:satOff val="-27289"/>
            <a:lumOff val="-7059"/>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4. Testing &amp; Feedback</a:t>
          </a:r>
          <a:endParaRPr lang="en-US" dirty="0">
            <a:solidFill>
              <a:sysClr val="window" lastClr="FFFFFF"/>
            </a:solidFill>
            <a:latin typeface="Corbel"/>
            <a:ea typeface="+mn-ea"/>
            <a:cs typeface="+mn-cs"/>
          </a:endParaRPr>
        </a:p>
      </dgm:t>
    </dgm:pt>
    <dgm:pt modelId="{D0D66F88-A388-44C2-A8C7-704674012866}" type="parTrans" cxnId="{1B457948-3C5A-46D3-8A79-CA0B6DD148E4}">
      <dgm:prSet/>
      <dgm:spPr/>
      <dgm:t>
        <a:bodyPr/>
        <a:lstStyle/>
        <a:p>
          <a:endParaRPr lang="en-US"/>
        </a:p>
      </dgm:t>
    </dgm:pt>
    <dgm:pt modelId="{A106156C-1267-4742-BBB4-DF428EDE1DCA}" type="sibTrans" cxnId="{1B457948-3C5A-46D3-8A79-CA0B6DD148E4}">
      <dgm:prSet/>
      <dgm:spPr>
        <a:xfrm>
          <a:off x="632960" y="361761"/>
          <a:ext cx="2882216" cy="2882216"/>
        </a:xfrm>
        <a:noFill/>
        <a:ln w="6350" cap="rnd" cmpd="sng" algn="ctr">
          <a:solidFill>
            <a:srgbClr val="E66C7D">
              <a:hueOff val="-10352699"/>
              <a:satOff val="-27289"/>
              <a:lumOff val="-7059"/>
              <a:alphaOff val="0"/>
            </a:srgbClr>
          </a:solidFill>
          <a:prstDash val="solid"/>
          <a:tailEnd type="arrow"/>
        </a:ln>
        <a:effectLst/>
      </dgm:spPr>
      <dgm:t>
        <a:bodyPr/>
        <a:lstStyle/>
        <a:p>
          <a:endParaRPr lang="en-US"/>
        </a:p>
      </dgm:t>
    </dgm:pt>
    <dgm:pt modelId="{B2D51EDA-B737-498F-A9F5-A4317E0EBCF9}">
      <dgm:prSet phldrT="[Text]"/>
      <dgm:spPr>
        <a:xfrm>
          <a:off x="148517" y="996809"/>
          <a:ext cx="1109950" cy="721467"/>
        </a:xfrm>
        <a:solidFill>
          <a:srgbClr val="E66C7D">
            <a:hueOff val="-13803598"/>
            <a:satOff val="-36385"/>
            <a:lumOff val="-9412"/>
            <a:alphaOff val="0"/>
          </a:srgbClr>
        </a:solidFill>
        <a:ln w="48000" cap="flat" cmpd="thickThin" algn="ctr">
          <a:solidFill>
            <a:sysClr val="window" lastClr="FFFFFF">
              <a:hueOff val="0"/>
              <a:satOff val="0"/>
              <a:lumOff val="0"/>
              <a:alphaOff val="0"/>
            </a:sysClr>
          </a:solidFill>
          <a:prstDash val="solid"/>
        </a:ln>
        <a:effectLst/>
      </dgm:spPr>
      <dgm:t>
        <a:bodyPr/>
        <a:lstStyle/>
        <a:p>
          <a:r>
            <a:rPr lang="en-US" dirty="0" smtClean="0">
              <a:solidFill>
                <a:sysClr val="window" lastClr="FFFFFF"/>
              </a:solidFill>
              <a:latin typeface="Corbel"/>
              <a:ea typeface="+mn-ea"/>
              <a:cs typeface="+mn-cs"/>
            </a:rPr>
            <a:t>5. Deployment &amp; Review</a:t>
          </a:r>
          <a:endParaRPr lang="en-US" dirty="0">
            <a:solidFill>
              <a:sysClr val="window" lastClr="FFFFFF"/>
            </a:solidFill>
            <a:latin typeface="Corbel"/>
            <a:ea typeface="+mn-ea"/>
            <a:cs typeface="+mn-cs"/>
          </a:endParaRPr>
        </a:p>
      </dgm:t>
    </dgm:pt>
    <dgm:pt modelId="{0DEBD3FF-C2BE-4D12-9210-9729473E5209}" type="parTrans" cxnId="{9134A342-8E39-4D01-AC8C-BC8FB49F6C8C}">
      <dgm:prSet/>
      <dgm:spPr/>
      <dgm:t>
        <a:bodyPr/>
        <a:lstStyle/>
        <a:p>
          <a:endParaRPr lang="en-US"/>
        </a:p>
      </dgm:t>
    </dgm:pt>
    <dgm:pt modelId="{5C5942C5-E7BC-4B53-9DA8-88AB0228F6DC}" type="sibTrans" cxnId="{9134A342-8E39-4D01-AC8C-BC8FB49F6C8C}">
      <dgm:prSet/>
      <dgm:spPr>
        <a:xfrm>
          <a:off x="632960" y="361761"/>
          <a:ext cx="2882216" cy="2882216"/>
        </a:xfrm>
        <a:noFill/>
        <a:ln w="6350" cap="rnd" cmpd="sng" algn="ctr">
          <a:solidFill>
            <a:srgbClr val="E66C7D">
              <a:hueOff val="-13803598"/>
              <a:satOff val="-36385"/>
              <a:lumOff val="-9412"/>
              <a:alphaOff val="0"/>
            </a:srgbClr>
          </a:solidFill>
          <a:prstDash val="solid"/>
          <a:tailEnd type="arrow"/>
        </a:ln>
        <a:effectLst/>
      </dgm:spPr>
      <dgm:t>
        <a:bodyPr/>
        <a:lstStyle/>
        <a:p>
          <a:endParaRPr lang="en-US"/>
        </a:p>
      </dgm:t>
    </dgm:pt>
    <dgm:pt modelId="{4CCEF618-0F1C-4BB1-8242-5358FB28D986}" type="pres">
      <dgm:prSet presAssocID="{BEDC07CE-2707-44F1-B643-FFADD9DBB6E1}" presName="cycle" presStyleCnt="0">
        <dgm:presLayoutVars>
          <dgm:dir/>
          <dgm:resizeHandles val="exact"/>
        </dgm:presLayoutVars>
      </dgm:prSet>
      <dgm:spPr/>
      <dgm:t>
        <a:bodyPr/>
        <a:lstStyle/>
        <a:p>
          <a:endParaRPr lang="en-US"/>
        </a:p>
      </dgm:t>
    </dgm:pt>
    <dgm:pt modelId="{ACB93D15-00F8-4D8C-8175-B7F7F7582196}" type="pres">
      <dgm:prSet presAssocID="{01077DD7-39EA-43DF-BD75-AD044E4D5917}" presName="node" presStyleLbl="node1" presStyleIdx="0" presStyleCnt="5">
        <dgm:presLayoutVars>
          <dgm:bulletEnabled val="1"/>
        </dgm:presLayoutVars>
      </dgm:prSet>
      <dgm:spPr>
        <a:prstGeom prst="roundRect">
          <a:avLst/>
        </a:prstGeom>
      </dgm:spPr>
      <dgm:t>
        <a:bodyPr/>
        <a:lstStyle/>
        <a:p>
          <a:endParaRPr lang="en-US"/>
        </a:p>
      </dgm:t>
    </dgm:pt>
    <dgm:pt modelId="{9A12B131-18D0-4A62-BF60-3482D945D940}" type="pres">
      <dgm:prSet presAssocID="{01077DD7-39EA-43DF-BD75-AD044E4D5917}" presName="spNode" presStyleCnt="0"/>
      <dgm:spPr/>
    </dgm:pt>
    <dgm:pt modelId="{AD57CAF4-FC4F-4A90-81E2-7C797CFEBE1B}" type="pres">
      <dgm:prSet presAssocID="{811CD215-A045-4208-B26E-78B95B5B1894}" presName="sibTrans" presStyleLbl="sibTrans1D1" presStyleIdx="0" presStyleCnt="5"/>
      <dgm:spPr>
        <a:custGeom>
          <a:avLst/>
          <a:gdLst/>
          <a:ahLst/>
          <a:cxnLst/>
          <a:rect l="0" t="0" r="0" b="0"/>
          <a:pathLst>
            <a:path>
              <a:moveTo>
                <a:pt x="2144704" y="183433"/>
              </a:moveTo>
              <a:arcTo wR="1441108" hR="1441108" stAng="17953469" swAng="1211485"/>
            </a:path>
          </a:pathLst>
        </a:custGeom>
      </dgm:spPr>
      <dgm:t>
        <a:bodyPr/>
        <a:lstStyle/>
        <a:p>
          <a:endParaRPr lang="en-US"/>
        </a:p>
      </dgm:t>
    </dgm:pt>
    <dgm:pt modelId="{A577E049-D61D-4608-A18A-57299E4A0FD4}" type="pres">
      <dgm:prSet presAssocID="{A363C7CB-D641-4FC4-9B4B-54DACCC1ECA9}" presName="node" presStyleLbl="node1" presStyleIdx="1" presStyleCnt="5">
        <dgm:presLayoutVars>
          <dgm:bulletEnabled val="1"/>
        </dgm:presLayoutVars>
      </dgm:prSet>
      <dgm:spPr>
        <a:prstGeom prst="roundRect">
          <a:avLst/>
        </a:prstGeom>
      </dgm:spPr>
      <dgm:t>
        <a:bodyPr/>
        <a:lstStyle/>
        <a:p>
          <a:endParaRPr lang="en-US"/>
        </a:p>
      </dgm:t>
    </dgm:pt>
    <dgm:pt modelId="{ADD19ED9-2CCF-459B-987D-174B8D70D55B}" type="pres">
      <dgm:prSet presAssocID="{A363C7CB-D641-4FC4-9B4B-54DACCC1ECA9}" presName="spNode" presStyleCnt="0"/>
      <dgm:spPr/>
    </dgm:pt>
    <dgm:pt modelId="{E7CF2EBA-7D38-42CA-92C0-AE6438D12E91}" type="pres">
      <dgm:prSet presAssocID="{32074876-E230-412A-911E-B87DEB183B6F}" presName="sibTrans" presStyleLbl="sibTrans1D1" presStyleIdx="1" presStyleCnt="5"/>
      <dgm:spPr>
        <a:custGeom>
          <a:avLst/>
          <a:gdLst/>
          <a:ahLst/>
          <a:cxnLst/>
          <a:rect l="0" t="0" r="0" b="0"/>
          <a:pathLst>
            <a:path>
              <a:moveTo>
                <a:pt x="2878759" y="1540873"/>
              </a:moveTo>
              <a:arcTo wR="1441108" hR="1441108" stAng="21838180" swAng="1359685"/>
            </a:path>
          </a:pathLst>
        </a:custGeom>
      </dgm:spPr>
      <dgm:t>
        <a:bodyPr/>
        <a:lstStyle/>
        <a:p>
          <a:endParaRPr lang="en-US"/>
        </a:p>
      </dgm:t>
    </dgm:pt>
    <dgm:pt modelId="{8259AC97-E9ED-43BD-8A5D-D0DBB4C70F34}" type="pres">
      <dgm:prSet presAssocID="{C44F63CF-A985-46DF-82C8-240669A2B68D}" presName="node" presStyleLbl="node1" presStyleIdx="2" presStyleCnt="5">
        <dgm:presLayoutVars>
          <dgm:bulletEnabled val="1"/>
        </dgm:presLayoutVars>
      </dgm:prSet>
      <dgm:spPr>
        <a:prstGeom prst="roundRect">
          <a:avLst/>
        </a:prstGeom>
      </dgm:spPr>
      <dgm:t>
        <a:bodyPr/>
        <a:lstStyle/>
        <a:p>
          <a:endParaRPr lang="en-US"/>
        </a:p>
      </dgm:t>
    </dgm:pt>
    <dgm:pt modelId="{7576D024-B163-4E49-B760-646A1C8926D4}" type="pres">
      <dgm:prSet presAssocID="{C44F63CF-A985-46DF-82C8-240669A2B68D}" presName="spNode" presStyleCnt="0"/>
      <dgm:spPr/>
    </dgm:pt>
    <dgm:pt modelId="{DF48EE01-8013-4899-A9BE-EEC5CE3B7F00}" type="pres">
      <dgm:prSet presAssocID="{7029C31B-2A5C-4C9A-911A-93B1FA5D462E}" presName="sibTrans" presStyleLbl="sibTrans1D1" presStyleIdx="2" presStyleCnt="5"/>
      <dgm:spPr>
        <a:custGeom>
          <a:avLst/>
          <a:gdLst/>
          <a:ahLst/>
          <a:cxnLst/>
          <a:rect l="0" t="0" r="0" b="0"/>
          <a:pathLst>
            <a:path>
              <a:moveTo>
                <a:pt x="1617951" y="2871324"/>
              </a:moveTo>
              <a:arcTo wR="1441108" hR="1441108" stAng="4977077" swAng="845846"/>
            </a:path>
          </a:pathLst>
        </a:custGeom>
      </dgm:spPr>
      <dgm:t>
        <a:bodyPr/>
        <a:lstStyle/>
        <a:p>
          <a:endParaRPr lang="en-US"/>
        </a:p>
      </dgm:t>
    </dgm:pt>
    <dgm:pt modelId="{97266C65-3406-4F49-A6EC-83D27CE79E5F}" type="pres">
      <dgm:prSet presAssocID="{9F493985-C2C4-4FD3-82CA-8DEFB02171E2}" presName="node" presStyleLbl="node1" presStyleIdx="3" presStyleCnt="5">
        <dgm:presLayoutVars>
          <dgm:bulletEnabled val="1"/>
        </dgm:presLayoutVars>
      </dgm:prSet>
      <dgm:spPr>
        <a:prstGeom prst="roundRect">
          <a:avLst/>
        </a:prstGeom>
      </dgm:spPr>
      <dgm:t>
        <a:bodyPr/>
        <a:lstStyle/>
        <a:p>
          <a:endParaRPr lang="en-US"/>
        </a:p>
      </dgm:t>
    </dgm:pt>
    <dgm:pt modelId="{2F1E782D-188F-4B73-BB2C-63F7DCA825B3}" type="pres">
      <dgm:prSet presAssocID="{9F493985-C2C4-4FD3-82CA-8DEFB02171E2}" presName="spNode" presStyleCnt="0"/>
      <dgm:spPr/>
    </dgm:pt>
    <dgm:pt modelId="{6B56B917-2E43-4499-B0A3-2A3ED4EFCE5A}" type="pres">
      <dgm:prSet presAssocID="{A106156C-1267-4742-BBB4-DF428EDE1DCA}" presName="sibTrans" presStyleLbl="sibTrans1D1" presStyleIdx="3" presStyleCnt="5"/>
      <dgm:spPr>
        <a:custGeom>
          <a:avLst/>
          <a:gdLst/>
          <a:ahLst/>
          <a:cxnLst/>
          <a:rect l="0" t="0" r="0" b="0"/>
          <a:pathLst>
            <a:path>
              <a:moveTo>
                <a:pt x="152885" y="2087076"/>
              </a:moveTo>
              <a:arcTo wR="1441108" hR="1441108" stAng="9202135" swAng="1359685"/>
            </a:path>
          </a:pathLst>
        </a:custGeom>
      </dgm:spPr>
      <dgm:t>
        <a:bodyPr/>
        <a:lstStyle/>
        <a:p>
          <a:endParaRPr lang="en-US"/>
        </a:p>
      </dgm:t>
    </dgm:pt>
    <dgm:pt modelId="{78A873E9-1339-4946-9A60-5571F2DA1EDE}" type="pres">
      <dgm:prSet presAssocID="{B2D51EDA-B737-498F-A9F5-A4317E0EBCF9}" presName="node" presStyleLbl="node1" presStyleIdx="4" presStyleCnt="5">
        <dgm:presLayoutVars>
          <dgm:bulletEnabled val="1"/>
        </dgm:presLayoutVars>
      </dgm:prSet>
      <dgm:spPr>
        <a:prstGeom prst="roundRect">
          <a:avLst/>
        </a:prstGeom>
      </dgm:spPr>
      <dgm:t>
        <a:bodyPr/>
        <a:lstStyle/>
        <a:p>
          <a:endParaRPr lang="en-US"/>
        </a:p>
      </dgm:t>
    </dgm:pt>
    <dgm:pt modelId="{6CC1BEA6-A4E2-4AC7-88CF-8DBDBD167B06}" type="pres">
      <dgm:prSet presAssocID="{B2D51EDA-B737-498F-A9F5-A4317E0EBCF9}" presName="spNode" presStyleCnt="0"/>
      <dgm:spPr/>
    </dgm:pt>
    <dgm:pt modelId="{DA10EE5A-E714-486C-ABC8-DB044F132EEC}" type="pres">
      <dgm:prSet presAssocID="{5C5942C5-E7BC-4B53-9DA8-88AB0228F6DC}" presName="sibTrans" presStyleLbl="sibTrans1D1" presStyleIdx="4" presStyleCnt="5"/>
      <dgm:spPr>
        <a:custGeom>
          <a:avLst/>
          <a:gdLst/>
          <a:ahLst/>
          <a:cxnLst/>
          <a:rect l="0" t="0" r="0" b="0"/>
          <a:pathLst>
            <a:path>
              <a:moveTo>
                <a:pt x="346655" y="503575"/>
              </a:moveTo>
              <a:arcTo wR="1441108" hR="1441108" stAng="13235046" swAng="1211485"/>
            </a:path>
          </a:pathLst>
        </a:custGeom>
      </dgm:spPr>
      <dgm:t>
        <a:bodyPr/>
        <a:lstStyle/>
        <a:p>
          <a:endParaRPr lang="en-US"/>
        </a:p>
      </dgm:t>
    </dgm:pt>
  </dgm:ptLst>
  <dgm:cxnLst>
    <dgm:cxn modelId="{F17A785A-0102-4B40-997F-13462EF3753C}" type="presOf" srcId="{C44F63CF-A985-46DF-82C8-240669A2B68D}" destId="{8259AC97-E9ED-43BD-8A5D-D0DBB4C70F34}" srcOrd="0" destOrd="0" presId="urn:microsoft.com/office/officeart/2005/8/layout/cycle5"/>
    <dgm:cxn modelId="{A323CF26-4817-4D2D-854B-506FB515A881}" type="presOf" srcId="{32074876-E230-412A-911E-B87DEB183B6F}" destId="{E7CF2EBA-7D38-42CA-92C0-AE6438D12E91}" srcOrd="0" destOrd="0" presId="urn:microsoft.com/office/officeart/2005/8/layout/cycle5"/>
    <dgm:cxn modelId="{C628849C-0AC7-4FED-8492-B00E2C727A3B}" type="presOf" srcId="{01077DD7-39EA-43DF-BD75-AD044E4D5917}" destId="{ACB93D15-00F8-4D8C-8175-B7F7F7582196}" srcOrd="0" destOrd="0" presId="urn:microsoft.com/office/officeart/2005/8/layout/cycle5"/>
    <dgm:cxn modelId="{46F0746A-CE20-4C0A-B3D4-2D35A0DC2FEA}" srcId="{BEDC07CE-2707-44F1-B643-FFADD9DBB6E1}" destId="{A363C7CB-D641-4FC4-9B4B-54DACCC1ECA9}" srcOrd="1" destOrd="0" parTransId="{384CDF69-B36D-4F8D-BD96-96E26FDA5A78}" sibTransId="{32074876-E230-412A-911E-B87DEB183B6F}"/>
    <dgm:cxn modelId="{5FC91590-DC4D-41AF-868A-635B09A1593C}" type="presOf" srcId="{A106156C-1267-4742-BBB4-DF428EDE1DCA}" destId="{6B56B917-2E43-4499-B0A3-2A3ED4EFCE5A}" srcOrd="0" destOrd="0" presId="urn:microsoft.com/office/officeart/2005/8/layout/cycle5"/>
    <dgm:cxn modelId="{D2878D3F-C3AF-44A9-8655-21995E8A5207}" type="presOf" srcId="{7029C31B-2A5C-4C9A-911A-93B1FA5D462E}" destId="{DF48EE01-8013-4899-A9BE-EEC5CE3B7F00}" srcOrd="0" destOrd="0" presId="urn:microsoft.com/office/officeart/2005/8/layout/cycle5"/>
    <dgm:cxn modelId="{765A98AF-DF7F-4BEC-9526-2DD9C302F5BE}" type="presOf" srcId="{9F493985-C2C4-4FD3-82CA-8DEFB02171E2}" destId="{97266C65-3406-4F49-A6EC-83D27CE79E5F}" srcOrd="0" destOrd="0" presId="urn:microsoft.com/office/officeart/2005/8/layout/cycle5"/>
    <dgm:cxn modelId="{68BDDE6D-7C14-408C-80CC-4A3918CE2E5D}" type="presOf" srcId="{A363C7CB-D641-4FC4-9B4B-54DACCC1ECA9}" destId="{A577E049-D61D-4608-A18A-57299E4A0FD4}" srcOrd="0" destOrd="0" presId="urn:microsoft.com/office/officeart/2005/8/layout/cycle5"/>
    <dgm:cxn modelId="{1B457948-3C5A-46D3-8A79-CA0B6DD148E4}" srcId="{BEDC07CE-2707-44F1-B643-FFADD9DBB6E1}" destId="{9F493985-C2C4-4FD3-82CA-8DEFB02171E2}" srcOrd="3" destOrd="0" parTransId="{D0D66F88-A388-44C2-A8C7-704674012866}" sibTransId="{A106156C-1267-4742-BBB4-DF428EDE1DCA}"/>
    <dgm:cxn modelId="{AC5B0B77-8D7A-44E0-8467-B42BA6609D4A}" type="presOf" srcId="{B2D51EDA-B737-498F-A9F5-A4317E0EBCF9}" destId="{78A873E9-1339-4946-9A60-5571F2DA1EDE}" srcOrd="0" destOrd="0" presId="urn:microsoft.com/office/officeart/2005/8/layout/cycle5"/>
    <dgm:cxn modelId="{9134A342-8E39-4D01-AC8C-BC8FB49F6C8C}" srcId="{BEDC07CE-2707-44F1-B643-FFADD9DBB6E1}" destId="{B2D51EDA-B737-498F-A9F5-A4317E0EBCF9}" srcOrd="4" destOrd="0" parTransId="{0DEBD3FF-C2BE-4D12-9210-9729473E5209}" sibTransId="{5C5942C5-E7BC-4B53-9DA8-88AB0228F6DC}"/>
    <dgm:cxn modelId="{B26DF68C-B22F-4716-8A28-F20BE92C151C}" type="presOf" srcId="{811CD215-A045-4208-B26E-78B95B5B1894}" destId="{AD57CAF4-FC4F-4A90-81E2-7C797CFEBE1B}" srcOrd="0" destOrd="0" presId="urn:microsoft.com/office/officeart/2005/8/layout/cycle5"/>
    <dgm:cxn modelId="{A84ADDEE-0125-4A4B-A361-EE43283E5861}" srcId="{BEDC07CE-2707-44F1-B643-FFADD9DBB6E1}" destId="{01077DD7-39EA-43DF-BD75-AD044E4D5917}" srcOrd="0" destOrd="0" parTransId="{2655EF79-61E3-4EAC-8CB0-769837AA0511}" sibTransId="{811CD215-A045-4208-B26E-78B95B5B1894}"/>
    <dgm:cxn modelId="{CE4469CD-C9D1-4336-A8F4-596D35C74AB6}" type="presOf" srcId="{5C5942C5-E7BC-4B53-9DA8-88AB0228F6DC}" destId="{DA10EE5A-E714-486C-ABC8-DB044F132EEC}" srcOrd="0" destOrd="0" presId="urn:microsoft.com/office/officeart/2005/8/layout/cycle5"/>
    <dgm:cxn modelId="{C646AD65-42FC-41D6-83FB-BF4E35DAC61F}" srcId="{BEDC07CE-2707-44F1-B643-FFADD9DBB6E1}" destId="{C44F63CF-A985-46DF-82C8-240669A2B68D}" srcOrd="2" destOrd="0" parTransId="{98ABAC06-0727-4400-A0E2-0AB675592AAB}" sibTransId="{7029C31B-2A5C-4C9A-911A-93B1FA5D462E}"/>
    <dgm:cxn modelId="{451E127B-0D0D-4252-A82C-C0A8CA5085CA}" type="presOf" srcId="{BEDC07CE-2707-44F1-B643-FFADD9DBB6E1}" destId="{4CCEF618-0F1C-4BB1-8242-5358FB28D986}" srcOrd="0" destOrd="0" presId="urn:microsoft.com/office/officeart/2005/8/layout/cycle5"/>
    <dgm:cxn modelId="{3B668F0E-19F6-4941-B264-C67780D47A81}" type="presParOf" srcId="{4CCEF618-0F1C-4BB1-8242-5358FB28D986}" destId="{ACB93D15-00F8-4D8C-8175-B7F7F7582196}" srcOrd="0" destOrd="0" presId="urn:microsoft.com/office/officeart/2005/8/layout/cycle5"/>
    <dgm:cxn modelId="{80B997E6-24B1-4181-8BF3-282D9C59ADAB}" type="presParOf" srcId="{4CCEF618-0F1C-4BB1-8242-5358FB28D986}" destId="{9A12B131-18D0-4A62-BF60-3482D945D940}" srcOrd="1" destOrd="0" presId="urn:microsoft.com/office/officeart/2005/8/layout/cycle5"/>
    <dgm:cxn modelId="{F70C865F-F487-4086-AD56-1B698056EF45}" type="presParOf" srcId="{4CCEF618-0F1C-4BB1-8242-5358FB28D986}" destId="{AD57CAF4-FC4F-4A90-81E2-7C797CFEBE1B}" srcOrd="2" destOrd="0" presId="urn:microsoft.com/office/officeart/2005/8/layout/cycle5"/>
    <dgm:cxn modelId="{AA26C4C7-2E38-472F-9BE3-878C10DD7C76}" type="presParOf" srcId="{4CCEF618-0F1C-4BB1-8242-5358FB28D986}" destId="{A577E049-D61D-4608-A18A-57299E4A0FD4}" srcOrd="3" destOrd="0" presId="urn:microsoft.com/office/officeart/2005/8/layout/cycle5"/>
    <dgm:cxn modelId="{5411917C-90B0-4FDF-A74A-1382F008948A}" type="presParOf" srcId="{4CCEF618-0F1C-4BB1-8242-5358FB28D986}" destId="{ADD19ED9-2CCF-459B-987D-174B8D70D55B}" srcOrd="4" destOrd="0" presId="urn:microsoft.com/office/officeart/2005/8/layout/cycle5"/>
    <dgm:cxn modelId="{60B35ADE-EDC1-4550-AE30-E46030A92F0F}" type="presParOf" srcId="{4CCEF618-0F1C-4BB1-8242-5358FB28D986}" destId="{E7CF2EBA-7D38-42CA-92C0-AE6438D12E91}" srcOrd="5" destOrd="0" presId="urn:microsoft.com/office/officeart/2005/8/layout/cycle5"/>
    <dgm:cxn modelId="{256EB4BE-140C-473D-ACC0-6D5D1F5F1A22}" type="presParOf" srcId="{4CCEF618-0F1C-4BB1-8242-5358FB28D986}" destId="{8259AC97-E9ED-43BD-8A5D-D0DBB4C70F34}" srcOrd="6" destOrd="0" presId="urn:microsoft.com/office/officeart/2005/8/layout/cycle5"/>
    <dgm:cxn modelId="{8912D151-C578-45F9-9B18-6A380DEA3C47}" type="presParOf" srcId="{4CCEF618-0F1C-4BB1-8242-5358FB28D986}" destId="{7576D024-B163-4E49-B760-646A1C8926D4}" srcOrd="7" destOrd="0" presId="urn:microsoft.com/office/officeart/2005/8/layout/cycle5"/>
    <dgm:cxn modelId="{FF06BE55-7A51-4117-BF54-AA8BA4CA388C}" type="presParOf" srcId="{4CCEF618-0F1C-4BB1-8242-5358FB28D986}" destId="{DF48EE01-8013-4899-A9BE-EEC5CE3B7F00}" srcOrd="8" destOrd="0" presId="urn:microsoft.com/office/officeart/2005/8/layout/cycle5"/>
    <dgm:cxn modelId="{CD10573B-B761-407E-B1BA-CADAD89F0444}" type="presParOf" srcId="{4CCEF618-0F1C-4BB1-8242-5358FB28D986}" destId="{97266C65-3406-4F49-A6EC-83D27CE79E5F}" srcOrd="9" destOrd="0" presId="urn:microsoft.com/office/officeart/2005/8/layout/cycle5"/>
    <dgm:cxn modelId="{20B0214C-110E-4FCE-9BBF-5E328C659601}" type="presParOf" srcId="{4CCEF618-0F1C-4BB1-8242-5358FB28D986}" destId="{2F1E782D-188F-4B73-BB2C-63F7DCA825B3}" srcOrd="10" destOrd="0" presId="urn:microsoft.com/office/officeart/2005/8/layout/cycle5"/>
    <dgm:cxn modelId="{72F6B432-025F-4864-AB8C-D2797B2852F7}" type="presParOf" srcId="{4CCEF618-0F1C-4BB1-8242-5358FB28D986}" destId="{6B56B917-2E43-4499-B0A3-2A3ED4EFCE5A}" srcOrd="11" destOrd="0" presId="urn:microsoft.com/office/officeart/2005/8/layout/cycle5"/>
    <dgm:cxn modelId="{7552A675-DC5E-478A-92F4-C0FA16F92992}" type="presParOf" srcId="{4CCEF618-0F1C-4BB1-8242-5358FB28D986}" destId="{78A873E9-1339-4946-9A60-5571F2DA1EDE}" srcOrd="12" destOrd="0" presId="urn:microsoft.com/office/officeart/2005/8/layout/cycle5"/>
    <dgm:cxn modelId="{E4ED0B8D-5216-498E-9FE9-147E6C7B5830}" type="presParOf" srcId="{4CCEF618-0F1C-4BB1-8242-5358FB28D986}" destId="{6CC1BEA6-A4E2-4AC7-88CF-8DBDBD167B06}" srcOrd="13" destOrd="0" presId="urn:microsoft.com/office/officeart/2005/8/layout/cycle5"/>
    <dgm:cxn modelId="{AF15B58B-634F-4231-804A-0778E8F588F5}" type="presParOf" srcId="{4CCEF618-0F1C-4BB1-8242-5358FB28D986}" destId="{DA10EE5A-E714-486C-ABC8-DB044F132EEC}" srcOrd="14" destOrd="0" presId="urn:microsoft.com/office/officeart/2005/8/layout/cycle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B93D15-00F8-4D8C-8175-B7F7F7582196}">
      <dsp:nvSpPr>
        <dsp:cNvPr id="0" name=""/>
        <dsp:cNvSpPr/>
      </dsp:nvSpPr>
      <dsp:spPr>
        <a:xfrm>
          <a:off x="1519093" y="1027"/>
          <a:ext cx="1109950" cy="721467"/>
        </a:xfrm>
        <a:prstGeom prst="roundRect">
          <a:avLst/>
        </a:prstGeom>
        <a:solidFill>
          <a:srgbClr val="E66C7D">
            <a:hueOff val="0"/>
            <a:satOff val="0"/>
            <a:lumOff val="0"/>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1. Requirements &amp; Planning</a:t>
          </a:r>
          <a:endParaRPr lang="en-US" sz="1200" kern="1200" dirty="0">
            <a:solidFill>
              <a:sysClr val="window" lastClr="FFFFFF"/>
            </a:solidFill>
            <a:latin typeface="Corbel"/>
            <a:ea typeface="+mn-ea"/>
            <a:cs typeface="+mn-cs"/>
          </a:endParaRPr>
        </a:p>
      </dsp:txBody>
      <dsp:txXfrm>
        <a:off x="1554312" y="36246"/>
        <a:ext cx="1039512" cy="651029"/>
      </dsp:txXfrm>
    </dsp:sp>
    <dsp:sp modelId="{AD57CAF4-FC4F-4A90-81E2-7C797CFEBE1B}">
      <dsp:nvSpPr>
        <dsp:cNvPr id="0" name=""/>
        <dsp:cNvSpPr/>
      </dsp:nvSpPr>
      <dsp:spPr>
        <a:xfrm>
          <a:off x="632960" y="361761"/>
          <a:ext cx="2882216" cy="2882216"/>
        </a:xfrm>
        <a:custGeom>
          <a:avLst/>
          <a:gdLst/>
          <a:ahLst/>
          <a:cxnLst/>
          <a:rect l="0" t="0" r="0" b="0"/>
          <a:pathLst>
            <a:path>
              <a:moveTo>
                <a:pt x="2144704" y="183433"/>
              </a:moveTo>
              <a:arcTo wR="1441108" hR="1441108" stAng="17953469" swAng="1211485"/>
            </a:path>
          </a:pathLst>
        </a:custGeom>
        <a:noFill/>
        <a:ln w="6350" cap="rnd" cmpd="sng" algn="ctr">
          <a:solidFill>
            <a:srgbClr val="E66C7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A577E049-D61D-4608-A18A-57299E4A0FD4}">
      <dsp:nvSpPr>
        <dsp:cNvPr id="0" name=""/>
        <dsp:cNvSpPr/>
      </dsp:nvSpPr>
      <dsp:spPr>
        <a:xfrm>
          <a:off x="2889668" y="996809"/>
          <a:ext cx="1109950" cy="721467"/>
        </a:xfrm>
        <a:prstGeom prst="roundRect">
          <a:avLst/>
        </a:prstGeom>
        <a:solidFill>
          <a:srgbClr val="E66C7D">
            <a:hueOff val="-3450900"/>
            <a:satOff val="-9096"/>
            <a:lumOff val="-2353"/>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2. Design  (Figma)</a:t>
          </a:r>
          <a:endParaRPr lang="en-US" sz="1200" kern="1200" dirty="0">
            <a:solidFill>
              <a:sysClr val="window" lastClr="FFFFFF"/>
            </a:solidFill>
            <a:latin typeface="Corbel"/>
            <a:ea typeface="+mn-ea"/>
            <a:cs typeface="+mn-cs"/>
          </a:endParaRPr>
        </a:p>
      </dsp:txBody>
      <dsp:txXfrm>
        <a:off x="2924887" y="1032028"/>
        <a:ext cx="1039512" cy="651029"/>
      </dsp:txXfrm>
    </dsp:sp>
    <dsp:sp modelId="{E7CF2EBA-7D38-42CA-92C0-AE6438D12E91}">
      <dsp:nvSpPr>
        <dsp:cNvPr id="0" name=""/>
        <dsp:cNvSpPr/>
      </dsp:nvSpPr>
      <dsp:spPr>
        <a:xfrm>
          <a:off x="632960" y="361761"/>
          <a:ext cx="2882216" cy="2882216"/>
        </a:xfrm>
        <a:custGeom>
          <a:avLst/>
          <a:gdLst/>
          <a:ahLst/>
          <a:cxnLst/>
          <a:rect l="0" t="0" r="0" b="0"/>
          <a:pathLst>
            <a:path>
              <a:moveTo>
                <a:pt x="2878759" y="1540873"/>
              </a:moveTo>
              <a:arcTo wR="1441108" hR="1441108" stAng="21838180" swAng="1359685"/>
            </a:path>
          </a:pathLst>
        </a:custGeom>
        <a:noFill/>
        <a:ln w="6350" cap="rnd" cmpd="sng" algn="ctr">
          <a:solidFill>
            <a:srgbClr val="E66C7D">
              <a:hueOff val="-3450900"/>
              <a:satOff val="-9096"/>
              <a:lumOff val="-2353"/>
              <a:alphaOff val="0"/>
            </a:srgbClr>
          </a:solidFill>
          <a:prstDash val="solid"/>
          <a:tailEnd type="arrow"/>
        </a:ln>
        <a:effectLst/>
      </dsp:spPr>
      <dsp:style>
        <a:lnRef idx="1">
          <a:scrgbClr r="0" g="0" b="0"/>
        </a:lnRef>
        <a:fillRef idx="0">
          <a:scrgbClr r="0" g="0" b="0"/>
        </a:fillRef>
        <a:effectRef idx="0">
          <a:scrgbClr r="0" g="0" b="0"/>
        </a:effectRef>
        <a:fontRef idx="minor"/>
      </dsp:style>
    </dsp:sp>
    <dsp:sp modelId="{8259AC97-E9ED-43BD-8A5D-D0DBB4C70F34}">
      <dsp:nvSpPr>
        <dsp:cNvPr id="0" name=""/>
        <dsp:cNvSpPr/>
      </dsp:nvSpPr>
      <dsp:spPr>
        <a:xfrm>
          <a:off x="2366155" y="2608017"/>
          <a:ext cx="1109950" cy="721467"/>
        </a:xfrm>
        <a:prstGeom prst="roundRect">
          <a:avLst/>
        </a:prstGeom>
        <a:solidFill>
          <a:srgbClr val="E66C7D">
            <a:hueOff val="-6901799"/>
            <a:satOff val="-18192"/>
            <a:lumOff val="-4706"/>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3. Iterative Development</a:t>
          </a:r>
          <a:endParaRPr lang="en-US" sz="1200" kern="1200" dirty="0">
            <a:solidFill>
              <a:sysClr val="window" lastClr="FFFFFF"/>
            </a:solidFill>
            <a:latin typeface="Corbel"/>
            <a:ea typeface="+mn-ea"/>
            <a:cs typeface="+mn-cs"/>
          </a:endParaRPr>
        </a:p>
      </dsp:txBody>
      <dsp:txXfrm>
        <a:off x="2401374" y="2643236"/>
        <a:ext cx="1039512" cy="651029"/>
      </dsp:txXfrm>
    </dsp:sp>
    <dsp:sp modelId="{DF48EE01-8013-4899-A9BE-EEC5CE3B7F00}">
      <dsp:nvSpPr>
        <dsp:cNvPr id="0" name=""/>
        <dsp:cNvSpPr/>
      </dsp:nvSpPr>
      <dsp:spPr>
        <a:xfrm>
          <a:off x="632960" y="361761"/>
          <a:ext cx="2882216" cy="2882216"/>
        </a:xfrm>
        <a:custGeom>
          <a:avLst/>
          <a:gdLst/>
          <a:ahLst/>
          <a:cxnLst/>
          <a:rect l="0" t="0" r="0" b="0"/>
          <a:pathLst>
            <a:path>
              <a:moveTo>
                <a:pt x="1617951" y="2871324"/>
              </a:moveTo>
              <a:arcTo wR="1441108" hR="1441108" stAng="4977077" swAng="845846"/>
            </a:path>
          </a:pathLst>
        </a:custGeom>
        <a:noFill/>
        <a:ln w="6350" cap="rnd" cmpd="sng" algn="ctr">
          <a:solidFill>
            <a:srgbClr val="E66C7D">
              <a:hueOff val="-6901799"/>
              <a:satOff val="-18192"/>
              <a:lumOff val="-4706"/>
              <a:alphaOff val="0"/>
            </a:srgbClr>
          </a:solidFill>
          <a:prstDash val="solid"/>
          <a:tailEnd type="arrow"/>
        </a:ln>
        <a:effectLst/>
      </dsp:spPr>
      <dsp:style>
        <a:lnRef idx="1">
          <a:scrgbClr r="0" g="0" b="0"/>
        </a:lnRef>
        <a:fillRef idx="0">
          <a:scrgbClr r="0" g="0" b="0"/>
        </a:fillRef>
        <a:effectRef idx="0">
          <a:scrgbClr r="0" g="0" b="0"/>
        </a:effectRef>
        <a:fontRef idx="minor"/>
      </dsp:style>
    </dsp:sp>
    <dsp:sp modelId="{97266C65-3406-4F49-A6EC-83D27CE79E5F}">
      <dsp:nvSpPr>
        <dsp:cNvPr id="0" name=""/>
        <dsp:cNvSpPr/>
      </dsp:nvSpPr>
      <dsp:spPr>
        <a:xfrm>
          <a:off x="672030" y="2608017"/>
          <a:ext cx="1109950" cy="721467"/>
        </a:xfrm>
        <a:prstGeom prst="roundRect">
          <a:avLst/>
        </a:prstGeom>
        <a:solidFill>
          <a:srgbClr val="E66C7D">
            <a:hueOff val="-10352699"/>
            <a:satOff val="-27289"/>
            <a:lumOff val="-7059"/>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4. Testing &amp; Feedback</a:t>
          </a:r>
          <a:endParaRPr lang="en-US" sz="1200" kern="1200" dirty="0">
            <a:solidFill>
              <a:sysClr val="window" lastClr="FFFFFF"/>
            </a:solidFill>
            <a:latin typeface="Corbel"/>
            <a:ea typeface="+mn-ea"/>
            <a:cs typeface="+mn-cs"/>
          </a:endParaRPr>
        </a:p>
      </dsp:txBody>
      <dsp:txXfrm>
        <a:off x="707249" y="2643236"/>
        <a:ext cx="1039512" cy="651029"/>
      </dsp:txXfrm>
    </dsp:sp>
    <dsp:sp modelId="{6B56B917-2E43-4499-B0A3-2A3ED4EFCE5A}">
      <dsp:nvSpPr>
        <dsp:cNvPr id="0" name=""/>
        <dsp:cNvSpPr/>
      </dsp:nvSpPr>
      <dsp:spPr>
        <a:xfrm>
          <a:off x="632960" y="361761"/>
          <a:ext cx="2882216" cy="2882216"/>
        </a:xfrm>
        <a:custGeom>
          <a:avLst/>
          <a:gdLst/>
          <a:ahLst/>
          <a:cxnLst/>
          <a:rect l="0" t="0" r="0" b="0"/>
          <a:pathLst>
            <a:path>
              <a:moveTo>
                <a:pt x="152885" y="2087076"/>
              </a:moveTo>
              <a:arcTo wR="1441108" hR="1441108" stAng="9202135" swAng="1359685"/>
            </a:path>
          </a:pathLst>
        </a:custGeom>
        <a:noFill/>
        <a:ln w="6350" cap="rnd" cmpd="sng" algn="ctr">
          <a:solidFill>
            <a:srgbClr val="E66C7D">
              <a:hueOff val="-10352699"/>
              <a:satOff val="-27289"/>
              <a:lumOff val="-7059"/>
              <a:alphaOff val="0"/>
            </a:srgbClr>
          </a:solidFill>
          <a:prstDash val="solid"/>
          <a:tailEnd type="arrow"/>
        </a:ln>
        <a:effectLst/>
      </dsp:spPr>
      <dsp:style>
        <a:lnRef idx="1">
          <a:scrgbClr r="0" g="0" b="0"/>
        </a:lnRef>
        <a:fillRef idx="0">
          <a:scrgbClr r="0" g="0" b="0"/>
        </a:fillRef>
        <a:effectRef idx="0">
          <a:scrgbClr r="0" g="0" b="0"/>
        </a:effectRef>
        <a:fontRef idx="minor"/>
      </dsp:style>
    </dsp:sp>
    <dsp:sp modelId="{78A873E9-1339-4946-9A60-5571F2DA1EDE}">
      <dsp:nvSpPr>
        <dsp:cNvPr id="0" name=""/>
        <dsp:cNvSpPr/>
      </dsp:nvSpPr>
      <dsp:spPr>
        <a:xfrm>
          <a:off x="148517" y="996809"/>
          <a:ext cx="1109950" cy="721467"/>
        </a:xfrm>
        <a:prstGeom prst="roundRect">
          <a:avLst/>
        </a:prstGeom>
        <a:solidFill>
          <a:srgbClr val="E66C7D">
            <a:hueOff val="-13803598"/>
            <a:satOff val="-36385"/>
            <a:lumOff val="-9412"/>
            <a:alphaOff val="0"/>
          </a:srgbClr>
        </a:solidFill>
        <a:ln w="48000" cap="flat" cmpd="thickThin"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solidFill>
                <a:sysClr val="window" lastClr="FFFFFF"/>
              </a:solidFill>
              <a:latin typeface="Corbel"/>
              <a:ea typeface="+mn-ea"/>
              <a:cs typeface="+mn-cs"/>
            </a:rPr>
            <a:t>5. Deployment &amp; Review</a:t>
          </a:r>
          <a:endParaRPr lang="en-US" sz="1200" kern="1200" dirty="0">
            <a:solidFill>
              <a:sysClr val="window" lastClr="FFFFFF"/>
            </a:solidFill>
            <a:latin typeface="Corbel"/>
            <a:ea typeface="+mn-ea"/>
            <a:cs typeface="+mn-cs"/>
          </a:endParaRPr>
        </a:p>
      </dsp:txBody>
      <dsp:txXfrm>
        <a:off x="183736" y="1032028"/>
        <a:ext cx="1039512" cy="651029"/>
      </dsp:txXfrm>
    </dsp:sp>
    <dsp:sp modelId="{DA10EE5A-E714-486C-ABC8-DB044F132EEC}">
      <dsp:nvSpPr>
        <dsp:cNvPr id="0" name=""/>
        <dsp:cNvSpPr/>
      </dsp:nvSpPr>
      <dsp:spPr>
        <a:xfrm>
          <a:off x="632960" y="361761"/>
          <a:ext cx="2882216" cy="2882216"/>
        </a:xfrm>
        <a:custGeom>
          <a:avLst/>
          <a:gdLst/>
          <a:ahLst/>
          <a:cxnLst/>
          <a:rect l="0" t="0" r="0" b="0"/>
          <a:pathLst>
            <a:path>
              <a:moveTo>
                <a:pt x="346655" y="503575"/>
              </a:moveTo>
              <a:arcTo wR="1441108" hR="1441108" stAng="13235046" swAng="1211485"/>
            </a:path>
          </a:pathLst>
        </a:custGeom>
        <a:noFill/>
        <a:ln w="6350" cap="rnd" cmpd="sng" algn="ctr">
          <a:solidFill>
            <a:srgbClr val="E66C7D">
              <a:hueOff val="-13803598"/>
              <a:satOff val="-36385"/>
              <a:lumOff val="-9412"/>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2026-07-01T02:50:00Z</dcterms:created>
  <dcterms:modified xsi:type="dcterms:W3CDTF">2026-07-01T02:50:00Z</dcterms:modified>
</cp:coreProperties>
</file>