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Aptos Display" w:hAnsi="Aptos Display"/>
          <w:b/>
          <w:color w:val="000000"/>
          <w:sz w:val="40"/>
        </w:rPr>
        <w:t>AgroPastoral GIS Early Warning and Conflict Resolution System Report</w:t>
      </w:r>
    </w:p>
    <w:p>
      <w:pPr>
        <w:spacing w:after="280"/>
      </w:pPr>
      <w:r>
        <w:rPr>
          <w:rFonts w:ascii="Aptos" w:hAnsi="Aptos"/>
          <w:b w:val="0"/>
          <w:color w:val="000000"/>
          <w:sz w:val="23"/>
        </w:rPr>
        <w:t>Prepared for platform review and implementation planning</w:t>
      </w:r>
    </w:p>
    <w:p>
      <w:pPr>
        <w:spacing w:after="140" w:line="259" w:lineRule="auto"/>
      </w:pPr>
      <w:r>
        <w:rPr>
          <w:rFonts w:ascii="Aptos" w:hAnsi="Aptos"/>
          <w:b w:val="0"/>
          <w:color w:val="000000"/>
          <w:sz w:val="21"/>
        </w:rPr>
        <w:t>This report assesses the current AgroPastoral GIS Early Warning and Conflict Resolution System as a frontend platform for monitoring farmer herder risk, coordinating early response, and documenting mediation outcomes. The system presents a strong operational concept: it combines map based situational awareness, structured incident intake, alert triage, mediation tracking, and resource analytics in one command interface. The next implementation priority is to connect the frontend to verified operational data sources and formalize backend workflows for authentication, auditability, notifications, and evidence management.</w:t>
      </w:r>
    </w:p>
    <w:p>
      <w:pPr>
        <w:pStyle w:val="Heading1"/>
        <w:spacing w:before="240" w:after="120"/>
      </w:pPr>
      <w:r>
        <w:rPr>
          <w:rFonts w:ascii="Aptos" w:hAnsi="Aptos"/>
          <w:b/>
          <w:color w:val="000000"/>
          <w:sz w:val="30"/>
        </w:rPr>
        <w:t>Executive Summary</w:t>
      </w:r>
    </w:p>
    <w:p>
      <w:pPr>
        <w:spacing w:after="140" w:line="259" w:lineRule="auto"/>
      </w:pPr>
      <w:r>
        <w:rPr>
          <w:rFonts w:ascii="Aptos" w:hAnsi="Aptos"/>
          <w:b w:val="0"/>
          <w:color w:val="000000"/>
          <w:sz w:val="21"/>
        </w:rPr>
        <w:t>The platform is built as a React and Vite application using Leaflet for geospatial mapping, TypeScript for domain modeling, Tailwind CSS for styling, and modular components for map control, alerts, mediation, analytics, reporting, and broadcast flows. Its current frontend architecture is coherent and suitable for a working prototype or pilot demonstration. It already expresses the major operational entities needed for an agropastoral early warning system: corridors, agricultural zones, grazing reserves, water points, herds, incidents, alerts, peace committee posts, and mediation cases.</w:t>
      </w:r>
    </w:p>
    <w:p>
      <w:pPr>
        <w:spacing w:after="140" w:line="259" w:lineRule="auto"/>
      </w:pPr>
      <w:r>
        <w:rPr>
          <w:rFonts w:ascii="Aptos" w:hAnsi="Aptos"/>
          <w:b w:val="0"/>
          <w:color w:val="000000"/>
          <w:sz w:val="21"/>
        </w:rPr>
        <w:t>The product value is clearest in three areas. First, it creates a shared operating picture for field teams and community peace committees. Second, it translates incident and proximity data into early action workflows. Third, it links conflict prevention to alternative dispute resolution by tracking compensation, signed memoranda, follow up dates, and case status.</w:t>
      </w:r>
    </w:p>
    <w:p>
      <w:pPr>
        <w:spacing w:after="140" w:line="259" w:lineRule="auto"/>
      </w:pPr>
      <w:r>
        <w:rPr>
          <w:rFonts w:ascii="Aptos" w:hAnsi="Aptos"/>
          <w:b w:val="0"/>
          <w:color w:val="000000"/>
          <w:sz w:val="21"/>
        </w:rPr>
        <w:t>The platform should now move from a frontend data model to a production data architecture. That means replacing local seeded records with authenticated APIs, securing sensitive contact information, adding role based access, integrating messaging gateways, validating GIS data quality, and maintaining an auditable case history.</w:t>
      </w:r>
    </w:p>
    <w:p>
      <w:pPr>
        <w:pStyle w:val="Heading1"/>
        <w:spacing w:before="240" w:after="120"/>
      </w:pPr>
      <w:r>
        <w:rPr>
          <w:rFonts w:ascii="Aptos" w:hAnsi="Aptos"/>
          <w:b/>
          <w:color w:val="000000"/>
          <w:sz w:val="30"/>
        </w:rPr>
        <w:t>Platform Purpose</w:t>
      </w:r>
    </w:p>
    <w:p>
      <w:pPr>
        <w:spacing w:after="140" w:line="259" w:lineRule="auto"/>
      </w:pPr>
      <w:r>
        <w:rPr>
          <w:rFonts w:ascii="Aptos" w:hAnsi="Aptos"/>
          <w:b w:val="0"/>
          <w:color w:val="000000"/>
          <w:sz w:val="21"/>
        </w:rPr>
        <w:t>The platform is designed to reduce farmer herder conflict through earlier detection, faster intervention, and better documentation. It focuses on the practical conditions that often precede disputes: herd deviation from livestock corridors, crop vulnerability during harvest periods, congestion at water points, night movement, corridor encroachment, and unresolved compensation claims.</w:t>
      </w:r>
    </w:p>
    <w:p>
      <w:pPr>
        <w:spacing w:after="140" w:line="259" w:lineRule="auto"/>
      </w:pPr>
      <w:r>
        <w:rPr>
          <w:rFonts w:ascii="Aptos" w:hAnsi="Aptos"/>
          <w:b w:val="0"/>
          <w:color w:val="000000"/>
          <w:sz w:val="21"/>
        </w:rPr>
        <w:t>Its intended users include GIS officers, peace committee coordinators, local government response desks, community mediators, field monitors, and authorized administrators. The system is most valuable when it helps these users answer three operational questions: where is risk emerging, who must be contacted, and what action has already been taken.</w:t>
      </w:r>
    </w:p>
    <w:p>
      <w:pPr>
        <w:pStyle w:val="Heading1"/>
        <w:spacing w:before="240" w:after="120"/>
      </w:pPr>
      <w:r>
        <w:rPr>
          <w:rFonts w:ascii="Aptos" w:hAnsi="Aptos"/>
          <w:b/>
          <w:color w:val="000000"/>
          <w:sz w:val="30"/>
        </w:rPr>
        <w:t>Functional Module Assessment</w:t>
      </w:r>
    </w:p>
    <w:tbl>
      <w:tblPr>
        <w:tblW w:type="auto" w:w="0"/>
        <w:tblLayout w:type="fixed"/>
        <w:tblLook w:firstColumn="1" w:firstRow="1" w:lastColumn="0" w:lastRow="0" w:noHBand="0" w:noVBand="1" w:val="04A0"/>
      </w:tblPr>
      <w:tblGrid>
        <w:gridCol w:w="3293"/>
        <w:gridCol w:w="3293"/>
        <w:gridCol w:w="3293"/>
      </w:tblGrid>
      <w:tr>
        <w:tc>
          <w:tcPr>
            <w:tcW w:type="dxa" w:w="26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Module</w:t>
            </w:r>
          </w:p>
        </w:tc>
        <w:tc>
          <w:tcPr>
            <w:tcW w:type="dxa" w:w="43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Current Function</w:t>
            </w:r>
          </w:p>
        </w:tc>
        <w:tc>
          <w:tcPr>
            <w:tcW w:type="dxa" w:w="295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Assessment</w:t>
            </w:r>
          </w:p>
        </w:tc>
      </w:tr>
      <w:t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GIS map and layer controls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Displays corridors, farmlands, water points, grazing reserves, herds, incidents, alerts, peace posts, buffers, basemaps, and risk overlays.</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Strong foundation for a shared operating picture.</w:t>
            </w:r>
          </w:p>
        </w:tc>
      </w:tr>
      <w:t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GIS inspector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Shows selected map entity details and exposes actions such as buffer rendering, broadcast initiation, and team dispatch.</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Useful bridge between spatial data and operational response.</w:t>
            </w:r>
          </w:p>
        </w:tc>
      </w:tr>
      <w:t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Early warning feed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Lists alerts by severity and status, supports dispatch, resolution, broadcast, and map navigation.</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Fits command center triage workflows.</w:t>
            </w:r>
          </w:p>
        </w:tc>
      </w:tr>
      <w:t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Incident reporting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Captures incident category, location, severity, parties, damage details, notes, and reporter role.</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Good field intake model; needs backend validation and evidence attachment.</w:t>
            </w:r>
          </w:p>
        </w:tc>
      </w:tr>
      <w:t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Mediation tracker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Tracks ADR case number, mediator, representatives, compensation, terms, signatures, status, and follow up.</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Important for accountability and dispute closure.</w:t>
            </w:r>
          </w:p>
        </w:tc>
      </w:tr>
      <w:t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Resource analytics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Summarizes grazing reserve condition, NDVI, water capacity, herd pressure, and infrastructure health.</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Useful for prevention planning and dry season resource allocation.</w:t>
            </w:r>
          </w:p>
        </w:tc>
      </w:tr>
      <w:tr>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Broadcast workflow</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Prepares communication around active alerts and early action protocols.</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Should be connected to SMS, WhatsApp, radio desk, or email gateways before production.</w:t>
            </w:r>
          </w:p>
        </w:tc>
      </w:tr>
    </w:tbl>
    <w:p>
      <w:pPr>
        <w:spacing w:after="60"/>
      </w:pPr>
    </w:p>
    <w:p>
      <w:pPr>
        <w:pStyle w:val="Heading1"/>
        <w:spacing w:before="240" w:after="120"/>
      </w:pPr>
      <w:r>
        <w:rPr>
          <w:rFonts w:ascii="Aptos" w:hAnsi="Aptos"/>
          <w:b/>
          <w:color w:val="000000"/>
          <w:sz w:val="30"/>
        </w:rPr>
        <w:t>Data Model and Operational Coverage</w:t>
      </w:r>
    </w:p>
    <w:p>
      <w:pPr>
        <w:spacing w:after="140" w:line="259" w:lineRule="auto"/>
      </w:pPr>
      <w:r>
        <w:rPr>
          <w:rFonts w:ascii="Aptos" w:hAnsi="Aptos"/>
          <w:b w:val="0"/>
          <w:color w:val="000000"/>
          <w:sz w:val="21"/>
        </w:rPr>
        <w:t>The TypeScript data model is one of the strongest parts of the platform. It defines the system around real operational objects rather than generic dashboard cards. The model supports geospatial coordinates, status transitions, capacity measures, contact roles, intervention teams, compensation records, and follow up dates.</w:t>
      </w:r>
    </w:p>
    <w:tbl>
      <w:tblPr>
        <w:tblW w:type="auto" w:w="0"/>
        <w:tblLayout w:type="fixed"/>
        <w:tblLook w:firstColumn="1" w:firstRow="1" w:lastColumn="0" w:lastRow="0" w:noHBand="0" w:noVBand="1" w:val="04A0"/>
      </w:tblPr>
      <w:tblGrid>
        <w:gridCol w:w="3293"/>
        <w:gridCol w:w="3293"/>
        <w:gridCol w:w="3293"/>
      </w:tblGrid>
      <w:tr>
        <w:tc>
          <w:tcPr>
            <w:tcW w:type="dxa" w:w="237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Data Area</w:t>
            </w:r>
          </w:p>
        </w:tc>
        <w:tc>
          <w:tcPr>
            <w:tcW w:type="dxa" w:w="43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Key Fields</w:t>
            </w:r>
          </w:p>
        </w:tc>
        <w:tc>
          <w:tcPr>
            <w:tcW w:type="dxa" w:w="31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Operational Use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Transhumance corridors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Status, width, seasonal window, waypoints, permitted capacity, herd load, notes.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Supports monitoring of corridor openness, congestion, diversion, and capacity pressure.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Agricultural zones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Crop type, harvest phase, boundary, center, area, vulnerability score, buffer distance, stubble access.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Connects farm vulnerability to early warning thresholds and peaceful grazing windows.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Water points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Type, capacity, daily herd capacity, current herd head, recharge rate, schedule, risk, infrastructure health.</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Captures a major dispute driver: scarce or congested shared water access.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Herd trackers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Beacon code, leader, location, speed, deviation, nearest farm and water distance, battery, status.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Provides the basis for corridor deviation and proximity alerts.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Alerts and incidents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Severity, trigger type, parties, recommended actions, status, damage estimates, notes.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Links raw events to response actions and risk escalation.</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Mediation cases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ADR number, representatives, compensation, terms, signed MoU, status, follow up.</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Connects prevention and response to resolution and accountability.</w:t>
            </w:r>
          </w:p>
        </w:tc>
      </w:tr>
    </w:tbl>
    <w:p>
      <w:pPr>
        <w:spacing w:after="60"/>
      </w:pPr>
    </w:p>
    <w:p>
      <w:pPr>
        <w:pStyle w:val="Heading1"/>
        <w:spacing w:before="240" w:after="120"/>
      </w:pPr>
      <w:r>
        <w:rPr>
          <w:rFonts w:ascii="Aptos" w:hAnsi="Aptos"/>
          <w:b/>
          <w:color w:val="000000"/>
          <w:sz w:val="30"/>
        </w:rPr>
        <w:t>Current Implementation Status</w:t>
      </w:r>
    </w:p>
    <w:p>
      <w:pPr>
        <w:spacing w:after="140" w:line="259" w:lineRule="auto"/>
      </w:pPr>
      <w:r>
        <w:rPr>
          <w:rFonts w:ascii="Aptos" w:hAnsi="Aptos"/>
          <w:b w:val="0"/>
          <w:color w:val="000000"/>
          <w:sz w:val="21"/>
        </w:rPr>
        <w:t>The project is currently a frontend application. It runs locally through Vite and renders the application in the browser. The codebase uses local seeded GIS records as the initial application state. User actions such as incident submission, alert generation, dispatch, resolution, mediation updates, and buffer rendering are managed in browser state rather than persisted to a backend database.</w:t>
      </w:r>
    </w:p>
    <w:p>
      <w:pPr>
        <w:spacing w:after="140" w:line="259" w:lineRule="auto"/>
      </w:pPr>
      <w:r>
        <w:rPr>
          <w:rFonts w:ascii="Aptos" w:hAnsi="Aptos"/>
          <w:b w:val="0"/>
          <w:color w:val="000000"/>
          <w:sz w:val="21"/>
        </w:rPr>
        <w:t>Recent cleanup removed the external Google AI Studio and Gemini linkage from the project files and package dependencies. The platform now stands as a local React GIS application without that external platform dependency.</w:t>
      </w:r>
    </w:p>
    <w:p>
      <w:pPr>
        <w:spacing w:after="140" w:line="259" w:lineRule="auto"/>
      </w:pPr>
      <w:r>
        <w:rPr>
          <w:rFonts w:ascii="Aptos" w:hAnsi="Aptos"/>
          <w:b w:val="0"/>
          <w:color w:val="000000"/>
          <w:sz w:val="21"/>
        </w:rPr>
        <w:t>The frontend is suitable for demonstration, stakeholder review, and iterative UX work. It is not yet ready to be treated as a live operational system until data persistence, authentication, API integration, secure storage, audit logging, and notification delivery are implemented.</w:t>
      </w:r>
    </w:p>
    <w:p>
      <w:pPr>
        <w:pStyle w:val="Heading1"/>
        <w:spacing w:before="240" w:after="120"/>
      </w:pPr>
      <w:r>
        <w:rPr>
          <w:rFonts w:ascii="Aptos" w:hAnsi="Aptos"/>
          <w:b/>
          <w:color w:val="000000"/>
          <w:sz w:val="30"/>
        </w:rPr>
        <w:t>Key Strengths</w:t>
      </w:r>
    </w:p>
    <w:p>
      <w:pPr>
        <w:pStyle w:val="ListBullet"/>
        <w:spacing w:after="100"/>
      </w:pPr>
      <w:r>
        <w:rPr>
          <w:rFonts w:ascii="Aptos" w:hAnsi="Aptos"/>
          <w:b w:val="0"/>
          <w:color w:val="000000"/>
          <w:sz w:val="21"/>
        </w:rPr>
        <w:t>The domain model is specific to agropastoral conflict prevention rather than being a generic incident dashboard.</w:t>
      </w:r>
    </w:p>
    <w:p>
      <w:pPr>
        <w:pStyle w:val="ListBullet"/>
        <w:spacing w:after="100"/>
      </w:pPr>
      <w:r>
        <w:rPr>
          <w:rFonts w:ascii="Aptos" w:hAnsi="Aptos"/>
          <w:b w:val="0"/>
          <w:color w:val="000000"/>
          <w:sz w:val="21"/>
        </w:rPr>
        <w:t>The user interface connects spatial awareness, alert management, incident intake, mediation, and analytics in one workflow.</w:t>
      </w:r>
    </w:p>
    <w:p>
      <w:pPr>
        <w:pStyle w:val="ListBullet"/>
        <w:spacing w:after="100"/>
      </w:pPr>
      <w:r>
        <w:rPr>
          <w:rFonts w:ascii="Aptos" w:hAnsi="Aptos"/>
          <w:b w:val="0"/>
          <w:color w:val="000000"/>
          <w:sz w:val="21"/>
        </w:rPr>
        <w:t>The map first structure is appropriate for corridor monitoring, farm buffer review, water point pressure, and peace post deployment.</w:t>
      </w:r>
    </w:p>
    <w:p>
      <w:pPr>
        <w:pStyle w:val="ListBullet"/>
        <w:spacing w:after="100"/>
      </w:pPr>
      <w:r>
        <w:rPr>
          <w:rFonts w:ascii="Aptos" w:hAnsi="Aptos"/>
          <w:b w:val="0"/>
          <w:color w:val="000000"/>
          <w:sz w:val="21"/>
        </w:rPr>
        <w:t>The mediation workflow gives the system a path beyond detection by supporting compensation and follow up tracking.</w:t>
      </w:r>
    </w:p>
    <w:p>
      <w:pPr>
        <w:pStyle w:val="ListBullet"/>
        <w:spacing w:after="100"/>
      </w:pPr>
      <w:r>
        <w:rPr>
          <w:rFonts w:ascii="Aptos" w:hAnsi="Aptos"/>
          <w:b w:val="0"/>
          <w:color w:val="000000"/>
          <w:sz w:val="21"/>
        </w:rPr>
        <w:t>The technology stack is straightforward and maintainable for a modern web application team.</w:t>
      </w:r>
    </w:p>
    <w:p>
      <w:pPr>
        <w:pStyle w:val="Heading1"/>
        <w:spacing w:before="240" w:after="120"/>
      </w:pPr>
      <w:r>
        <w:rPr>
          <w:rFonts w:ascii="Aptos" w:hAnsi="Aptos"/>
          <w:b/>
          <w:color w:val="000000"/>
          <w:sz w:val="30"/>
        </w:rPr>
        <w:t>Risks and Gaps</w:t>
      </w:r>
    </w:p>
    <w:tbl>
      <w:tblPr>
        <w:tblW w:type="auto" w:w="0"/>
        <w:tblLayout w:type="fixed"/>
        <w:tblLook w:firstColumn="1" w:firstRow="1" w:lastColumn="0" w:lastRow="0" w:noHBand="0" w:noVBand="1" w:val="04A0"/>
      </w:tblPr>
      <w:tblGrid>
        <w:gridCol w:w="3293"/>
        <w:gridCol w:w="3293"/>
        <w:gridCol w:w="3293"/>
      </w:tblGrid>
      <w:tr>
        <w:tc>
          <w:tcPr>
            <w:tcW w:type="dxa" w:w="20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Risk Area</w:t>
            </w:r>
          </w:p>
        </w:tc>
        <w:tc>
          <w:tcPr>
            <w:tcW w:type="dxa" w:w="39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Current Gap</w:t>
            </w:r>
          </w:p>
        </w:tc>
        <w:tc>
          <w:tcPr>
            <w:tcW w:type="dxa" w:w="38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Recommended Control</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Data authenticity</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Current data is local seed data and browser state.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Connect to verified APIs, databases, and GIS feeds with source metadata.</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Persistence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Operational changes disappear on refresh or deployment unless persisted.</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Add backend storage for alerts, incidents, cases, users, and audit history.</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Security</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Personal names and phone numbers are present in operational records.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Add authentication, role based access, field level protection, and privacy controls.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Auditability</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Dispatches, resolutions, and case edits need traceable histories.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Log who changed what, when, why, and from which device or role.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Messaging</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Broadcast workflow is not yet connected to a delivery channel.</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Integrate SMS, WhatsApp, email, or radio desk workflows with delivery status.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GIS validation</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Corridors, farm polygons, and risk thresholds need authoritative review.</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Use official geospatial datasets, versioned boundaries, and review approvals.</w:t>
            </w:r>
          </w:p>
        </w:tc>
      </w:tr>
    </w:tbl>
    <w:p>
      <w:pPr>
        <w:spacing w:after="60"/>
      </w:pPr>
    </w:p>
    <w:p>
      <w:pPr>
        <w:pStyle w:val="Heading1"/>
        <w:spacing w:before="240" w:after="120"/>
      </w:pPr>
      <w:r>
        <w:rPr>
          <w:rFonts w:ascii="Aptos" w:hAnsi="Aptos"/>
          <w:b/>
          <w:color w:val="000000"/>
          <w:sz w:val="30"/>
        </w:rPr>
        <w:t>Recommended Implementation Roadmap</w:t>
      </w:r>
    </w:p>
    <w:tbl>
      <w:tblPr>
        <w:tblW w:type="auto" w:w="0"/>
        <w:tblLayout w:type="fixed"/>
        <w:tblLook w:firstColumn="1" w:firstRow="1" w:lastColumn="0" w:lastRow="0" w:noHBand="0" w:noVBand="1" w:val="04A0"/>
      </w:tblPr>
      <w:tblGrid>
        <w:gridCol w:w="3293"/>
        <w:gridCol w:w="3293"/>
        <w:gridCol w:w="3293"/>
      </w:tblGrid>
      <w:tr>
        <w:tc>
          <w:tcPr>
            <w:tcW w:type="dxa" w:w="151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Phase</w:t>
            </w:r>
          </w:p>
        </w:tc>
        <w:tc>
          <w:tcPr>
            <w:tcW w:type="dxa" w:w="25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Focus</w:t>
            </w:r>
          </w:p>
        </w:tc>
        <w:tc>
          <w:tcPr>
            <w:tcW w:type="dxa" w:w="59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color w:val="FFFFFF"/>
                <w:sz w:val="18"/>
              </w:rPr>
              <w:t>Priority Actions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Phase 1</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Stabilize prototype</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Remove unused legacy files, finalize navigation, confirm data fields with field users, and document workflows.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Phase 2</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Add backend foundation</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Implement database schema, APIs, authentication, role permissions, audit logs, and secure environment configuration.</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Phase 3</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Integrate operational data</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Connect validated GIS layers, GPS trackers, water sensors, incident reports, and administrative records.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Phase 4</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center"/>
            </w:pPr>
            <w:r>
              <w:rPr>
                <w:rFonts w:ascii="Aptos" w:hAnsi="Aptos"/>
                <w:b w:val="0"/>
                <w:color w:val="000000"/>
                <w:sz w:val="18"/>
              </w:rPr>
              <w:t>Enable response operations</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shd w:fill="F3F6FA"/>
            <w:vAlign w:val="center"/>
          </w:tcPr>
          <w:p>
            <w:pPr>
              <w:jc w:val="left"/>
            </w:pPr>
            <w:r>
              <w:rPr>
                <w:rFonts w:ascii="Aptos" w:hAnsi="Aptos"/>
                <w:b w:val="0"/>
                <w:color w:val="000000"/>
                <w:sz w:val="18"/>
              </w:rPr>
              <w:t>Add notification delivery, dispatch assignments, mobile field intake, evidence uploads, and escalation rules.</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Phase 5</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ptos" w:hAnsi="Aptos"/>
                <w:b w:val="0"/>
                <w:color w:val="000000"/>
                <w:sz w:val="18"/>
              </w:rPr>
              <w:t>Pilot and govern</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left"/>
            </w:pPr>
            <w:r>
              <w:rPr>
                <w:rFonts w:ascii="Aptos" w:hAnsi="Aptos"/>
                <w:b w:val="0"/>
                <w:color w:val="000000"/>
                <w:sz w:val="18"/>
              </w:rPr>
              <w:t>Run a controlled pilot, measure response times, review false positives, train peace committees, and establish data governance.</w:t>
            </w:r>
          </w:p>
        </w:tc>
      </w:tr>
    </w:tbl>
    <w:p>
      <w:pPr>
        <w:spacing w:after="60"/>
      </w:pPr>
    </w:p>
    <w:p>
      <w:pPr>
        <w:pStyle w:val="Heading1"/>
        <w:spacing w:before="240" w:after="120"/>
      </w:pPr>
      <w:r>
        <w:rPr>
          <w:rFonts w:ascii="Aptos" w:hAnsi="Aptos"/>
          <w:b/>
          <w:color w:val="000000"/>
          <w:sz w:val="30"/>
        </w:rPr>
        <w:t>Operational Metrics to Track</w:t>
      </w:r>
    </w:p>
    <w:p>
      <w:pPr>
        <w:pStyle w:val="ListBullet"/>
        <w:spacing w:after="100"/>
      </w:pPr>
      <w:r>
        <w:rPr>
          <w:rFonts w:ascii="Aptos" w:hAnsi="Aptos"/>
          <w:b w:val="0"/>
          <w:color w:val="000000"/>
          <w:sz w:val="21"/>
        </w:rPr>
        <w:t>Average time from alert creation to first response team dispatch.</w:t>
      </w:r>
    </w:p>
    <w:p>
      <w:pPr>
        <w:pStyle w:val="ListBullet"/>
        <w:spacing w:after="100"/>
      </w:pPr>
      <w:r>
        <w:rPr>
          <w:rFonts w:ascii="Aptos" w:hAnsi="Aptos"/>
          <w:b w:val="0"/>
          <w:color w:val="000000"/>
          <w:sz w:val="21"/>
        </w:rPr>
        <w:t>Percentage of critical alerts resolved before physical confrontation.</w:t>
      </w:r>
    </w:p>
    <w:p>
      <w:pPr>
        <w:pStyle w:val="ListBullet"/>
        <w:spacing w:after="100"/>
      </w:pPr>
      <w:r>
        <w:rPr>
          <w:rFonts w:ascii="Aptos" w:hAnsi="Aptos"/>
          <w:b w:val="0"/>
          <w:color w:val="000000"/>
          <w:sz w:val="21"/>
        </w:rPr>
        <w:t>Number of active corridor deviations by corridor segment and season.</w:t>
      </w:r>
    </w:p>
    <w:p>
      <w:pPr>
        <w:pStyle w:val="ListBullet"/>
        <w:spacing w:after="100"/>
      </w:pPr>
      <w:r>
        <w:rPr>
          <w:rFonts w:ascii="Aptos" w:hAnsi="Aptos"/>
          <w:b w:val="0"/>
          <w:color w:val="000000"/>
          <w:sz w:val="21"/>
        </w:rPr>
        <w:t>Water point congestion levels compared with daily herd capacity.</w:t>
      </w:r>
    </w:p>
    <w:p>
      <w:pPr>
        <w:pStyle w:val="ListBullet"/>
        <w:spacing w:after="100"/>
      </w:pPr>
      <w:r>
        <w:rPr>
          <w:rFonts w:ascii="Aptos" w:hAnsi="Aptos"/>
          <w:b w:val="0"/>
          <w:color w:val="000000"/>
          <w:sz w:val="21"/>
        </w:rPr>
        <w:t>Incident settlement rate, compensation completion rate, and overdue follow up cases.</w:t>
      </w:r>
    </w:p>
    <w:p>
      <w:pPr>
        <w:pStyle w:val="ListBullet"/>
        <w:spacing w:after="100"/>
      </w:pPr>
      <w:r>
        <w:rPr>
          <w:rFonts w:ascii="Aptos" w:hAnsi="Aptos"/>
          <w:b w:val="0"/>
          <w:color w:val="000000"/>
          <w:sz w:val="21"/>
        </w:rPr>
        <w:t>False alarm rate by trigger type and data source.</w:t>
      </w:r>
    </w:p>
    <w:p>
      <w:pPr>
        <w:pStyle w:val="Heading1"/>
        <w:spacing w:before="240" w:after="120"/>
      </w:pPr>
      <w:r>
        <w:rPr>
          <w:rFonts w:ascii="Aptos" w:hAnsi="Aptos"/>
          <w:b/>
          <w:color w:val="000000"/>
          <w:sz w:val="30"/>
        </w:rPr>
        <w:t>Conclusion</w:t>
      </w:r>
    </w:p>
    <w:p>
      <w:pPr>
        <w:spacing w:after="140" w:line="259" w:lineRule="auto"/>
      </w:pPr>
      <w:r>
        <w:rPr>
          <w:rFonts w:ascii="Aptos" w:hAnsi="Aptos"/>
          <w:b w:val="0"/>
          <w:color w:val="000000"/>
          <w:sz w:val="21"/>
        </w:rPr>
        <w:t>The AgroPastoral GIS Early Warning and Conflict Resolution System has a credible product direction and a well structured frontend foundation. Its main contribution is the combination of geospatial monitoring and peace process documentation: it does not stop at showing risk on a map, but also supports intervention, mediation, and follow up. To become a real operational platform, the next stage should focus less on additional screens and more on trusted data, secure backend services, reliable notification channels, and governance controls.</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