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Постановление Правительства РФ от 08.02.2018 N 127</w:t>
              <w:br/>
              <w:t xml:space="preserve">(ред. от 13.04.2019)</w:t>
              <w:br/>
              <w:t xml:space="preserve">"Об утверждении Правил категорирования объектов критической информационной инфраструктуры Российской Федерации, а также перечня показателей критериев значимости объектов критической информационной инфраструктуры Российской Федерации и их значений"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21.10.2026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ПРАВИТЕЛЬСТВО РОССИЙСКОЙ ФЕДЕРАЦИИ</w:t>
      </w:r>
    </w:p>
    <w:p>
      <w:pPr>
        <w:pStyle w:val="2"/>
        <w:jc w:val="both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ПОСТАНОВЛЕНИЕ</w:t>
      </w:r>
    </w:p>
    <w:p>
      <w:pPr>
        <w:pStyle w:val="2"/>
        <w:jc w:val="center"/>
      </w:pPr>
      <w:r>
        <w:rPr>
          <w:sz w:val="24"/>
        </w:rPr>
        <w:t xml:space="preserve">от 8 февраля 2018 г. N 127</w:t>
      </w:r>
    </w:p>
    <w:p>
      <w:pPr>
        <w:pStyle w:val="2"/>
        <w:jc w:val="both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ОБ УТВЕРЖДЕНИИ ПРАВИЛ</w:t>
      </w:r>
    </w:p>
    <w:p>
      <w:pPr>
        <w:pStyle w:val="2"/>
        <w:jc w:val="center"/>
      </w:pPr>
      <w:r>
        <w:rPr>
          <w:sz w:val="24"/>
        </w:rPr>
        <w:t xml:space="preserve">КАТЕГОРИРОВАНИЯ ОБЪЕКТОВ КРИТИЧЕСКОЙ ИНФОРМАЦИОННОЙ</w:t>
      </w:r>
    </w:p>
    <w:p>
      <w:pPr>
        <w:pStyle w:val="2"/>
        <w:jc w:val="center"/>
      </w:pPr>
      <w:r>
        <w:rPr>
          <w:sz w:val="24"/>
        </w:rPr>
        <w:t xml:space="preserve">ИНФРАСТРУКТУРЫ РОССИЙСКОЙ ФЕДЕРАЦИИ, А ТАКЖЕ ПЕРЕЧНЯ</w:t>
      </w:r>
    </w:p>
    <w:p>
      <w:pPr>
        <w:pStyle w:val="2"/>
        <w:jc w:val="center"/>
      </w:pPr>
      <w:r>
        <w:rPr>
          <w:sz w:val="24"/>
        </w:rPr>
        <w:t xml:space="preserve">ПОКАЗАТЕЛЕЙ КРИТЕРИЕВ ЗНАЧИМОСТИ ОБЪЕКТОВ</w:t>
      </w:r>
    </w:p>
    <w:p>
      <w:pPr>
        <w:pStyle w:val="2"/>
        <w:jc w:val="center"/>
      </w:pPr>
      <w:r>
        <w:rPr>
          <w:sz w:val="24"/>
        </w:rPr>
        <w:t xml:space="preserve">КРИТИЧЕСКОЙ ИНФОРМАЦИОННОЙ ИНФРАСТРУКТУРЫ</w:t>
      </w:r>
    </w:p>
    <w:p>
      <w:pPr>
        <w:pStyle w:val="2"/>
        <w:jc w:val="center"/>
      </w:pPr>
      <w:r>
        <w:rPr>
          <w:sz w:val="24"/>
        </w:rPr>
        <w:t xml:space="preserve">РОССИЙСКОЙ ФЕДЕРАЦИИ И ИХ ЗНАЧЕНИЙ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</w:t>
            </w:r>
            <w:r>
              <w:rPr>
                <w:sz w:val="24"/>
                <w:color w:val="392c69"/>
              </w:rPr>
              <w:t xml:space="preserve">Постановления</w:t>
            </w:r>
            <w:r>
              <w:rPr>
                <w:sz w:val="24"/>
                <w:color w:val="392c69"/>
              </w:rPr>
              <w:t xml:space="preserve"> Правительства РФ от 13.04.2019 N 452)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соответствии с </w:t>
      </w:r>
      <w:r>
        <w:rPr>
          <w:sz w:val="24"/>
        </w:rPr>
        <w:t xml:space="preserve">пунктом 1 части 2 статьи 6</w:t>
      </w:r>
      <w:r>
        <w:rPr>
          <w:sz w:val="24"/>
        </w:rPr>
        <w:t xml:space="preserve"> Федерального закона "О безопасности критической информационной инфраструктуры Российской Федерации" Правительство Российской Федерации постановляет: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 Утвердить прилагаемые:</w:t>
      </w:r>
    </w:p>
    <w:p>
      <w:pPr>
        <w:pStyle w:val="0"/>
        <w:spacing w:before="240" w:lineRule="auto"/>
        <w:ind w:firstLine="540"/>
        <w:jc w:val="both"/>
      </w:pPr>
      <w:hyperlink w:history="0" w:anchor="P34" w:tooltip="ПРАВИЛА">
        <w:r>
          <w:rPr>
            <w:sz w:val="24"/>
            <w:color w:val="0000ff"/>
          </w:rPr>
          <w:t xml:space="preserve">Правила</w:t>
        </w:r>
      </w:hyperlink>
      <w:r>
        <w:rPr>
          <w:sz w:val="24"/>
        </w:rPr>
        <w:t xml:space="preserve"> категорирования объектов критической информационной инфраструктуры Российской Федерации;</w:t>
      </w:r>
    </w:p>
    <w:p>
      <w:pPr>
        <w:pStyle w:val="0"/>
        <w:spacing w:before="240" w:lineRule="auto"/>
        <w:ind w:firstLine="540"/>
        <w:jc w:val="both"/>
      </w:pPr>
      <w:hyperlink w:history="0" w:anchor="P149" w:tooltip="ПЕРЕЧЕНЬ">
        <w:r>
          <w:rPr>
            <w:sz w:val="24"/>
            <w:color w:val="0000ff"/>
          </w:rPr>
          <w:t xml:space="preserve">перечень</w:t>
        </w:r>
      </w:hyperlink>
      <w:r>
        <w:rPr>
          <w:sz w:val="24"/>
        </w:rPr>
        <w:t xml:space="preserve"> показателей критериев значимости объектов критической информационной инфраструктуры Российской Федерации и их значений.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Финансирование расходов, связанных с реализацией настоящего постановления государственными органами и государственными учреждениями, осуществляется за счет и в пределах бюджетных ассигнований, предусмотренных соответствующим бюджетом на обеспечение деятельности субъектов критической информационной инфраструктуры.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Председатель Правительства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Д.МЕДВЕДЕВ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outlineLvl w:val="0"/>
        <w:jc w:val="right"/>
      </w:pPr>
      <w:r>
        <w:rPr>
          <w:sz w:val="24"/>
        </w:rPr>
        <w:t xml:space="preserve">Утверждены</w:t>
      </w:r>
    </w:p>
    <w:p>
      <w:pPr>
        <w:pStyle w:val="0"/>
        <w:jc w:val="right"/>
      </w:pPr>
      <w:r>
        <w:rPr>
          <w:sz w:val="24"/>
        </w:rPr>
        <w:t xml:space="preserve">постановлением Правительства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от 8 февраля 2018 г. N 127</w:t>
      </w:r>
    </w:p>
    <w:p>
      <w:pPr>
        <w:pStyle w:val="0"/>
        <w:jc w:val="both"/>
      </w:pPr>
      <w:r>
        <w:rPr>
          <w:sz w:val="24"/>
        </w:rPr>
      </w:r>
    </w:p>
    <w:bookmarkStart w:id="34" w:name="P34"/>
    <w:bookmarkEnd w:id="34"/>
    <w:p>
      <w:pPr>
        <w:pStyle w:val="2"/>
        <w:jc w:val="center"/>
      </w:pPr>
      <w:r>
        <w:rPr>
          <w:sz w:val="24"/>
        </w:rPr>
        <w:t xml:space="preserve">ПРАВИЛА</w:t>
      </w:r>
    </w:p>
    <w:p>
      <w:pPr>
        <w:pStyle w:val="2"/>
        <w:jc w:val="center"/>
      </w:pPr>
      <w:r>
        <w:rPr>
          <w:sz w:val="24"/>
        </w:rPr>
        <w:t xml:space="preserve">КАТЕГОРИРОВАНИЯ ОБЪЕКТОВ КРИТИЧЕСКОЙ ИНФОРМАЦИОННОЙ</w:t>
      </w:r>
    </w:p>
    <w:p>
      <w:pPr>
        <w:pStyle w:val="2"/>
        <w:jc w:val="center"/>
      </w:pPr>
      <w:r>
        <w:rPr>
          <w:sz w:val="24"/>
        </w:rPr>
        <w:t xml:space="preserve">ИНФРАСТРУКТУРЫ РОССИЙСКОЙ ФЕДЕРАЦИИ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</w:t>
            </w:r>
            <w:r>
              <w:rPr>
                <w:sz w:val="24"/>
                <w:color w:val="392c69"/>
              </w:rPr>
              <w:t xml:space="preserve">Постановления</w:t>
            </w:r>
            <w:r>
              <w:rPr>
                <w:sz w:val="24"/>
                <w:color w:val="392c69"/>
              </w:rPr>
              <w:t xml:space="preserve"> Правительства РФ от 13.04.2019 N 452)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Настоящие Правила устанавливают порядок и сроки категорирования объектов критической информационной инфраструктуры Российской Федерации (далее соответственно - критическая информационная инфраструктура, категорирование).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Категорирование осуществляется субъектами критической информационной инфраструктуры в отношении принадлежащих им на праве собственности, аренды или ином законном основании объектов критической информационной инфраструктуры.</w:t>
      </w:r>
    </w:p>
    <w:bookmarkStart w:id="42" w:name="P42"/>
    <w:bookmarkEnd w:id="42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Категорированию подлежат объекты критической информационной инфраструктуры, которые обеспечивают управленческие, технологические, производственные, финансово-экономические и (или) иные процессы в рамках выполнения функций (полномочий) или осуществления видов деятельности субъектов критической информационной инфраструктуры в областях (сферах), установленных </w:t>
      </w:r>
      <w:r>
        <w:rPr>
          <w:sz w:val="24"/>
        </w:rPr>
        <w:t xml:space="preserve">пунктом 8 статьи 2</w:t>
      </w:r>
      <w:r>
        <w:rPr>
          <w:sz w:val="24"/>
        </w:rPr>
        <w:t xml:space="preserve"> Федерального закона "О безопасности критической информационной инфраструктуры Российской Федерации".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Определение категорий значимости объектов критической информационной инфраструктуры (далее - категория значимости) осуществляется на основании показателей критериев значимости объектов критической информационной инфраструктуры и их значений, предусмотренных </w:t>
      </w:r>
      <w:hyperlink w:history="0" w:anchor="P149" w:tooltip="ПЕРЕЧЕНЬ">
        <w:r>
          <w:rPr>
            <w:sz w:val="24"/>
            <w:color w:val="0000ff"/>
          </w:rPr>
          <w:t xml:space="preserve">перечнем</w:t>
        </w:r>
      </w:hyperlink>
      <w:r>
        <w:rPr>
          <w:sz w:val="24"/>
        </w:rPr>
        <w:t xml:space="preserve"> показателей критериев значимости объектов критической информационной инфраструктуры Российской Федерации и их значений, утвержденным постановлением Правительства Российской Федерации от 8 февраля 2018 г. N 127 "Об утверждении Правил категорирования объектов критической информационной инфраструктуры Российской Федерации, а также перечня показателей критериев значимости объектов критической информационной инфраструктуры Российской Федерации и их значений" (далее соответственно - перечень показателей критериев значимости, показатели критериев значимости).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Категорирование включает в себя: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определение процессов, указанных в </w:t>
      </w:r>
      <w:hyperlink w:history="0" w:anchor="P42" w:tooltip="3. Категорированию подлежат объекты критической информационной инфраструктуры, которые обеспечивают управленческие, технологические, производственные, финансово-экономические и (или) иные процессы в рамках выполнения функций (полномочий) или осуществления видов деятельности субъектов критической информационной инфраструктуры в областях (сферах), установленных пунктом 8 статьи 2 Федерального закона &quot;О безопасности критической информационной инфраструктуры Российской Федерации&quot;.">
        <w:r>
          <w:rPr>
            <w:sz w:val="24"/>
            <w:color w:val="0000ff"/>
          </w:rPr>
          <w:t xml:space="preserve">пункте 3</w:t>
        </w:r>
      </w:hyperlink>
      <w:r>
        <w:rPr>
          <w:sz w:val="24"/>
        </w:rPr>
        <w:t xml:space="preserve"> настоящих Правил, в рамках выполнения функций (полномочий) или осуществления видов деятельности субъекта критической информационной инфраструктуры;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выявление управленческих, технологических, производственных, финансово-экономических и (или) иных процессов в рамках выполнения функций (полномочий) или осуществления видов деятельности субъектов критической информационной инфраструктуры, нарушение и (или) прекращение которых может привести к негативным социальным, политическим, экономическим, экологическим последствиям, последствиям для обеспечения обороны страны, безопасности государства и правопорядка (далее - критические процессы);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определение объектов критической информационной инфраструктуры, которые обрабатывают информацию, необходимую для обеспечения критических процессов, и (или) осуществляют управление, контроль или мониторинг критических процессов;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формирование перечня объектов критической информационной инфраструктуры, подлежащих категорированию (далее - перечень объектов);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д) оценку в соответствии с </w:t>
      </w:r>
      <w:hyperlink w:history="0" w:anchor="P149" w:tooltip="ПЕРЕЧЕНЬ">
        <w:r>
          <w:rPr>
            <w:sz w:val="24"/>
            <w:color w:val="0000ff"/>
          </w:rPr>
          <w:t xml:space="preserve">перечнем</w:t>
        </w:r>
      </w:hyperlink>
      <w:r>
        <w:rPr>
          <w:sz w:val="24"/>
        </w:rPr>
        <w:t xml:space="preserve"> показателей критериев значимости масштаба возможных последствий в случае возникновения компьютерных инцидентов на объектах критической информационной инфраструктуры;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е) присвоение каждому из объектов критической информационной инфраструктуры одной из категорий значимости либо принятие решения об отсутствии необходимости присвоения им одной из категорий значимости.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Объекту критической информационной инфраструктуры по результатам категорирования присваивается в соответствии с </w:t>
      </w:r>
      <w:hyperlink w:history="0" w:anchor="P149" w:tooltip="ПЕРЕЧЕНЬ">
        <w:r>
          <w:rPr>
            <w:sz w:val="24"/>
            <w:color w:val="0000ff"/>
          </w:rPr>
          <w:t xml:space="preserve">перечнем</w:t>
        </w:r>
      </w:hyperlink>
      <w:r>
        <w:rPr>
          <w:sz w:val="24"/>
        </w:rPr>
        <w:t xml:space="preserve"> показателей критериев значимости категория значимости с наивысшим значением.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Для каждого показателя критериев значимости, для которого установлено более одного значения такого показателя (территория, количество людей), оценка производится по каждому из значений показателя критериев значимости, а категория значимости присваивается по наивысшему значению такого показателя.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 если объект критической информационной инфраструктуры по одному из показателей критериев значимости отнесен к первой категории, расчет по остальным показателям критериев значимости не проводится.</w:t>
      </w:r>
    </w:p>
    <w:p>
      <w:pPr>
        <w:pStyle w:val="0"/>
        <w:jc w:val="both"/>
      </w:pPr>
      <w:r>
        <w:rPr>
          <w:sz w:val="24"/>
        </w:rPr>
        <w:t xml:space="preserve">(абзац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 если ни один из показателей критериев значимости неприменим для объекта критической информационной инфраструктуры или объект критической информационной инфраструктуры не соответствует ни одному показателю критериев значимости и их значениям, категория значимости не присваивается.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Устанавливаются 3 категории значимости. Самая высокая категория - первая, самая низкая - третья.</w:t>
      </w:r>
    </w:p>
    <w:bookmarkStart w:id="58" w:name="P58"/>
    <w:bookmarkEnd w:id="58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 В отношении создаваемого объекта критической информационной инфраструктуры, в том числе в рамках создания объекта капитального строительства, категория значимости определяется при формировании заказчиком, техническим заказчиком или застройщиком требований к объекту критической информационной инфраструктуры с учетом имеющихся исходных данных о критических процессах субъекта критической информационной инфраструктуры.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Для создаваемого объекта критической информационной инфраструктуры, указанного в </w:t>
      </w:r>
      <w:hyperlink w:history="0" w:anchor="P58" w:tooltip="8. В отношении создаваемого объекта критической информационной инфраструктуры, в том числе в рамках создания объекта капитального строительства, категория значимости определяется при формировании заказчиком, техническим заказчиком или застройщиком требований к объекту критической информационной инфраструктуры с учетом имеющихся исходных данных о критических процессах субъекта критической информационной инфраструктуры.">
        <w:r>
          <w:rPr>
            <w:sz w:val="24"/>
            <w:color w:val="0000ff"/>
          </w:rPr>
          <w:t xml:space="preserve">абзаце первом</w:t>
        </w:r>
      </w:hyperlink>
      <w:r>
        <w:rPr>
          <w:sz w:val="24"/>
        </w:rPr>
        <w:t xml:space="preserve"> настоящего пункта, категория значимости может быть уточнена в ходе его проектирования.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9. Для объектов, принадлежащих одному субъекту критической информационной инфраструктуры, но используемых для целей контроля и управления технологическим и (или) производственным оборудованием, принадлежащим другому субъекту критической информационной инфраструктуры, категорирование осуществляется на основе исходных данных, представляемых субъектом критической информационной инфраструктуры, которому принадлежит технологическое и (или) производственное оборудование.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Категорирование объектов критической информационной инфраструктуры, в составе которых используются программные и (или) программно-аппаратные средства, принадлежащие и эксплуатируемые иными государственными органами, государственными учреждениями, российскими юридическими лицами или индивидуальными предпринимателями, осуществляется субъектом критической информационной инфраструктуры с учетом данных о последствиях нарушения или прекращения функционирования указанных программных и (или) программно-аппаратных средств, представляемых этими государственными органами, государственными учреждениями, российскими юридическими лицами или индивидуальными предпринимателями.</w:t>
      </w:r>
    </w:p>
    <w:p>
      <w:pPr>
        <w:pStyle w:val="0"/>
        <w:jc w:val="both"/>
      </w:pPr>
      <w:r>
        <w:rPr>
          <w:sz w:val="24"/>
        </w:rPr>
        <w:t xml:space="preserve">(абзац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10. Исходными данными для категорирования являются: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сведения об объекте критической информационной инфраструктуры (назначение, архитектура объекта, применяемые программные и программно-аппаратные средства, взаимодействие с другими объектами критической информационной инфраструктуры, наличие и характеристики доступа к сетям связи);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процессы, указанные в </w:t>
      </w:r>
      <w:hyperlink w:history="0" w:anchor="P42" w:tooltip="3. Категорированию подлежат объекты критической информационной инфраструктуры, которые обеспечивают управленческие, технологические, производственные, финансово-экономические и (или) иные процессы в рамках выполнения функций (полномочий) или осуществления видов деятельности субъектов критической информационной инфраструктуры в областях (сферах), установленных пунктом 8 статьи 2 Федерального закона &quot;О безопасности критической информационной инфраструктуры Российской Федерации&quot;.">
        <w:r>
          <w:rPr>
            <w:sz w:val="24"/>
            <w:color w:val="0000ff"/>
          </w:rPr>
          <w:t xml:space="preserve">пункте 3</w:t>
        </w:r>
      </w:hyperlink>
      <w:r>
        <w:rPr>
          <w:sz w:val="24"/>
        </w:rPr>
        <w:t xml:space="preserve"> настоящих Правил, в рамках выполнения функций (полномочий) или осуществления видов деятельности субъекта критической информационной инфраструктуры;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состав информации, обрабатываемой объектами критической информационной инфраструктуры, сервисы по управлению, контролю или мониторингу, предоставляемые объектами критической информационной инфраструктуры;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декларация промышленной безопасности опасного производственного объекта, декларация безопасности гидротехнического сооружения и паспорт безопасности объекта топливно-энергетического комплекса в случае, если на указанных объектах функционирует объект критической информационной инфраструктуры (если разработка указанных деклараций и паспорта безопасности предусмотрена законодательством Российской Федерации);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д) сведения о взаимодействии объекта критической информационной инфраструктуры с другими объектами критической информационной инфраструктуры и (или) о зависимости функционирования объекта критической информационной инфраструктуры от других таких объектов;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е) угрозы безопасности информации в отношении объекта критической информационной инфраструктуры, а также имеющиеся данные, в том числе статистические, о компьютерных инцидентах, произошедших ранее на объектах критической информационной инфраструктуры соответствующего типа.</w:t>
      </w:r>
    </w:p>
    <w:bookmarkStart w:id="72" w:name="P72"/>
    <w:bookmarkEnd w:id="72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11. Для проведения категорирования решением руководителя субъекта критической информационной инфраструктуры создается постоянно действующая комиссия по категорированию, в состав которой включаются: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руководитель субъекта критической информационной инфраструктуры или уполномоченное им лицо;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работники субъекта критической информационной инфраструктуры, являющиеся специалистами в области выполняемых функций или осуществляемых видов деятельности, и в области информационных технологий и связи, а также специалисты по эксплуатации основного технологического оборудования, технологической (промышленной) безопасности, контролю за опасными веществами и материалами, учету опасных веществ и материалов;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работники субъекта критической информационной инфраструктуры, на которых возложены функции обеспечения безопасности (информационной безопасности) объектов критической информационной инфраструктуры;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работники подразделения по защите государственной тайны субъекта критической информационной инфраструктуры (в случае, если объект критической информационной инфраструктуры обрабатывает информацию, составляющую государственную тайну);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д) работники структурного подразделения по гражданской обороне и защите от чрезвычайных ситуаций или работники, уполномоченные на решение задач в области гражданской обороны и защиты от чрезвычайных ситуаций.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11(1). По решению руководителя субъекта критической информационной инфраструктуры в состав комиссии могут быть включены работники не указанных в </w:t>
      </w:r>
      <w:hyperlink w:history="0" w:anchor="P72" w:tooltip="11. Для проведения категорирования решением руководителя субъекта критической информационной инфраструктуры создается постоянно действующая комиссия по категорированию, в состав которой включаются:">
        <w:r>
          <w:rPr>
            <w:sz w:val="24"/>
            <w:color w:val="0000ff"/>
          </w:rPr>
          <w:t xml:space="preserve">пункте 11</w:t>
        </w:r>
      </w:hyperlink>
      <w:r>
        <w:rPr>
          <w:sz w:val="24"/>
        </w:rPr>
        <w:t xml:space="preserve"> настоящих Правил подразделений, в том числе финансово-экономического подразделения.</w:t>
      </w:r>
    </w:p>
    <w:p>
      <w:pPr>
        <w:pStyle w:val="0"/>
        <w:jc w:val="both"/>
      </w:pPr>
      <w:r>
        <w:rPr>
          <w:sz w:val="24"/>
        </w:rPr>
        <w:t xml:space="preserve">(п. 11(1)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11(2). По решению руководителя субъекта критической информационной инфраструктуры, имеющего филиалы, представительства, могут создаваться отдельные комиссии по категорированию объектов критической информационной инфраструктуры в этих филиалах, представительствах.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Координацию и контроль деятельности комиссий по категорированию в филиалах, представительствах осуществляет комиссия по категорированию субъекта критической информационной инфраструктуры.</w:t>
      </w:r>
    </w:p>
    <w:p>
      <w:pPr>
        <w:pStyle w:val="0"/>
        <w:jc w:val="both"/>
      </w:pPr>
      <w:r>
        <w:rPr>
          <w:sz w:val="24"/>
        </w:rPr>
        <w:t xml:space="preserve">(п. 11(2)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11(3). Комиссия по категорированию подлежит расформированию в следующих случаях: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прекращение субъектом критической информационной инфраструктуры выполнения функций (полномочий) или осуществления видов деятельности в областях (сферах), установленных </w:t>
      </w:r>
      <w:r>
        <w:rPr>
          <w:sz w:val="24"/>
        </w:rPr>
        <w:t xml:space="preserve">пунктом 8 статьи 2</w:t>
      </w:r>
      <w:r>
        <w:rPr>
          <w:sz w:val="24"/>
        </w:rPr>
        <w:t xml:space="preserve"> Федерального закона "О безопасности критической информационной инфраструктуры Российской Федерации";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ликвидация, реорганизация субъекта критической информационной инфраструктуры и (или) изменение его организационно-правовой формы, в результате которых были утрачены признаки субъекта критической информационной инфраструктуры.</w:t>
      </w:r>
    </w:p>
    <w:p>
      <w:pPr>
        <w:pStyle w:val="0"/>
        <w:jc w:val="both"/>
      </w:pPr>
      <w:r>
        <w:rPr>
          <w:sz w:val="24"/>
        </w:rPr>
        <w:t xml:space="preserve">(п. 11(3)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12. В состав комиссии по категорированию могут включаться представители государственных органов и российских юридических лиц, выполняющих функции по разработке, проведению или реализации государственной политики и (или) нормативно-правовому регулированию в установленной сфере деятельности, по согласованию с государственными органами и российскими юридическими лицами.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13. Комиссию по категорированию возглавляет руководитель субъекта критической информационной инфраструктуры или уполномоченное им лицо.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14. Комиссия по категорированию в ходе своей работы: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определяет процессы, указанные в </w:t>
      </w:r>
      <w:hyperlink w:history="0" w:anchor="P42" w:tooltip="3. Категорированию подлежат объекты критической информационной инфраструктуры, которые обеспечивают управленческие, технологические, производственные, финансово-экономические и (или) иные процессы в рамках выполнения функций (полномочий) или осуществления видов деятельности субъектов критической информационной инфраструктуры в областях (сферах), установленных пунктом 8 статьи 2 Федерального закона &quot;О безопасности критической информационной инфраструктуры Российской Федерации&quot;.">
        <w:r>
          <w:rPr>
            <w:sz w:val="24"/>
            <w:color w:val="0000ff"/>
          </w:rPr>
          <w:t xml:space="preserve">пункте 3</w:t>
        </w:r>
      </w:hyperlink>
      <w:r>
        <w:rPr>
          <w:sz w:val="24"/>
        </w:rPr>
        <w:t xml:space="preserve"> настоящих Правил, в рамках выполнения функций (полномочий) или осуществления видов деятельности субъекта критической информационной инфраструктуры;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выявляет наличие критических процессов у субъекта критической информационной инфраструктуры;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выявляет объекты критической информационной инфраструктуры, которые обрабатывают информацию, необходимую для обеспечения выполнения критических процессов, и (или) осуществляют управление, контроль или мониторинг критических процессов, готовит предложения для включения в перечень объектов, а также оценивает необходимость категорирования вновь создаваемых информационных систем, автоматизированных систем управления, информационно-телекоммуникационных сетей;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bookmarkStart w:id="95" w:name="P95"/>
    <w:bookmarkEnd w:id="95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рассматривает возможные действия нарушителей в отношении объектов критической информационной инфраструктуры, а также иные источники угроз безопасности информации;</w:t>
      </w:r>
    </w:p>
    <w:bookmarkStart w:id="96" w:name="P96"/>
    <w:bookmarkEnd w:id="96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д) анализирует угрозы безопасности информации, которые могут привести к возникновению компьютерных инцидентов на объектах критической информационной инфраструктуры;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bookmarkStart w:id="98" w:name="P98"/>
    <w:bookmarkEnd w:id="98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е) оценивает в соответствии с </w:t>
      </w:r>
      <w:hyperlink w:history="0" w:anchor="P149" w:tooltip="ПЕРЕЧЕНЬ">
        <w:r>
          <w:rPr>
            <w:sz w:val="24"/>
            <w:color w:val="0000ff"/>
          </w:rPr>
          <w:t xml:space="preserve">перечнем</w:t>
        </w:r>
      </w:hyperlink>
      <w:r>
        <w:rPr>
          <w:sz w:val="24"/>
        </w:rPr>
        <w:t xml:space="preserve"> показателей критериев значимости масштаб возможных последствий в случае возникновения компьютерных инцидентов на объектах критической информационной инфраструктуры, определяет значения каждого из показателей критериев значимости или обосновывает их неприменимость;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ж) устанавливает каждому из объектов критической информационной инфраструктуры одну из категорий значимости либо принимает решение об отсутствии необходимости присвоения им категорий значимости.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14(1). При проведении работ, предусмотренных </w:t>
      </w:r>
      <w:hyperlink w:history="0" w:anchor="P95" w:tooltip="г) рассматривает возможные действия нарушителей в отношении объектов критической информационной инфраструктуры, а также иные источники угроз безопасности информации;">
        <w:r>
          <w:rPr>
            <w:sz w:val="24"/>
            <w:color w:val="0000ff"/>
          </w:rPr>
          <w:t xml:space="preserve">подпунктами "г"</w:t>
        </w:r>
      </w:hyperlink>
      <w:r>
        <w:rPr>
          <w:sz w:val="24"/>
        </w:rPr>
        <w:t xml:space="preserve"> и </w:t>
      </w:r>
      <w:hyperlink w:history="0" w:anchor="P96" w:tooltip="д) анализирует угрозы безопасности информации, которые могут привести к возникновению компьютерных инцидентов на объектах критической информационной инфраструктуры;">
        <w:r>
          <w:rPr>
            <w:sz w:val="24"/>
            <w:color w:val="0000ff"/>
          </w:rPr>
          <w:t xml:space="preserve">"д" пункта 14</w:t>
        </w:r>
      </w:hyperlink>
      <w:r>
        <w:rPr>
          <w:sz w:val="24"/>
        </w:rPr>
        <w:t xml:space="preserve"> настоящих Правил, должны быть рассмотрены наихудшие сценарии, учитывающие проведение целенаправленных компьютерных атак на объекты критической информационной инфраструктуры, результатом которых являются прекращение или нарушение выполнения критических процессов и нанесение максимально возможного ущерба.</w:t>
      </w:r>
    </w:p>
    <w:p>
      <w:pPr>
        <w:pStyle w:val="0"/>
        <w:jc w:val="both"/>
      </w:pPr>
      <w:r>
        <w:rPr>
          <w:sz w:val="24"/>
        </w:rPr>
        <w:t xml:space="preserve">(п. 14(1)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14(2). В случае если функционирование одного объекта критической информационной инфраструктуры зависит от функционирования другого объекта критической информационной инфраструктуры, оценка масштаба возможных последствий, предусмотренная </w:t>
      </w:r>
      <w:hyperlink w:history="0" w:anchor="P98" w:tooltip="е) оценивает в соответствии с перечнем показателей критериев значимости масштаб возможных последствий в случае возникновения компьютерных инцидентов на объектах критической информационной инфраструктуры, определяет значения каждого из показателей критериев значимости или обосновывает их неприменимость;">
        <w:r>
          <w:rPr>
            <w:sz w:val="24"/>
            <w:color w:val="0000ff"/>
          </w:rPr>
          <w:t xml:space="preserve">подпунктом "е" пункта 14</w:t>
        </w:r>
      </w:hyperlink>
      <w:r>
        <w:rPr>
          <w:sz w:val="24"/>
        </w:rPr>
        <w:t xml:space="preserve"> настоящих Правил, проводится исходя из предположения о прекращении или нарушении функционирования вследствие компьютерной атаки объекта критической информационной инфраструктуры, от которого зависит оцениваемый объект.</w:t>
      </w:r>
    </w:p>
    <w:p>
      <w:pPr>
        <w:pStyle w:val="0"/>
        <w:jc w:val="both"/>
      </w:pPr>
      <w:r>
        <w:rPr>
          <w:sz w:val="24"/>
        </w:rPr>
        <w:t xml:space="preserve">(п. 14(2)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14(3). В случае если осуществление критического процесса зависит от осуществления иных критических процессов, предусмотренная </w:t>
      </w:r>
      <w:hyperlink w:history="0" w:anchor="P98" w:tooltip="е) оценивает в соответствии с перечнем показателей критериев значимости масштаб возможных последствий в случае возникновения компьютерных инцидентов на объектах критической информационной инфраструктуры, определяет значения каждого из показателей критериев значимости или обосновывает их неприменимость;">
        <w:r>
          <w:rPr>
            <w:sz w:val="24"/>
            <w:color w:val="0000ff"/>
          </w:rPr>
          <w:t xml:space="preserve">подпунктом "е" пункта 14</w:t>
        </w:r>
      </w:hyperlink>
      <w:r>
        <w:rPr>
          <w:sz w:val="24"/>
        </w:rPr>
        <w:t xml:space="preserve"> настоящих Правил оценка проводится исходя из совокупного масштаба возможных последствий от нарушения или прекращения функционирования всех выполняемых критических процессов.</w:t>
      </w:r>
    </w:p>
    <w:p>
      <w:pPr>
        <w:pStyle w:val="0"/>
        <w:jc w:val="both"/>
      </w:pPr>
      <w:r>
        <w:rPr>
          <w:sz w:val="24"/>
        </w:rPr>
        <w:t xml:space="preserve">(п. 14(3)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15. Перечень объектов утверждается субъектом критической информационной инфраструктуры. Перечень объектов подлежит согласованию с государственным органом или российским юридическим лицом, выполняющим функции по разработке, проведению или реализации государственной политики и (или) нормативно-правовому регулированию в установленной сфере в части подведомственных им субъектов критической информационной инфраструктуры.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 мере необходимости указанный перечень может быть изменен в порядке, предусмотренном для его разработки и утверждения.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Максимальный срок категорирования не должен превышать одного года со дня утверждения субъектом критической информационной инфраструктуры перечня объектов (внесения изменений в перечень объектов).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Перечень объектов в течение 10 рабочих дней после утверждения направляется в печатном и электронном виде в федеральный орган исполнительной власти, уполномоченный в области обеспечения безопасности критической информационной инфраструктуры.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перечень объектов в том числе включаются объекты критической информационной инфраструктуры филиалов, представительств субъекта критической информационной инфраструктуры.</w:t>
      </w:r>
    </w:p>
    <w:p>
      <w:pPr>
        <w:pStyle w:val="0"/>
        <w:jc w:val="both"/>
      </w:pPr>
      <w:r>
        <w:rPr>
          <w:sz w:val="24"/>
        </w:rPr>
        <w:t xml:space="preserve">(п. 15 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bookmarkStart w:id="113" w:name="P113"/>
    <w:bookmarkEnd w:id="113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16. Решение комиссии по категорированию оформляется актом, который должен содержать сведения об объекте критической информационной инфраструктуры, сведения о присвоенной объекту критической информационной инфраструктуры категории значимости либо об отсутствии необходимости присвоения ему одной из таких категорий.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Допускается оформление единого акта по результатам категорирования нескольких объектов критической информационной инфраструктуры, принадлежащих одному субъекту критической информационной инфраструктуры.</w:t>
      </w:r>
    </w:p>
    <w:p>
      <w:pPr>
        <w:pStyle w:val="0"/>
        <w:jc w:val="both"/>
      </w:pPr>
      <w:r>
        <w:rPr>
          <w:sz w:val="24"/>
        </w:rPr>
        <w:t xml:space="preserve">(абзац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Акт подписывается членами комиссии по категорированию и утверждается руководителем субъекта критической информационной инфраструктуры.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Субъект критической информационной инфраструктуры обеспечивает хранение акта до вывода из эксплуатации объекта критической информационной инфраструктуры или до изменения категории значимости.</w:t>
      </w:r>
    </w:p>
    <w:bookmarkStart w:id="119" w:name="P119"/>
    <w:bookmarkEnd w:id="119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17. Субъект критической информационной инфраструктуры в течение 10 рабочих дней со дня утверждения акта, указанного в </w:t>
      </w:r>
      <w:hyperlink w:history="0" w:anchor="P113" w:tooltip="16. Решение комиссии по категорированию оформляется актом, который должен содержать сведения об объекте критической информационной инфраструктуры, сведения о присвоенной объекту критической информационной инфраструктуры категории значимости либо об отсутствии необходимости присвоения ему одной из таких категорий.">
        <w:r>
          <w:rPr>
            <w:sz w:val="24"/>
            <w:color w:val="0000ff"/>
          </w:rPr>
          <w:t xml:space="preserve">пункте 16</w:t>
        </w:r>
      </w:hyperlink>
      <w:r>
        <w:rPr>
          <w:sz w:val="24"/>
        </w:rPr>
        <w:t xml:space="preserve"> настоящих Правил, направляет в федеральный орган исполнительной власти, уполномоченный в области обеспечения безопасности критической информационной инфраструктуры,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категорий. Указанные сведения включают: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bookmarkStart w:id="121" w:name="P121"/>
    <w:bookmarkEnd w:id="121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сведения об объекте критической информационной инфраструктуры;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сведения о субъекте критической информационной инфраструктуры, которому на праве собственности, аренды или ином законном основании принадлежит объект критической информационной инфраструктуры;</w:t>
      </w:r>
    </w:p>
    <w:bookmarkStart w:id="123" w:name="P123"/>
    <w:bookmarkEnd w:id="123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сведения о взаимодействии объекта критической информационной инфраструктуры и сетей электросвязи;</w:t>
      </w:r>
    </w:p>
    <w:bookmarkStart w:id="124" w:name="P124"/>
    <w:bookmarkEnd w:id="124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сведения о лице, эксплуатирующем объект критической информационной инфраструктуры;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д) сведения о программных и программно-аппаратных средствах, используемых на объекте критической информационной инфраструктуры, в том числе средствах, используемых для обеспечения безопасности объекта критической информационной инфраструктуры и их сертификатах соответствия требованиям по безопасности информации (при наличии);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е) сведения об угрозах безопасности информации и о категориях нарушителей в отношении объекта критической информационной инфраструктуры либо об отсутствии таких угроз;</w:t>
      </w:r>
    </w:p>
    <w:bookmarkStart w:id="127" w:name="P127"/>
    <w:bookmarkEnd w:id="127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ж) возможные последствия в случае возникновения компьютерных инцидентов на объекте критической информационной инфраструктуры либо сведения об отсутствии таких последствий;</w:t>
      </w:r>
    </w:p>
    <w:bookmarkStart w:id="128" w:name="P128"/>
    <w:bookmarkEnd w:id="128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з) категорию значимости, которая присвоена объекту критической информационной инфраструктуры, или сведения об отсутствии необходимости присвоения одной из категорий значимости, а также сведения о результатах оценки показателей критериев значимости, содержащие полученные значения по каждому из рассчитываемых показателей критериев значимости с обоснованием этих значений или информацию о неприменимости показателей к объекту с соответствующим обоснованием;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bookmarkStart w:id="130" w:name="P130"/>
    <w:bookmarkEnd w:id="130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и) организационные и технические меры, применяемые для обеспечения безопасности объекта критической информационной инфраструктуры, либо сведения об отсутствии необходимости применения указанных мер.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18. Сведения, указанные в </w:t>
      </w:r>
      <w:hyperlink w:history="0" w:anchor="P119" w:tooltip="17. Субъект критической информационной инфраструктуры в течение 10 рабочих дней со дня утверждения акта, указанного в пункте 16 настоящих Правил, направляет в федеральный орган исполнительной власти, уполномоченный в области обеспечения безопасности критической информационной инфраструктуры,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. Указанные сведения включают:">
        <w:r>
          <w:rPr>
            <w:sz w:val="24"/>
            <w:color w:val="0000ff"/>
          </w:rPr>
          <w:t xml:space="preserve">пункте 17</w:t>
        </w:r>
      </w:hyperlink>
      <w:r>
        <w:rPr>
          <w:sz w:val="24"/>
        </w:rPr>
        <w:t xml:space="preserve"> настоящих Правил, и их содержание направляются в печатном и электронном виде по </w:t>
      </w:r>
      <w:r>
        <w:rPr>
          <w:sz w:val="24"/>
        </w:rPr>
        <w:t xml:space="preserve">форме</w:t>
      </w:r>
      <w:r>
        <w:rPr>
          <w:sz w:val="24"/>
        </w:rPr>
        <w:t xml:space="preserve">, утверждаемой федеральным органом исполнительной власти, уполномоченным в области обеспечения безопасности критической информационной инфраструктуры.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 вновь создаваемым объектам критической информационной инфраструктуры сведения, указанные в </w:t>
      </w:r>
      <w:hyperlink w:history="0" w:anchor="P121" w:tooltip="а) сведения об объекте критической информационной инфраструктуры;">
        <w:r>
          <w:rPr>
            <w:sz w:val="24"/>
            <w:color w:val="0000ff"/>
          </w:rPr>
          <w:t xml:space="preserve">подпунктах "а"</w:t>
        </w:r>
      </w:hyperlink>
      <w:r>
        <w:rPr>
          <w:sz w:val="24"/>
        </w:rPr>
        <w:t xml:space="preserve"> - </w:t>
      </w:r>
      <w:hyperlink w:history="0" w:anchor="P123" w:tooltip="в) сведения о взаимодействии объекта критической информационной инфраструктуры и сетей электросвязи;">
        <w:r>
          <w:rPr>
            <w:sz w:val="24"/>
            <w:color w:val="0000ff"/>
          </w:rPr>
          <w:t xml:space="preserve">"в"</w:t>
        </w:r>
      </w:hyperlink>
      <w:r>
        <w:rPr>
          <w:sz w:val="24"/>
        </w:rPr>
        <w:t xml:space="preserve"> и </w:t>
      </w:r>
      <w:hyperlink w:history="0" w:anchor="P128" w:tooltip="з) категорию значимости, которая присвоена объекту критической информационной инфраструктуры, или сведения об отсутствии необходимости присвоения одной из категорий значимости, а также сведения о результатах оценки показателей критериев значимости, содержащие полученные значения по каждому из рассчитываемых показателей критериев значимости с обоснованием этих значений или информацию о неприменимости показателей к объекту с соответствующим обоснованием;">
        <w:r>
          <w:rPr>
            <w:sz w:val="24"/>
            <w:color w:val="0000ff"/>
          </w:rPr>
          <w:t xml:space="preserve">"з" пункта 17</w:t>
        </w:r>
      </w:hyperlink>
      <w:r>
        <w:rPr>
          <w:sz w:val="24"/>
        </w:rPr>
        <w:t xml:space="preserve"> настоящих Правил, направляются в течение 10 рабочих дней после утверждения требований к создаваемому объекту критической информационной инфраструктуры, а сведения, указанные в </w:t>
      </w:r>
      <w:hyperlink w:history="0" w:anchor="P124" w:tooltip="г) сведения о лице, эксплуатирующем объект критической информационной инфраструктуры;">
        <w:r>
          <w:rPr>
            <w:sz w:val="24"/>
            <w:color w:val="0000ff"/>
          </w:rPr>
          <w:t xml:space="preserve">подпунктах "г"</w:t>
        </w:r>
      </w:hyperlink>
      <w:r>
        <w:rPr>
          <w:sz w:val="24"/>
        </w:rPr>
        <w:t xml:space="preserve"> - </w:t>
      </w:r>
      <w:hyperlink w:history="0" w:anchor="P127" w:tooltip="ж) возможные последствия в случае возникновения компьютерных инцидентов на объекте критической информационной инфраструктуры либо сведения об отсутствии таких последствий;">
        <w:r>
          <w:rPr>
            <w:sz w:val="24"/>
            <w:color w:val="0000ff"/>
          </w:rPr>
          <w:t xml:space="preserve">"ж"</w:t>
        </w:r>
      </w:hyperlink>
      <w:r>
        <w:rPr>
          <w:sz w:val="24"/>
        </w:rPr>
        <w:t xml:space="preserve"> и </w:t>
      </w:r>
      <w:hyperlink w:history="0" w:anchor="P130" w:tooltip="и) организационные и технические меры, применяемые для обеспечения безопасности объекта критической информационной инфраструктуры, либо сведения об отсутствии необходимости применения указанных мер.">
        <w:r>
          <w:rPr>
            <w:sz w:val="24"/>
            <w:color w:val="0000ff"/>
          </w:rPr>
          <w:t xml:space="preserve">"и" пункта 17</w:t>
        </w:r>
      </w:hyperlink>
      <w:r>
        <w:rPr>
          <w:sz w:val="24"/>
        </w:rPr>
        <w:t xml:space="preserve"> настоящих Правил, - в течение 10 рабочих дней после ввода объекта критической информационной инфраструктуры в эксплуатацию (принятия на снабжение).</w:t>
      </w:r>
    </w:p>
    <w:p>
      <w:pPr>
        <w:pStyle w:val="0"/>
        <w:jc w:val="both"/>
      </w:pPr>
      <w:r>
        <w:rPr>
          <w:sz w:val="24"/>
        </w:rPr>
        <w:t xml:space="preserve">(абзац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19. Федеральный орган исполнительной власти, уполномоченный в области обеспечения безопасности критической информационной инфраструктуры, проверяет сведения о результатах присвоения категорий значимости в порядке, предусмотренном </w:t>
      </w:r>
      <w:r>
        <w:rPr>
          <w:sz w:val="24"/>
        </w:rPr>
        <w:t xml:space="preserve">частями 6</w:t>
      </w:r>
      <w:r>
        <w:rPr>
          <w:sz w:val="24"/>
        </w:rPr>
        <w:t xml:space="preserve"> - </w:t>
      </w:r>
      <w:r>
        <w:rPr>
          <w:sz w:val="24"/>
        </w:rPr>
        <w:t xml:space="preserve">8 статьи 7</w:t>
      </w:r>
      <w:r>
        <w:rPr>
          <w:sz w:val="24"/>
        </w:rPr>
        <w:t xml:space="preserve"> Федерального закона "О безопасности критической информационной инфраструктуры Российской Федерации".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20. Категория значимости может быть изменена в порядке, предусмотренном для категорирования, в случаях, предусмотренных </w:t>
      </w:r>
      <w:r>
        <w:rPr>
          <w:sz w:val="24"/>
        </w:rPr>
        <w:t xml:space="preserve">частью 12 статьи 7</w:t>
      </w:r>
      <w:r>
        <w:rPr>
          <w:sz w:val="24"/>
        </w:rPr>
        <w:t xml:space="preserve"> Федерального закона "О безопасности критической информационной инфраструктуры Российской Федерации".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21. Субъект критической информационной инфраструктуры не реже чем один раз в 5 лет, а также в случае изменения показателей критериев значимости объектов критической информационной инфраструктуры или их значений осуществляет пересмотр установленных категорий значимости или решений об отсутствии необходимости присвоения указанным объектам таких категорий в соответствии с настоящими Правилами. В случае изменения категории значимости сведения о результатах пересмотра категории значимости направляются в федеральный орган, уполномоченный в области обеспечения безопасности критической информационной инфраструктуры.</w:t>
      </w:r>
    </w:p>
    <w:p>
      <w:pPr>
        <w:pStyle w:val="0"/>
        <w:jc w:val="both"/>
      </w:pPr>
      <w:r>
        <w:rPr>
          <w:sz w:val="24"/>
        </w:rPr>
        <w:t xml:space="preserve">(п. 21 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outlineLvl w:val="0"/>
        <w:jc w:val="right"/>
      </w:pPr>
      <w:r>
        <w:rPr>
          <w:sz w:val="24"/>
        </w:rPr>
        <w:t xml:space="preserve">Утвержден</w:t>
      </w:r>
    </w:p>
    <w:p>
      <w:pPr>
        <w:pStyle w:val="0"/>
        <w:jc w:val="right"/>
      </w:pPr>
      <w:r>
        <w:rPr>
          <w:sz w:val="24"/>
        </w:rPr>
        <w:t xml:space="preserve">постановлением Правительства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от 8 февраля 2018 г. N 127</w:t>
      </w:r>
    </w:p>
    <w:p>
      <w:pPr>
        <w:pStyle w:val="0"/>
        <w:jc w:val="both"/>
      </w:pPr>
      <w:r>
        <w:rPr>
          <w:sz w:val="24"/>
        </w:rPr>
      </w:r>
    </w:p>
    <w:bookmarkStart w:id="149" w:name="P149"/>
    <w:bookmarkEnd w:id="149"/>
    <w:p>
      <w:pPr>
        <w:pStyle w:val="2"/>
        <w:jc w:val="center"/>
      </w:pPr>
      <w:r>
        <w:rPr>
          <w:sz w:val="24"/>
        </w:rPr>
        <w:t xml:space="preserve">ПЕРЕЧЕНЬ</w:t>
      </w:r>
    </w:p>
    <w:p>
      <w:pPr>
        <w:pStyle w:val="2"/>
        <w:jc w:val="center"/>
      </w:pPr>
      <w:r>
        <w:rPr>
          <w:sz w:val="24"/>
        </w:rPr>
        <w:t xml:space="preserve">ПОКАЗАТЕЛЕЙ КРИТЕРИЕВ ЗНАЧИМОСТИ ОБЪЕКТОВ КРИТИЧЕСКОЙ</w:t>
      </w:r>
    </w:p>
    <w:p>
      <w:pPr>
        <w:pStyle w:val="2"/>
        <w:jc w:val="center"/>
      </w:pPr>
      <w:r>
        <w:rPr>
          <w:sz w:val="24"/>
        </w:rPr>
        <w:t xml:space="preserve">ИНФОРМАЦИОННОЙ ИНФРАСТРУКТУРЫ РОССИЙСКОЙ ФЕДЕРАЦИИ</w:t>
      </w:r>
    </w:p>
    <w:p>
      <w:pPr>
        <w:pStyle w:val="2"/>
        <w:jc w:val="center"/>
      </w:pPr>
      <w:r>
        <w:rPr>
          <w:sz w:val="24"/>
        </w:rPr>
        <w:t xml:space="preserve">И ИХ ЗНАЧЕНИЙ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</w:t>
            </w:r>
            <w:r>
              <w:rPr>
                <w:sz w:val="24"/>
                <w:color w:val="392c69"/>
              </w:rPr>
              <w:t xml:space="preserve">Постановления</w:t>
            </w:r>
            <w:r>
              <w:rPr>
                <w:sz w:val="24"/>
                <w:color w:val="392c69"/>
              </w:rPr>
              <w:t xml:space="preserve"> Правительства РФ от 13.04.2019 N 452)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  <w:bottom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510"/>
        <w:gridCol w:w="2778"/>
        <w:gridCol w:w="1927"/>
        <w:gridCol w:w="1927"/>
        <w:gridCol w:w="1927"/>
      </w:tblGrid>
      <w:tr>
        <w:tblPrEx>
          <w:tblBorders>
            <w:insideV w:val="single" w:sz="4"/>
            <w:insideH w:val="single" w:sz="4"/>
          </w:tblBorders>
        </w:tblPrEx>
        <w:tc>
          <w:tcPr>
            <w:gridSpan w:val="2"/>
            <w:tcW w:w="3288" w:type="dxa"/>
            <w:vAlign w:val="center"/>
            <w:tcBorders>
              <w:top w:val="single" w:sz="4"/>
              <w:left w:val="nil"/>
              <w:bottom w:val="single" w:sz="4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Показатель</w:t>
            </w:r>
          </w:p>
        </w:tc>
        <w:tc>
          <w:tcPr>
            <w:gridSpan w:val="3"/>
            <w:tcW w:w="5781" w:type="dxa"/>
            <w:vAlign w:val="center"/>
            <w:tcBorders>
              <w:top w:val="single" w:sz="4"/>
              <w:bottom w:val="single" w:sz="4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Значение показателя</w:t>
            </w:r>
          </w:p>
        </w:tc>
      </w:tr>
      <w:tr>
        <w:tblPrEx>
          <w:tblBorders>
            <w:insideV w:val="single" w:sz="4"/>
            <w:insideH w:val="single" w:sz="4"/>
          </w:tblBorders>
        </w:tblPrEx>
        <w:tc>
          <w:tcPr>
            <w:gridSpan w:val="2"/>
            <w:tcBorders>
              <w:top w:val="single" w:sz="4"/>
              <w:left w:val="nil"/>
              <w:bottom w:val="single" w:sz="4"/>
            </w:tcBorders>
            <w:vMerge w:val="continue"/>
          </w:tcPr>
          <w:p/>
        </w:tc>
        <w:tc>
          <w:tcPr>
            <w:tcW w:w="1927" w:type="dxa"/>
            <w:vAlign w:val="center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III категория</w:t>
            </w:r>
          </w:p>
        </w:tc>
        <w:tc>
          <w:tcPr>
            <w:tcW w:w="1927" w:type="dxa"/>
            <w:vAlign w:val="center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II категория</w:t>
            </w:r>
          </w:p>
        </w:tc>
        <w:tc>
          <w:tcPr>
            <w:tcW w:w="1927" w:type="dxa"/>
            <w:vAlign w:val="center"/>
            <w:tcBorders>
              <w:top w:val="single" w:sz="4"/>
              <w:bottom w:val="single" w:sz="4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I категория</w:t>
            </w:r>
          </w:p>
        </w:tc>
      </w:tr>
      <w:tr>
        <w:tc>
          <w:tcPr>
            <w:gridSpan w:val="5"/>
            <w:tcW w:w="9069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outlineLvl w:val="1"/>
              <w:jc w:val="center"/>
            </w:pPr>
            <w:r>
              <w:rPr>
                <w:sz w:val="24"/>
              </w:rPr>
              <w:t xml:space="preserve">I. Социальная значимость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Причинение ущерба жизни и здоровью людей (человек)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1, но менее или равно 50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50, но менее или равно 500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500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78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79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объектов обеспечения жизнедеятельности населения </w:t>
            </w:r>
            <w:hyperlink w:history="0" w:anchor="P280" w:tooltip="&lt;3&gt; Объекты, обеспечивающие водо-, тепло-, газо- и электроснабжение населения.">
              <w:r>
                <w:rPr>
                  <w:sz w:val="24"/>
                  <w:color w:val="0000ff"/>
                </w:rPr>
                <w:t xml:space="preserve">&lt;3&gt;</w:t>
              </w:r>
            </w:hyperlink>
            <w:r>
              <w:rPr>
                <w:sz w:val="24"/>
              </w:rPr>
              <w:t xml:space="preserve">, оцениваемые: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а) на территории, на которой возможно нарушение обеспечения жизнедеятельности населения;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 пределах территории одного муниципального образования (численностью от 2 тыс. человек) или одной внутригородской территории города федерального значения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выход за пределы территории одного муниципального образования (численностью от 2 тыс. человек) или одной внутригородской территории города федерального значения, но не за пределы территории одного субъекта Российской Федерации или территории города федерального значения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выход за пределы территории одного субъекта Российской Федерации или территории города федерального значения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б) по количеству людей, условия жизнедеятельности которых могут быть нарушены (тыс. человек)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2, но менее 1000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1000, но менее 5000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5000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78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79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объектов транспортной инфраструктуры, оцениваемые: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а) на территории, на которой возможно нарушение транспортного сообщения или предоставления транспортных услуг;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 пределах территории одного муниципального образования (численностью от 2 тыс. человек) или одной внутригородской территории города федерального значения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выход за пределы территории одного муниципального образования (численностью от 2 тыс. человек) или одной внутригородской территории города федерального значения, но не за пределы территории одного субъекта Российской Федерации или территории города федерального значения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выход за пределы территории одного субъекта Российской Федерации или территории города федерального значения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б) по количеству людей, для которых могут быть недоступны транспортные услуги (тыс. человек)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2, но менее 1000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1000, но менее 5000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5000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78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79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сети связи, оцениваемые по количеству абонентов, для которых могут быть недоступны услуги связи (тыс. человек)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3, но менее 1000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1000, но менее 5000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5000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Отсутствие доступа к государственной услуге, оцениваемое в максимальном допустимом времени, в течение которого государственная услуга может быть недоступна для получателей такой услуги (часов)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менее или равно 24, но более 12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менее или равно 12, но более 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менее или равно 6</w:t>
            </w:r>
          </w:p>
        </w:tc>
      </w:tr>
      <w:tr>
        <w:tc>
          <w:tcPr>
            <w:gridSpan w:val="5"/>
            <w:tcW w:w="90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outlineLvl w:val="1"/>
              <w:jc w:val="center"/>
            </w:pPr>
            <w:r>
              <w:rPr>
                <w:sz w:val="24"/>
              </w:rPr>
              <w:t xml:space="preserve">II. Политическая значимость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78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79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государственного органа в части невыполнения возложенной на него функции (полномочия)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78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79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органа государственной власти субъекта Российской Федерации или города федерального значения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78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79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федерального органа государственной власти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78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79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Администрации Президента Российской Федерации, Правительства Российской Федерации, Федерального Собрания Российской Федерации, Совета Безопасности Российской Федерации, Верховного Суда Российской Федерации, Конституционного Суда Российской Федерации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7.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Нарушение условий международного договора Российской Федерации, срыв переговоров или подписания планируемого к заключению международного договора Российской Федерации, оцениваемые по уровню международного договора Российской Федерации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нарушение условий договора межведомственного характера (срыв переговоров или подписания)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нарушение условий межправительственного договора (срыв переговоров или подписания)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нарушение условий межгосударственного договора (срыв переговоров или подписания)</w:t>
            </w:r>
          </w:p>
        </w:tc>
      </w:tr>
      <w:tr>
        <w:tc>
          <w:tcPr>
            <w:gridSpan w:val="5"/>
            <w:tcW w:w="90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outlineLvl w:val="1"/>
              <w:jc w:val="center"/>
            </w:pPr>
            <w:r>
              <w:rPr>
                <w:sz w:val="24"/>
              </w:rPr>
              <w:t xml:space="preserve">III. Экономическая значимость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8.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Возникновение ущерба субъекту критической информационной инфраструктуры, который является государственной корпорацией, государственным унитарным предприятием, государственной компанией, стратегическим акционерным обществом </w:t>
            </w:r>
            <w:hyperlink w:history="0" w:anchor="P281" w:tooltip="&lt;4&gt; Включен в перечень стратегических предприятий и стратегических акционерных обществ, утвержденный Указом Президента Российской Федерации от 4 августа 2004 г. N 1009 &quot;Об утверждении перечня стратегических предприятий и стратегических акционерных обществ&quot;.">
              <w:r>
                <w:rPr>
                  <w:sz w:val="24"/>
                  <w:color w:val="0000ff"/>
                </w:rPr>
                <w:t xml:space="preserve">&lt;4&gt;</w:t>
              </w:r>
            </w:hyperlink>
            <w:r>
              <w:rPr>
                <w:sz w:val="24"/>
              </w:rPr>
              <w:t xml:space="preserve">, стратегическим предприятием </w:t>
            </w:r>
            <w:hyperlink w:history="0" w:anchor="P281" w:tooltip="&lt;4&gt; Включен в перечень стратегических предприятий и стратегических акционерных обществ, утвержденный Указом Президента Российской Федерации от 4 августа 2004 г. N 1009 &quot;Об утверждении перечня стратегических предприятий и стратегических акционерных обществ&quot;.">
              <w:r>
                <w:rPr>
                  <w:sz w:val="24"/>
                  <w:color w:val="0000ff"/>
                </w:rPr>
                <w:t xml:space="preserve">&lt;4&gt;</w:t>
              </w:r>
            </w:hyperlink>
            <w:r>
              <w:rPr>
                <w:sz w:val="24"/>
              </w:rPr>
              <w:t xml:space="preserve">, оцениваемого в снижении уровня дохода (с учетом налога на добавленную стоимость, акцизов и иных обязательных платежей) по всем видам деятельности (процентов от годового объема доходов, усредненного за прошедший 5-летний период)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1, но менее или равно 10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10, но менее или равно 20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20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9.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Возникновение ущерба бюджетам Российской Федерации, оцениваемого в снижении выплат (отчислений) в бюджеты Российской Федерации, осуществляемых субъектом критической информационной инфраструктуры (процентов прогнозируемого годового дохода федерального бюджета, усредненного за планируемый 3-летний период)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0,001, но менее или равно 0,05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0,05, но менее или равно 0,1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0,1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78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</w:t>
            </w:r>
            <w:hyperlink w:history="0" w:anchor="P279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проведения клиентами операций по банковским счетам и (или) без открытия банковского счета или операций, осуществляемых субъектом критической информационной инфраструктуры, являющимся в соответствии с законодательством Российской Федерации системно значимой кредитной организацией, оператором услуг платежной инфраструктуры системно и (или) социально значимых платежных систем или системно значимой инфраструктурной организацией финансового рынка, оцениваемые среднедневным (по отношению к числу календарных дней в году) количеством осуществляемых операций (млн. единиц) (расчет осуществляется по итогам года, а для создаваемых объектов - на основе прогнозных значений)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3, но менее или равно 70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70, но менее или равно 120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120</w:t>
            </w:r>
          </w:p>
        </w:tc>
      </w:tr>
      <w:tr>
        <w:tc>
          <w:tcPr>
            <w:gridSpan w:val="5"/>
            <w:tcW w:w="90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outlineLvl w:val="1"/>
              <w:jc w:val="center"/>
            </w:pPr>
            <w:r>
              <w:rPr>
                <w:sz w:val="24"/>
              </w:rPr>
              <w:t xml:space="preserve">IV. Экологическая значимость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11.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Вредные воздействия на окружающую среду </w:t>
            </w:r>
            <w:hyperlink w:history="0" w:anchor="P282" w:tooltip="&lt;5&gt; Ухудшение качества воды в поверхностных водоемах, обусловленное сбросами загрязняющих веществ, повышение уровня вредных загрязняющих веществ, в том числе радиоактивных веществ, в атмосфере, ухудшение состояния земель в результате выбросов или сбросов загрязняющих веществ или иные вредные воздействия.">
              <w:r>
                <w:rPr>
                  <w:sz w:val="24"/>
                  <w:color w:val="0000ff"/>
                </w:rPr>
                <w:t xml:space="preserve">&lt;5&gt;</w:t>
              </w:r>
            </w:hyperlink>
            <w:r>
              <w:rPr>
                <w:sz w:val="24"/>
              </w:rPr>
              <w:t xml:space="preserve">, оцениваемые: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а) на территории, на которой окружающая среда может подвергнуться вредным воздействиям;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 пределах территории одного муниципального образования (численностью от 2 тыс. чел.) или одной внутригородской территории города федерального значения, с выходом вредных воздействий за пределы территории субъекта критической информационной инфраструктуры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выход за пределы территории одного муниципального образования (численностью от 2 тыс. чел.) или одной внутригородской территории города федерального значения, но не за пределы территории одного субъекта Российской Федерации или территории города федерального значения, с выходом вредных воздействий за пределы территории субъекта критической информационной инфраструктуры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выход за пределы территории одного субъекта Российской Федерации или территории города федерального значения, с выходом вредных воздействий за пределы территории субъекта критической информационной инфраструктуры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б) по количеству людей, которые могут быть подвержены вредным воздействиям (тыс. человек)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2, но менее 1000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1000, но менее 5000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5000</w:t>
            </w:r>
          </w:p>
        </w:tc>
      </w:tr>
      <w:tr>
        <w:tc>
          <w:tcPr>
            <w:gridSpan w:val="5"/>
            <w:tcW w:w="90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outlineLvl w:val="1"/>
              <w:jc w:val="center"/>
            </w:pPr>
            <w:r>
              <w:rPr>
                <w:sz w:val="24"/>
              </w:rPr>
              <w:t xml:space="preserve">V. Значимость для обеспечения обороны страны, безопасности государства и правопорядка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12.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78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79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(невыполнение установленных показателей) пункта управления (ситуационного центра), оцениваемые в уровне (значимости) пункта управления или ситуационного центра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78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79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пункта управления или ситуационного центра органа государственной власти субъекта Российской Федерации или города федерального значения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78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79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пункта управления или ситуационного центра федерального органа государственной власти или государственной корпорации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78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79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пункта управления государством или ситуационного центра Администрации Президента Российской Федерации, Правительства Российской Федерации, Федерального Собрания Российской Федерации, Совета Безопасности Российской Федерации, Верховного Суда Российской Федерации, Конституционного Суда Российской Федерации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13.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Снижение показателей государственного оборонного заказа, выполняемого (обеспечиваемого) субъектом критической информационной инфраструктуры, оцениваемое: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а) в снижении объемов продукции (работ, услуг) в заданный период времени (процентов заданного объема продукции);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0, но менее или равно 10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10, но менее или равно 15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15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б) в увеличении времени выпуска продукции (работ, услуг) с заданным объемом (процентов установленного времени выпуска продукции)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0, но менее или равно 10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10, но менее или равно 40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40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14.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78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79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(невыполнение установленных показателей) информационной системы в области обеспечения обороны страны, безопасности государства и правопорядка </w:t>
            </w:r>
            <w:hyperlink w:history="0" w:anchor="P283" w:tooltip="&lt;6&gt; Не распространяется на системы технических средств для обеспечения оперативно-разыскных мероприятий.">
              <w:r>
                <w:rPr>
                  <w:sz w:val="24"/>
                  <w:color w:val="0000ff"/>
                </w:rPr>
                <w:t xml:space="preserve">&lt;6&gt;</w:t>
              </w:r>
            </w:hyperlink>
            <w:r>
              <w:rPr>
                <w:sz w:val="24"/>
              </w:rPr>
              <w:t xml:space="preserve">, оцениваемые в максимально допустимом времени, в течение которого информационная система может быть недоступна пользователю (часов)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менее или равно 4, но более 2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менее или равно 2, но более 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менее или равно 1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--------------------------------</w:t>
      </w:r>
    </w:p>
    <w:bookmarkStart w:id="278" w:name="P278"/>
    <w:bookmarkEnd w:id="278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&lt;1&gt; Полное прекращение выполнения критического процесса.</w:t>
      </w:r>
    </w:p>
    <w:bookmarkStart w:id="279" w:name="P279"/>
    <w:bookmarkEnd w:id="279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</w:t>
      </w:r>
    </w:p>
    <w:bookmarkStart w:id="280" w:name="P280"/>
    <w:bookmarkEnd w:id="280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&lt;3&gt; Объекты, обеспечивающие водо-, тепло-, газо- и электроснабжение населения.</w:t>
      </w:r>
    </w:p>
    <w:bookmarkStart w:id="281" w:name="P281"/>
    <w:bookmarkEnd w:id="281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&lt;4&gt; Включен в </w:t>
      </w:r>
      <w:r>
        <w:rPr>
          <w:sz w:val="24"/>
        </w:rPr>
        <w:t xml:space="preserve">перечень</w:t>
      </w:r>
      <w:r>
        <w:rPr>
          <w:sz w:val="24"/>
        </w:rPr>
        <w:t xml:space="preserve"> стратегических предприятий и стратегических акционерных обществ, утвержденный Указом Президента Российской Федерации от 4 августа 2004 г. N 1009 "Об утверждении перечня стратегических предприятий и стратегических акционерных обществ".</w:t>
      </w:r>
    </w:p>
    <w:bookmarkStart w:id="282" w:name="P282"/>
    <w:bookmarkEnd w:id="282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&lt;5&gt; Ухудшение качества воды в поверхностных водоемах, обусловленное сбросами загрязняющих веществ, повышение уровня вредных загрязняющих веществ, в том числе радиоактивных веществ, в атмосфере, ухудшение состояния земель в результате выбросов или сбросов загрязняющих веществ или иные вредные воздействия.</w:t>
      </w:r>
    </w:p>
    <w:bookmarkStart w:id="283" w:name="P283"/>
    <w:bookmarkEnd w:id="283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&lt;6&gt; Не распространяется на системы технических средств для обеспечения оперативно-разыскных мероприятий.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РФ от 08.02.2018 N 127</w:t>
            <w:br/>
            <w:t>(ред. от 13.04.2019)</w:t>
            <w:br/>
            <w:t>"Об утверждении Правил категорирования объектов 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21.10.2026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4025.00.50</Application>
  <Company>КонсультантПлюс Версия 4025.00.50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РФ от 08.02.2018 N 127
(ред. от 13.04.2019)
"Об утверждении Правил категорирования объектов критической информационной инфраструктуры Российской Федерации, а также перечня показателей критериев значимости объектов критической информационной инфраструктуры Российской Федерации и их значений"</dc:title>
  <dcterms:created xsi:type="dcterms:W3CDTF">2026-10-21T19:15:16Z</dcterms:created>
</cp:coreProperties>
</file>