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B9252" w14:textId="77777777" w:rsidR="00946F32" w:rsidRPr="00384BD0" w:rsidRDefault="00946F32" w:rsidP="00946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3D91906" w14:textId="002DDC20" w:rsidR="00946F32" w:rsidRDefault="00946F32" w:rsidP="00946F3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PT"/>
        </w:rPr>
      </w:pPr>
      <w:r w:rsidRPr="00384BD0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PT"/>
        </w:rPr>
        <w:t>Diagrama de casos de uso:</w:t>
      </w:r>
    </w:p>
    <w:p w14:paraId="7A626B2C" w14:textId="77777777" w:rsidR="00946F32" w:rsidRPr="00384BD0" w:rsidRDefault="00946F32" w:rsidP="00946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1FD8F055" w14:textId="77777777" w:rsidR="00946F32" w:rsidRDefault="00946F32" w:rsidP="00946F32">
      <w:pPr>
        <w:keepNext/>
        <w:spacing w:after="0" w:line="240" w:lineRule="auto"/>
        <w:jc w:val="center"/>
      </w:pPr>
      <w:r w:rsidRPr="00384BD0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C847D5A" wp14:editId="71C9C022">
            <wp:extent cx="4320540" cy="5646420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CEB9" w14:textId="0072C7E0" w:rsidR="00946F32" w:rsidRPr="00384BD0" w:rsidRDefault="00946F32" w:rsidP="00946F32">
      <w:pPr>
        <w:pStyle w:val="Legenda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1</w:t>
        </w:r>
      </w:fldSimple>
      <w:r>
        <w:t xml:space="preserve"> - Casos de </w:t>
      </w:r>
      <w:proofErr w:type="spellStart"/>
      <w:r>
        <w:t>Uso</w:t>
      </w:r>
      <w:proofErr w:type="spellEnd"/>
    </w:p>
    <w:p w14:paraId="64845584" w14:textId="77777777" w:rsidR="007E2231" w:rsidRDefault="00946F32"/>
    <w:sectPr w:rsidR="007E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57"/>
    <w:rsid w:val="00116CD4"/>
    <w:rsid w:val="00161157"/>
    <w:rsid w:val="00946F32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2497"/>
  <w15:chartTrackingRefBased/>
  <w15:docId w15:val="{75988513-62FA-4429-A4B9-5FDC8B6B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F3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946F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2</cp:revision>
  <dcterms:created xsi:type="dcterms:W3CDTF">2020-11-20T08:46:00Z</dcterms:created>
  <dcterms:modified xsi:type="dcterms:W3CDTF">2020-11-20T08:47:00Z</dcterms:modified>
</cp:coreProperties>
</file>