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12885" w14:textId="77777777" w:rsidR="009C1BB7" w:rsidRDefault="009C1BB7">
      <w:pPr>
        <w:rPr>
          <w:rFonts w:ascii="Rockwell" w:hAnsi="Rockwell"/>
          <w:sz w:val="28"/>
          <w:szCs w:val="28"/>
        </w:rPr>
      </w:pPr>
      <w:r w:rsidRPr="009C1BB7">
        <w:rPr>
          <w:rFonts w:ascii="Rockwell" w:hAnsi="Rockwell"/>
          <w:sz w:val="48"/>
          <w:szCs w:val="48"/>
        </w:rPr>
        <w:t>P3LAB_LevyBarry.py</w:t>
      </w:r>
      <w:r>
        <w:rPr>
          <w:rFonts w:ascii="Rockwell" w:hAnsi="Rockwell"/>
          <w:sz w:val="48"/>
          <w:szCs w:val="48"/>
        </w:rPr>
        <w:t>-Screen Shot-</w:t>
      </w:r>
    </w:p>
    <w:p w14:paraId="08A7645D" w14:textId="7D96FA66" w:rsidR="009C1BB7" w:rsidRDefault="009C1BB7">
      <w:pPr>
        <w:rPr>
          <w:rFonts w:ascii="Rockwell" w:hAnsi="Rockwell"/>
          <w:sz w:val="48"/>
          <w:szCs w:val="48"/>
        </w:rPr>
      </w:pPr>
      <w:r w:rsidRPr="009C1BB7">
        <w:rPr>
          <w:rFonts w:ascii="Rockwell" w:hAnsi="Rockwell"/>
          <w:sz w:val="28"/>
          <w:szCs w:val="28"/>
        </w:rPr>
        <w:drawing>
          <wp:inline distT="0" distB="0" distL="0" distR="0" wp14:anchorId="720E0003" wp14:editId="50E85F25">
            <wp:extent cx="8159750" cy="5327650"/>
            <wp:effectExtent l="0" t="0" r="0" b="6350"/>
            <wp:docPr id="89445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59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159750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ckwell" w:hAnsi="Rockwell"/>
          <w:sz w:val="48"/>
          <w:szCs w:val="48"/>
        </w:rPr>
        <w:t xml:space="preserve"> </w:t>
      </w:r>
    </w:p>
    <w:p w14:paraId="2E2AC364" w14:textId="1C6C8458" w:rsidR="009C1BB7" w:rsidRDefault="009C1BB7">
      <w:pPr>
        <w:rPr>
          <w:rFonts w:ascii="Rockwell" w:hAnsi="Rockwell"/>
          <w:sz w:val="28"/>
          <w:szCs w:val="28"/>
        </w:rPr>
      </w:pPr>
      <w:r w:rsidRPr="009C1BB7">
        <w:rPr>
          <w:rFonts w:ascii="Rockwell" w:hAnsi="Rockwell"/>
          <w:sz w:val="28"/>
          <w:szCs w:val="28"/>
        </w:rPr>
        <w:lastRenderedPageBreak/>
        <w:drawing>
          <wp:inline distT="0" distB="0" distL="0" distR="0" wp14:anchorId="0A1DE84F" wp14:editId="700B7A7E">
            <wp:extent cx="8229600" cy="5378450"/>
            <wp:effectExtent l="0" t="0" r="0" b="0"/>
            <wp:docPr id="75277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75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E458" w14:textId="77777777" w:rsidR="009C1BB7" w:rsidRDefault="009C1BB7">
      <w:pPr>
        <w:rPr>
          <w:rFonts w:ascii="Rockwell" w:hAnsi="Rockwell"/>
          <w:sz w:val="28"/>
          <w:szCs w:val="28"/>
        </w:rPr>
      </w:pPr>
    </w:p>
    <w:p w14:paraId="42B805E5" w14:textId="7BA93F5E" w:rsidR="009C1BB7" w:rsidRPr="009C1BB7" w:rsidRDefault="002D0975">
      <w:pPr>
        <w:rPr>
          <w:rFonts w:ascii="Rockwell" w:hAnsi="Rockwell"/>
          <w:sz w:val="28"/>
          <w:szCs w:val="28"/>
        </w:rPr>
      </w:pPr>
      <w:r w:rsidRPr="002D0975">
        <w:rPr>
          <w:rFonts w:ascii="Rockwell" w:hAnsi="Rockwell"/>
          <w:sz w:val="28"/>
          <w:szCs w:val="28"/>
        </w:rPr>
        <w:lastRenderedPageBreak/>
        <w:drawing>
          <wp:inline distT="0" distB="0" distL="0" distR="0" wp14:anchorId="26F0F53B" wp14:editId="66CDD019">
            <wp:extent cx="8229600" cy="5962650"/>
            <wp:effectExtent l="0" t="0" r="0" b="0"/>
            <wp:docPr id="35828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81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B59F" w14:textId="51554EA3" w:rsidR="009C1BB7" w:rsidRDefault="009C1BB7">
      <w:pPr>
        <w:rPr>
          <w:rFonts w:ascii="Rockwell" w:hAnsi="Rockwell"/>
        </w:rPr>
      </w:pPr>
    </w:p>
    <w:p w14:paraId="5ABF7CDF" w14:textId="2E27D1DA" w:rsidR="002D0975" w:rsidRDefault="002D0975">
      <w:pPr>
        <w:rPr>
          <w:rFonts w:ascii="Rockwell" w:hAnsi="Rockwell"/>
        </w:rPr>
      </w:pPr>
      <w:r w:rsidRPr="002D0975">
        <w:rPr>
          <w:rFonts w:ascii="Rockwell" w:hAnsi="Rockwell"/>
        </w:rPr>
        <w:drawing>
          <wp:inline distT="0" distB="0" distL="0" distR="0" wp14:anchorId="48AA6F69" wp14:editId="49A81C5F">
            <wp:extent cx="8229600" cy="2133600"/>
            <wp:effectExtent l="0" t="0" r="0" b="0"/>
            <wp:docPr id="46196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68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ED9C" w14:textId="359CD296" w:rsidR="002D0975" w:rsidRDefault="002D0975">
      <w:pPr>
        <w:rPr>
          <w:rFonts w:ascii="Rockwell" w:hAnsi="Rockwell"/>
        </w:rPr>
      </w:pPr>
      <w:r w:rsidRPr="002D0975">
        <w:rPr>
          <w:rFonts w:ascii="Rockwell" w:hAnsi="Rockwell"/>
        </w:rPr>
        <w:drawing>
          <wp:inline distT="0" distB="0" distL="0" distR="0" wp14:anchorId="5C4799E9" wp14:editId="05C1645F">
            <wp:extent cx="8229600" cy="1054100"/>
            <wp:effectExtent l="0" t="0" r="0" b="0"/>
            <wp:docPr id="119630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01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975">
        <w:rPr>
          <w:rFonts w:ascii="Rockwell" w:hAnsi="Rockwell"/>
        </w:rPr>
        <w:drawing>
          <wp:inline distT="0" distB="0" distL="0" distR="0" wp14:anchorId="317C0CBC" wp14:editId="7A584EBE">
            <wp:extent cx="8229600" cy="2006600"/>
            <wp:effectExtent l="0" t="0" r="0" b="0"/>
            <wp:docPr id="3839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8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728C" w14:textId="30451501" w:rsidR="002D0975" w:rsidRPr="009C1BB7" w:rsidRDefault="002D0975">
      <w:pPr>
        <w:rPr>
          <w:rFonts w:ascii="Rockwell" w:hAnsi="Rockwell"/>
        </w:rPr>
      </w:pPr>
    </w:p>
    <w:sectPr w:rsidR="002D0975" w:rsidRPr="009C1BB7" w:rsidSect="009C1BB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B7"/>
    <w:rsid w:val="001B073C"/>
    <w:rsid w:val="002548F0"/>
    <w:rsid w:val="002D0975"/>
    <w:rsid w:val="009C1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B505E"/>
  <w15:chartTrackingRefBased/>
  <w15:docId w15:val="{DDF5C5E6-BA91-418E-B4B4-2D2745D45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barrington levy</dc:creator>
  <cp:keywords/>
  <dc:description/>
  <cp:lastModifiedBy>barrington levy</cp:lastModifiedBy>
  <cp:revision>1</cp:revision>
  <dcterms:created xsi:type="dcterms:W3CDTF">2026-03-03T16:12:00Z</dcterms:created>
  <dcterms:modified xsi:type="dcterms:W3CDTF">2026-03-03T16:33:00Z</dcterms:modified>
</cp:coreProperties>
</file>