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Autonomic Nervous system viva</w:t>
      </w:r>
    </w:p>
    <w:p w:rsidR="00000000" w:rsidDel="00000000" w:rsidP="00000000" w:rsidRDefault="00000000" w:rsidRPr="00000000" w14:paraId="00000002">
      <w:pPr>
        <w:rPr>
          <w:sz w:val="16"/>
          <w:szCs w:val="16"/>
        </w:rPr>
      </w:pPr>
      <w:r w:rsidDel="00000000" w:rsidR="00000000" w:rsidRPr="00000000">
        <w:rPr>
          <w:sz w:val="16"/>
          <w:szCs w:val="16"/>
          <w:rtl w:val="0"/>
        </w:rPr>
        <w:t xml:space="preserve">Alex Hunter 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Opening question read exactly: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 What is the autonomic nervous system?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autonomic nervous system (ANS) is the part of the nervous system that regulates involuntary functions.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Q) How is the ANS organised?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Based on a reflex arc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Afferent (eg chemoreceptor/ </w:t>
      </w:r>
      <w:r w:rsidDel="00000000" w:rsidR="00000000" w:rsidRPr="00000000">
        <w:rPr>
          <w:rtl w:val="0"/>
        </w:rPr>
        <w:t xml:space="preserve">baroreceptor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sensing input stimulus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Efferent preganglionic, postganglionic fibres and an autonomic ganglion.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Efferent pathway fibres can be sympathetic or parasympathetic.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Q) Discuss the structure of the sympathetic nervous system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Thoraco-lumbar outflow</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Myelinated preganglionic fibres synapse with sympathetic ganglion</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form a chain of paraveterbral ganglio</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ganglionic fibres leave with spinal and visceral nerve to target effector organs.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165668" cy="242531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5668" cy="24253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Q) Describe the anatomy of the sympathetic paravertebral chain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Cervical part supplies head, neck, thorax – Stellate ganglion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Thoracic part supplies aortic, cardiac and pulmonary plexus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Lumbar part form the coeliac plexus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Pelvic part – sacral ganglia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Q) Discuss the structure of the parasympathetic nervous system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Myelinated preganglionic fibres arise from the CNS from both the cranial (from brain stem) and sacral nerves called ‘craniosacral’ outflow</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2a2a2a"/>
          <w:sz w:val="24"/>
          <w:szCs w:val="24"/>
          <w:u w:val="none"/>
          <w:shd w:fill="auto" w:val="clear"/>
          <w:vertAlign w:val="baseline"/>
          <w:rtl w:val="0"/>
        </w:rPr>
        <w:t xml:space="preserve">Cranial parasympathetic fibres arise from brainstem motor nuclei of the 3rd, 7th, 9th, and 10th cranial nerves. </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2a2a2a"/>
          <w:sz w:val="24"/>
          <w:szCs w:val="24"/>
          <w:u w:val="none"/>
          <w:shd w:fill="auto" w:val="clear"/>
          <w:vertAlign w:val="baseline"/>
          <w:rtl w:val="0"/>
        </w:rPr>
        <w:t xml:space="preserve">Sacral outflow arises from the second, third, and fourth sacral segments of the spinal cord. Fibres emerge from ventral rami of nerves S2–4 and form the pelvic splanchnic nerves.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 ganglionic fibres are long and synapse at ganglia in or close to target organs.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Q) What neurotransmitters are involved in the sympathetic nervous system and parasympathetic nervous system respectively?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preganglionic fibres secrete ACh to nicotinic AChR.</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ganglionic sympathetic fibres release noradrenaline except sweat glands, piloerecti muscles in hairs and some blood vessels. </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ganglionic parasympathetic fibres release Ach</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 supply to the adrenal gland is preganglionic ACh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160977" cy="3856976"/>
            <wp:effectExtent b="0" l="0" r="0" t="0"/>
            <wp:docPr descr="organization of the autonomic nervous system | Autonomic nervous system  pharmacology, Medical school organization, Autonomic nervous system" id="4" name="image2.png"/>
            <a:graphic>
              <a:graphicData uri="http://schemas.openxmlformats.org/drawingml/2006/picture">
                <pic:pic>
                  <pic:nvPicPr>
                    <pic:cNvPr descr="organization of the autonomic nervous system | Autonomic nervous system  pharmacology, Medical school organization, Autonomic nervous system" id="0" name="image2.png"/>
                    <pic:cNvPicPr preferRelativeResize="0"/>
                  </pic:nvPicPr>
                  <pic:blipFill>
                    <a:blip r:embed="rId8"/>
                    <a:srcRect b="0" l="0" r="0" t="0"/>
                    <a:stretch>
                      <a:fillRect/>
                    </a:stretch>
                  </pic:blipFill>
                  <pic:spPr>
                    <a:xfrm>
                      <a:off x="0" y="0"/>
                      <a:ext cx="4160977" cy="385697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Q) Give an example of an effector organ and discuss its autonomic effect on that organ. </w:t>
      </w:r>
    </w:p>
    <w:p w:rsidR="00000000" w:rsidDel="00000000" w:rsidP="00000000" w:rsidRDefault="00000000" w:rsidRPr="00000000" w14:paraId="0000003A">
      <w:pPr>
        <w:shd w:fill="ffffff" w:val="clear"/>
        <w:rPr>
          <w:rFonts w:ascii="inherit" w:cs="inherit" w:eastAsia="inherit" w:hAnsi="inherit"/>
          <w:color w:val="2a2a2a"/>
          <w:sz w:val="20"/>
          <w:szCs w:val="20"/>
        </w:rPr>
      </w:pPr>
      <w:r w:rsidDel="00000000" w:rsidR="00000000" w:rsidRPr="00000000">
        <w:rPr>
          <w:rFonts w:ascii="inherit" w:cs="inherit" w:eastAsia="inherit" w:hAnsi="inherit"/>
          <w:color w:val="2a2a2a"/>
          <w:sz w:val="20"/>
          <w:szCs w:val="20"/>
          <w:rtl w:val="0"/>
        </w:rPr>
        <w:t xml:space="preserve">ANS effects on various organs of the body</w:t>
      </w:r>
    </w:p>
    <w:tbl>
      <w:tblPr>
        <w:tblStyle w:val="Table1"/>
        <w:tblW w:w="9020.0" w:type="dxa"/>
        <w:jc w:val="left"/>
        <w:tblInd w:w="0.0" w:type="dxa"/>
        <w:tblBorders>
          <w:top w:color="cfd5e4" w:space="0" w:sz="6" w:val="single"/>
        </w:tblBorders>
        <w:tblLayout w:type="fixed"/>
        <w:tblLook w:val="0400"/>
      </w:tblPr>
      <w:tblGrid>
        <w:gridCol w:w="1796"/>
        <w:gridCol w:w="4476"/>
        <w:gridCol w:w="2748"/>
        <w:tblGridChange w:id="0">
          <w:tblGrid>
            <w:gridCol w:w="1796"/>
            <w:gridCol w:w="4476"/>
            <w:gridCol w:w="2748"/>
          </w:tblGrid>
        </w:tblGridChange>
      </w:tblGrid>
      <w:tr>
        <w:tc>
          <w:tcPr>
            <w:tcBorders>
              <w:top w:color="000000" w:space="0" w:sz="0" w:val="nil"/>
              <w:left w:color="000000" w:space="0" w:sz="0" w:val="nil"/>
              <w:bottom w:color="cfd5e4" w:space="0" w:sz="6" w:val="single"/>
              <w:right w:color="000000" w:space="0" w:sz="0" w:val="nil"/>
            </w:tcBorders>
            <w:shd w:fill="f2f5f9" w:val="clear"/>
            <w:tcMar>
              <w:top w:w="156.0" w:type="dxa"/>
              <w:left w:w="156.0" w:type="dxa"/>
              <w:bottom w:w="156.0" w:type="dxa"/>
              <w:right w:w="156.0" w:type="dxa"/>
            </w:tcMar>
            <w:vAlign w:val="bottom"/>
          </w:tcPr>
          <w:p w:rsidR="00000000" w:rsidDel="00000000" w:rsidP="00000000" w:rsidRDefault="00000000" w:rsidRPr="00000000" w14:paraId="0000003B">
            <w:pPr>
              <w:rPr>
                <w:rFonts w:ascii="inherit" w:cs="inherit" w:eastAsia="inherit" w:hAnsi="inherit"/>
                <w:b w:val="1"/>
                <w:sz w:val="20"/>
                <w:szCs w:val="20"/>
              </w:rPr>
            </w:pPr>
            <w:r w:rsidDel="00000000" w:rsidR="00000000" w:rsidRPr="00000000">
              <w:rPr>
                <w:rFonts w:ascii="inherit" w:cs="inherit" w:eastAsia="inherit" w:hAnsi="inherit"/>
                <w:b w:val="1"/>
                <w:sz w:val="20"/>
                <w:szCs w:val="20"/>
                <w:rtl w:val="0"/>
              </w:rPr>
              <w:t xml:space="preserve">Organ</w:t>
            </w:r>
          </w:p>
        </w:tc>
        <w:tc>
          <w:tcPr>
            <w:tcBorders>
              <w:top w:color="000000" w:space="0" w:sz="0" w:val="nil"/>
              <w:left w:color="000000" w:space="0" w:sz="0" w:val="nil"/>
              <w:bottom w:color="cfd5e4" w:space="0" w:sz="6" w:val="single"/>
              <w:right w:color="000000" w:space="0" w:sz="0" w:val="nil"/>
            </w:tcBorders>
            <w:shd w:fill="f2f5f9" w:val="clear"/>
            <w:tcMar>
              <w:top w:w="156.0" w:type="dxa"/>
              <w:left w:w="156.0" w:type="dxa"/>
              <w:bottom w:w="156.0" w:type="dxa"/>
              <w:right w:w="156.0" w:type="dxa"/>
            </w:tcMar>
            <w:vAlign w:val="bottom"/>
          </w:tcPr>
          <w:p w:rsidR="00000000" w:rsidDel="00000000" w:rsidP="00000000" w:rsidRDefault="00000000" w:rsidRPr="00000000" w14:paraId="0000003C">
            <w:pPr>
              <w:rPr>
                <w:rFonts w:ascii="inherit" w:cs="inherit" w:eastAsia="inherit" w:hAnsi="inherit"/>
                <w:b w:val="1"/>
                <w:sz w:val="20"/>
                <w:szCs w:val="20"/>
              </w:rPr>
            </w:pPr>
            <w:r w:rsidDel="00000000" w:rsidR="00000000" w:rsidRPr="00000000">
              <w:rPr>
                <w:rFonts w:ascii="inherit" w:cs="inherit" w:eastAsia="inherit" w:hAnsi="inherit"/>
                <w:b w:val="1"/>
                <w:sz w:val="20"/>
                <w:szCs w:val="20"/>
                <w:rtl w:val="0"/>
              </w:rPr>
              <w:t xml:space="preserve">Sympathetic response</w:t>
            </w:r>
          </w:p>
        </w:tc>
        <w:tc>
          <w:tcPr>
            <w:tcBorders>
              <w:top w:color="000000" w:space="0" w:sz="0" w:val="nil"/>
              <w:left w:color="000000" w:space="0" w:sz="0" w:val="nil"/>
              <w:bottom w:color="cfd5e4" w:space="0" w:sz="6" w:val="single"/>
              <w:right w:color="000000" w:space="0" w:sz="0" w:val="nil"/>
            </w:tcBorders>
            <w:shd w:fill="f2f5f9" w:val="clear"/>
            <w:tcMar>
              <w:top w:w="156.0" w:type="dxa"/>
              <w:left w:w="156.0" w:type="dxa"/>
              <w:bottom w:w="156.0" w:type="dxa"/>
              <w:right w:w="156.0" w:type="dxa"/>
            </w:tcMar>
            <w:vAlign w:val="bottom"/>
          </w:tcPr>
          <w:p w:rsidR="00000000" w:rsidDel="00000000" w:rsidP="00000000" w:rsidRDefault="00000000" w:rsidRPr="00000000" w14:paraId="0000003D">
            <w:pPr>
              <w:rPr>
                <w:rFonts w:ascii="inherit" w:cs="inherit" w:eastAsia="inherit" w:hAnsi="inherit"/>
                <w:b w:val="1"/>
                <w:sz w:val="20"/>
                <w:szCs w:val="20"/>
              </w:rPr>
            </w:pPr>
            <w:r w:rsidDel="00000000" w:rsidR="00000000" w:rsidRPr="00000000">
              <w:rPr>
                <w:rFonts w:ascii="inherit" w:cs="inherit" w:eastAsia="inherit" w:hAnsi="inherit"/>
                <w:b w:val="1"/>
                <w:sz w:val="20"/>
                <w:szCs w:val="20"/>
                <w:rtl w:val="0"/>
              </w:rPr>
              <w:t xml:space="preserve">Parasympathetic response</w:t>
            </w:r>
          </w:p>
        </w:tc>
      </w:tr>
      <w:tr>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3E">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Eyes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3F">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Dilatation (α1)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40">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Constriction </w:t>
            </w:r>
          </w:p>
        </w:tc>
      </w:tr>
      <w:tr>
        <w:tc>
          <w:tcPr>
            <w:vMerge w:val="restart"/>
            <w:tcBorders>
              <w:top w:color="000000" w:space="0" w:sz="0" w:val="nil"/>
              <w:left w:color="000000" w:space="0" w:sz="0" w:val="nil"/>
              <w:bottom w:color="cfd5e4" w:space="0" w:sz="6" w:val="single"/>
              <w:right w:color="cfd5e4" w:space="0" w:sz="6" w:val="single"/>
            </w:tcBorders>
            <w:tcMar>
              <w:top w:w="156.0" w:type="dxa"/>
              <w:left w:w="156.0" w:type="dxa"/>
              <w:bottom w:w="156.0" w:type="dxa"/>
              <w:right w:w="156.0" w:type="dxa"/>
            </w:tcMar>
          </w:tcPr>
          <w:p w:rsidR="00000000" w:rsidDel="00000000" w:rsidP="00000000" w:rsidRDefault="00000000" w:rsidRPr="00000000" w14:paraId="00000041">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Heart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42">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Increase heart rate (β1, β2)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43">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Decrease heart rate </w:t>
            </w:r>
          </w:p>
        </w:tc>
      </w:tr>
      <w:tr>
        <w:tc>
          <w:tcPr>
            <w:vMerge w:val="continue"/>
            <w:tcBorders>
              <w:top w:color="000000" w:space="0" w:sz="0" w:val="nil"/>
              <w:left w:color="000000" w:space="0" w:sz="0" w:val="nil"/>
              <w:bottom w:color="cfd5e4" w:space="0" w:sz="6" w:val="single"/>
              <w:right w:color="cfd5e4" w:space="0" w:sz="6" w:val="single"/>
            </w:tcBorders>
            <w:tcMar>
              <w:top w:w="156.0" w:type="dxa"/>
              <w:left w:w="156.0" w:type="dxa"/>
              <w:bottom w:w="156.0" w:type="dxa"/>
              <w:right w:w="156.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sz w:val="20"/>
                <w:szCs w:val="20"/>
              </w:rPr>
            </w:pPr>
            <w:r w:rsidDel="00000000" w:rsidR="00000000" w:rsidRPr="00000000">
              <w:rPr>
                <w:rtl w:val="0"/>
              </w:rPr>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45">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Increase contractility (β1, β2)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46">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Decrease contractility </w:t>
            </w:r>
          </w:p>
        </w:tc>
      </w:tr>
      <w:tr>
        <w:tc>
          <w:tcPr>
            <w:vMerge w:val="continue"/>
            <w:tcBorders>
              <w:top w:color="000000" w:space="0" w:sz="0" w:val="nil"/>
              <w:left w:color="000000" w:space="0" w:sz="0" w:val="nil"/>
              <w:bottom w:color="cfd5e4" w:space="0" w:sz="6" w:val="single"/>
              <w:right w:color="cfd5e4" w:space="0" w:sz="6" w:val="single"/>
            </w:tcBorders>
            <w:tcMar>
              <w:top w:w="156.0" w:type="dxa"/>
              <w:left w:w="156.0" w:type="dxa"/>
              <w:bottom w:w="156.0" w:type="dxa"/>
              <w:right w:w="156.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sz w:val="20"/>
                <w:szCs w:val="20"/>
              </w:rPr>
            </w:pPr>
            <w:r w:rsidDel="00000000" w:rsidR="00000000" w:rsidRPr="00000000">
              <w:rPr>
                <w:rtl w:val="0"/>
              </w:rPr>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48">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Increase conduction velocity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49">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Decrease conduction velocity </w:t>
            </w:r>
          </w:p>
        </w:tc>
      </w:tr>
      <w:tr>
        <w:tc>
          <w:tcPr>
            <w:vMerge w:val="restart"/>
            <w:tcBorders>
              <w:top w:color="000000" w:space="0" w:sz="0" w:val="nil"/>
              <w:left w:color="000000" w:space="0" w:sz="0" w:val="nil"/>
              <w:bottom w:color="cfd5e4" w:space="0" w:sz="6" w:val="single"/>
              <w:right w:color="cfd5e4" w:space="0" w:sz="6" w:val="single"/>
            </w:tcBorders>
            <w:tcMar>
              <w:top w:w="156.0" w:type="dxa"/>
              <w:left w:w="156.0" w:type="dxa"/>
              <w:bottom w:w="156.0" w:type="dxa"/>
              <w:right w:w="156.0" w:type="dxa"/>
            </w:tcMar>
          </w:tcPr>
          <w:p w:rsidR="00000000" w:rsidDel="00000000" w:rsidP="00000000" w:rsidRDefault="00000000" w:rsidRPr="00000000" w14:paraId="0000004A">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Arterioles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4B">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Vasoconstriction (α) </w:t>
            </w:r>
          </w:p>
        </w:tc>
        <w:tc>
          <w:tcPr>
            <w:vMerge w:val="restart"/>
            <w:tcBorders>
              <w:top w:color="000000" w:space="0" w:sz="0" w:val="nil"/>
              <w:left w:color="cfd5e4" w:space="0" w:sz="6" w:val="single"/>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4C">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Vasodilatation </w:t>
            </w:r>
          </w:p>
        </w:tc>
      </w:tr>
      <w:tr>
        <w:tc>
          <w:tcPr>
            <w:vMerge w:val="continue"/>
            <w:tcBorders>
              <w:top w:color="000000" w:space="0" w:sz="0" w:val="nil"/>
              <w:left w:color="000000" w:space="0" w:sz="0" w:val="nil"/>
              <w:bottom w:color="cfd5e4" w:space="0" w:sz="6" w:val="single"/>
              <w:right w:color="cfd5e4" w:space="0" w:sz="6" w:val="single"/>
            </w:tcBorders>
            <w:tcMar>
              <w:top w:w="156.0" w:type="dxa"/>
              <w:left w:w="156.0" w:type="dxa"/>
              <w:bottom w:w="156.0" w:type="dxa"/>
              <w:right w:w="156.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sz w:val="20"/>
                <w:szCs w:val="20"/>
              </w:rPr>
            </w:pPr>
            <w:r w:rsidDel="00000000" w:rsidR="00000000" w:rsidRPr="00000000">
              <w:rPr>
                <w:rtl w:val="0"/>
              </w:rPr>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4E">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Vasodilatation (β) </w:t>
            </w:r>
          </w:p>
        </w:tc>
        <w:tc>
          <w:tcPr>
            <w:vMerge w:val="continue"/>
            <w:tcBorders>
              <w:top w:color="000000" w:space="0" w:sz="0" w:val="nil"/>
              <w:left w:color="cfd5e4" w:space="0" w:sz="6" w:val="single"/>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sz w:val="20"/>
                <w:szCs w:val="20"/>
              </w:rPr>
            </w:pPr>
            <w:r w:rsidDel="00000000" w:rsidR="00000000" w:rsidRPr="00000000">
              <w:rPr>
                <w:rtl w:val="0"/>
              </w:rPr>
            </w:r>
          </w:p>
        </w:tc>
      </w:tr>
      <w:tr>
        <w:tc>
          <w:tcPr>
            <w:vMerge w:val="restart"/>
            <w:tcBorders>
              <w:top w:color="000000" w:space="0" w:sz="0" w:val="nil"/>
              <w:left w:color="000000" w:space="0" w:sz="0" w:val="nil"/>
              <w:bottom w:color="cfd5e4" w:space="0" w:sz="6" w:val="single"/>
              <w:right w:color="cfd5e4" w:space="0" w:sz="6" w:val="single"/>
            </w:tcBorders>
            <w:tcMar>
              <w:top w:w="156.0" w:type="dxa"/>
              <w:left w:w="156.0" w:type="dxa"/>
              <w:bottom w:w="156.0" w:type="dxa"/>
              <w:right w:w="156.0" w:type="dxa"/>
            </w:tcMar>
          </w:tcPr>
          <w:p w:rsidR="00000000" w:rsidDel="00000000" w:rsidP="00000000" w:rsidRDefault="00000000" w:rsidRPr="00000000" w14:paraId="00000050">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Systemic veins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51">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Vasoconstriction (α) </w:t>
            </w:r>
          </w:p>
        </w:tc>
        <w:tc>
          <w:tcPr>
            <w:vMerge w:val="restart"/>
            <w:tcBorders>
              <w:top w:color="000000" w:space="0" w:sz="0" w:val="nil"/>
              <w:left w:color="cfd5e4" w:space="0" w:sz="6" w:val="single"/>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52">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r>
          </w:p>
        </w:tc>
      </w:tr>
      <w:tr>
        <w:tc>
          <w:tcPr>
            <w:vMerge w:val="continue"/>
            <w:tcBorders>
              <w:top w:color="000000" w:space="0" w:sz="0" w:val="nil"/>
              <w:left w:color="000000" w:space="0" w:sz="0" w:val="nil"/>
              <w:bottom w:color="cfd5e4" w:space="0" w:sz="6" w:val="single"/>
              <w:right w:color="cfd5e4" w:space="0" w:sz="6" w:val="single"/>
            </w:tcBorders>
            <w:tcMar>
              <w:top w:w="156.0" w:type="dxa"/>
              <w:left w:w="156.0" w:type="dxa"/>
              <w:bottom w:w="156.0" w:type="dxa"/>
              <w:right w:w="156.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sz w:val="20"/>
                <w:szCs w:val="20"/>
              </w:rPr>
            </w:pPr>
            <w:r w:rsidDel="00000000" w:rsidR="00000000" w:rsidRPr="00000000">
              <w:rPr>
                <w:rtl w:val="0"/>
              </w:rPr>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54">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Vasodilatation (β) </w:t>
            </w:r>
          </w:p>
        </w:tc>
        <w:tc>
          <w:tcPr>
            <w:vMerge w:val="continue"/>
            <w:tcBorders>
              <w:top w:color="000000" w:space="0" w:sz="0" w:val="nil"/>
              <w:left w:color="cfd5e4" w:space="0" w:sz="6" w:val="single"/>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sz w:val="20"/>
                <w:szCs w:val="20"/>
              </w:rPr>
            </w:pPr>
            <w:r w:rsidDel="00000000" w:rsidR="00000000" w:rsidRPr="00000000">
              <w:rPr>
                <w:rtl w:val="0"/>
              </w:rPr>
            </w:r>
          </w:p>
        </w:tc>
      </w:tr>
      <w:tr>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56">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Lungs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57">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Bronchodilatation (β2)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58">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Bronchoconstriction </w:t>
            </w:r>
          </w:p>
        </w:tc>
      </w:tr>
      <w:tr>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59">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Kidney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5A">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Increase renin secretion (β1)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5B">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r>
          </w:p>
        </w:tc>
      </w:tr>
      <w:tr>
        <w:tc>
          <w:tcPr>
            <w:vMerge w:val="restart"/>
            <w:tcBorders>
              <w:top w:color="000000" w:space="0" w:sz="0" w:val="nil"/>
              <w:left w:color="000000" w:space="0" w:sz="0" w:val="nil"/>
              <w:bottom w:color="cfd5e4" w:space="0" w:sz="6" w:val="single"/>
              <w:right w:color="cfd5e4" w:space="0" w:sz="6" w:val="single"/>
            </w:tcBorders>
            <w:tcMar>
              <w:top w:w="156.0" w:type="dxa"/>
              <w:left w:w="156.0" w:type="dxa"/>
              <w:bottom w:w="156.0" w:type="dxa"/>
              <w:right w:w="156.0" w:type="dxa"/>
            </w:tcMar>
          </w:tcPr>
          <w:p w:rsidR="00000000" w:rsidDel="00000000" w:rsidP="00000000" w:rsidRDefault="00000000" w:rsidRPr="00000000" w14:paraId="0000005C">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Gut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5D">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Decrease peristalsis and tone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5E">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Increase peristalsis and tone </w:t>
            </w:r>
          </w:p>
        </w:tc>
      </w:tr>
      <w:tr>
        <w:tc>
          <w:tcPr>
            <w:vMerge w:val="continue"/>
            <w:tcBorders>
              <w:top w:color="000000" w:space="0" w:sz="0" w:val="nil"/>
              <w:left w:color="000000" w:space="0" w:sz="0" w:val="nil"/>
              <w:bottom w:color="cfd5e4" w:space="0" w:sz="6" w:val="single"/>
              <w:right w:color="cfd5e4" w:space="0" w:sz="6" w:val="single"/>
            </w:tcBorders>
            <w:tcMar>
              <w:top w:w="156.0" w:type="dxa"/>
              <w:left w:w="156.0" w:type="dxa"/>
              <w:bottom w:w="156.0" w:type="dxa"/>
              <w:right w:w="156.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sz w:val="20"/>
                <w:szCs w:val="20"/>
              </w:rPr>
            </w:pPr>
            <w:r w:rsidDel="00000000" w:rsidR="00000000" w:rsidRPr="00000000">
              <w:rPr>
                <w:rtl w:val="0"/>
              </w:rPr>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60">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Contraction of sphincter (α)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61">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Relaxation of sphincter </w:t>
            </w:r>
          </w:p>
        </w:tc>
      </w:tr>
      <w:tr>
        <w:tc>
          <w:tcPr>
            <w:vMerge w:val="restart"/>
            <w:tcBorders>
              <w:top w:color="000000" w:space="0" w:sz="0" w:val="nil"/>
              <w:left w:color="000000" w:space="0" w:sz="0" w:val="nil"/>
              <w:bottom w:color="cfd5e4" w:space="0" w:sz="6" w:val="single"/>
              <w:right w:color="cfd5e4" w:space="0" w:sz="6" w:val="single"/>
            </w:tcBorders>
            <w:tcMar>
              <w:top w:w="156.0" w:type="dxa"/>
              <w:left w:w="156.0" w:type="dxa"/>
              <w:bottom w:w="156.0" w:type="dxa"/>
              <w:right w:w="156.0" w:type="dxa"/>
            </w:tcMar>
          </w:tcPr>
          <w:p w:rsidR="00000000" w:rsidDel="00000000" w:rsidP="00000000" w:rsidRDefault="00000000" w:rsidRPr="00000000" w14:paraId="00000062">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Liver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63">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Glycogenolysis (α1, β2) </w:t>
            </w:r>
          </w:p>
        </w:tc>
        <w:tc>
          <w:tcPr>
            <w:vMerge w:val="restart"/>
            <w:tcBorders>
              <w:top w:color="000000" w:space="0" w:sz="0" w:val="nil"/>
              <w:left w:color="cfd5e4" w:space="0" w:sz="6" w:val="single"/>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64">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Slight glycogen synthesis </w:t>
            </w:r>
          </w:p>
        </w:tc>
      </w:tr>
      <w:tr>
        <w:tc>
          <w:tcPr>
            <w:vMerge w:val="continue"/>
            <w:tcBorders>
              <w:top w:color="000000" w:space="0" w:sz="0" w:val="nil"/>
              <w:left w:color="000000" w:space="0" w:sz="0" w:val="nil"/>
              <w:bottom w:color="cfd5e4" w:space="0" w:sz="6" w:val="single"/>
              <w:right w:color="cfd5e4" w:space="0" w:sz="6" w:val="single"/>
            </w:tcBorders>
            <w:tcMar>
              <w:top w:w="156.0" w:type="dxa"/>
              <w:left w:w="156.0" w:type="dxa"/>
              <w:bottom w:w="156.0" w:type="dxa"/>
              <w:right w:w="156.0" w:type="dxa"/>
            </w:tcM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sz w:val="20"/>
                <w:szCs w:val="20"/>
              </w:rPr>
            </w:pPr>
            <w:r w:rsidDel="00000000" w:rsidR="00000000" w:rsidRPr="00000000">
              <w:rPr>
                <w:rtl w:val="0"/>
              </w:rPr>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66">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Lipolysis </w:t>
            </w:r>
          </w:p>
        </w:tc>
        <w:tc>
          <w:tcPr>
            <w:vMerge w:val="continue"/>
            <w:tcBorders>
              <w:top w:color="000000" w:space="0" w:sz="0" w:val="nil"/>
              <w:left w:color="cfd5e4" w:space="0" w:sz="6" w:val="single"/>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sz w:val="20"/>
                <w:szCs w:val="20"/>
              </w:rPr>
            </w:pPr>
            <w:r w:rsidDel="00000000" w:rsidR="00000000" w:rsidRPr="00000000">
              <w:rPr>
                <w:rtl w:val="0"/>
              </w:rPr>
            </w:r>
          </w:p>
        </w:tc>
      </w:tr>
      <w:tr>
        <w:tc>
          <w:tcPr>
            <w:vMerge w:val="restart"/>
            <w:tcBorders>
              <w:top w:color="000000" w:space="0" w:sz="0" w:val="nil"/>
              <w:left w:color="000000" w:space="0" w:sz="0" w:val="nil"/>
              <w:bottom w:color="cfd5e4" w:space="0" w:sz="6" w:val="single"/>
              <w:right w:color="cfd5e4" w:space="0" w:sz="6" w:val="single"/>
            </w:tcBorders>
            <w:tcMar>
              <w:top w:w="156.0" w:type="dxa"/>
              <w:left w:w="156.0" w:type="dxa"/>
              <w:bottom w:w="156.0" w:type="dxa"/>
              <w:right w:w="156.0" w:type="dxa"/>
            </w:tcMar>
          </w:tcPr>
          <w:p w:rsidR="00000000" w:rsidDel="00000000" w:rsidP="00000000" w:rsidRDefault="00000000" w:rsidRPr="00000000" w14:paraId="00000068">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Bladder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69">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Detrusor relaxation (β2)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6A">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Detrusor contraction </w:t>
            </w:r>
          </w:p>
        </w:tc>
      </w:tr>
      <w:tr>
        <w:tc>
          <w:tcPr>
            <w:vMerge w:val="continue"/>
            <w:tcBorders>
              <w:top w:color="000000" w:space="0" w:sz="0" w:val="nil"/>
              <w:left w:color="000000" w:space="0" w:sz="0" w:val="nil"/>
              <w:bottom w:color="cfd5e4" w:space="0" w:sz="6" w:val="single"/>
              <w:right w:color="cfd5e4" w:space="0" w:sz="6" w:val="single"/>
            </w:tcBorders>
            <w:tcMar>
              <w:top w:w="156.0" w:type="dxa"/>
              <w:left w:w="156.0" w:type="dxa"/>
              <w:bottom w:w="156.0" w:type="dxa"/>
              <w:right w:w="156.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sz w:val="20"/>
                <w:szCs w:val="20"/>
              </w:rPr>
            </w:pPr>
            <w:r w:rsidDel="00000000" w:rsidR="00000000" w:rsidRPr="00000000">
              <w:rPr>
                <w:rtl w:val="0"/>
              </w:rPr>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6C">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Sphincter contraction (α1)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6D">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Sphincter relaxation </w:t>
            </w:r>
          </w:p>
        </w:tc>
      </w:tr>
      <w:tr>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6E">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Uterus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6F">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Contraction in pregnancy (α1)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70">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r>
          </w:p>
        </w:tc>
      </w:tr>
      <w:tr>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71">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72">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Relaxation of pregnant and non-pregnant uterus (β2)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73">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r>
          </w:p>
        </w:tc>
      </w:tr>
      <w:tr>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74">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Basal metabolism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75">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Increased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76">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r>
          </w:p>
        </w:tc>
      </w:tr>
      <w:tr>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77">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Adipose tissue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78">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Lipolysis (α1, β1, β3)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79">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r>
          </w:p>
        </w:tc>
      </w:tr>
      <w:tr>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7A">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Salivary glands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7B">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Thick, viscous secretion (α1) </w:t>
            </w:r>
          </w:p>
        </w:tc>
        <w:tc>
          <w:tcPr>
            <w:tcBorders>
              <w:top w:color="000000" w:space="0" w:sz="0" w:val="nil"/>
              <w:left w:color="000000" w:space="0" w:sz="0" w:val="nil"/>
              <w:bottom w:color="cfd5e4" w:space="0" w:sz="6" w:val="single"/>
              <w:right w:color="000000" w:space="0" w:sz="0" w:val="nil"/>
            </w:tcBorders>
            <w:tcMar>
              <w:top w:w="156.0" w:type="dxa"/>
              <w:left w:w="156.0" w:type="dxa"/>
              <w:bottom w:w="156.0" w:type="dxa"/>
              <w:right w:w="156.0" w:type="dxa"/>
            </w:tcMar>
          </w:tcPr>
          <w:p w:rsidR="00000000" w:rsidDel="00000000" w:rsidP="00000000" w:rsidRDefault="00000000" w:rsidRPr="00000000" w14:paraId="0000007C">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Profuse, watery secretion </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Q) Discuss the different types of adrenergic receptor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α</w:t>
      </w:r>
      <w:r w:rsidDel="00000000" w:rsidR="00000000" w:rsidRPr="00000000">
        <w:rPr>
          <w:vertAlign w:val="subscript"/>
          <w:rtl w:val="0"/>
        </w:rPr>
        <w:t xml:space="preserve">1 </w:t>
      </w:r>
      <w:r w:rsidDel="00000000" w:rsidR="00000000" w:rsidRPr="00000000">
        <w:rPr>
          <w:rtl w:val="0"/>
        </w:rPr>
        <w:t xml:space="preserve">– post synaptic, Gq. </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Vasocontriction of blood vessels, contraction of smooth muscle, gluconeogenesis.  </w:t>
      </w:r>
    </w:p>
    <w:p w:rsidR="00000000" w:rsidDel="00000000" w:rsidP="00000000" w:rsidRDefault="00000000" w:rsidRPr="00000000" w14:paraId="00000084">
      <w:pPr>
        <w:rPr/>
      </w:pPr>
      <w:r w:rsidDel="00000000" w:rsidR="00000000" w:rsidRPr="00000000">
        <w:rPr>
          <w:rtl w:val="0"/>
        </w:rPr>
        <w:t xml:space="preserve">α</w:t>
      </w:r>
      <w:r w:rsidDel="00000000" w:rsidR="00000000" w:rsidRPr="00000000">
        <w:rPr>
          <w:vertAlign w:val="subscript"/>
          <w:rtl w:val="0"/>
        </w:rPr>
        <w:t xml:space="preserve">2 </w:t>
      </w:r>
      <w:r w:rsidDel="00000000" w:rsidR="00000000" w:rsidRPr="00000000">
        <w:rPr>
          <w:rtl w:val="0"/>
        </w:rPr>
        <w:t xml:space="preserve">– pre synaptic, Gi.</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Inhibits norad release, inhibits insulin release.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β</w:t>
      </w:r>
      <w:r w:rsidDel="00000000" w:rsidR="00000000" w:rsidRPr="00000000">
        <w:rPr>
          <w:vertAlign w:val="subscript"/>
          <w:rtl w:val="0"/>
        </w:rPr>
        <w:t xml:space="preserve">1</w:t>
      </w:r>
      <w:r w:rsidDel="00000000" w:rsidR="00000000" w:rsidRPr="00000000">
        <w:rPr>
          <w:rtl w:val="0"/>
        </w:rPr>
        <w:t xml:space="preserve">- postsynaptic, Gs.</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HR, increase myocardial contractility, lipolysis.</w:t>
      </w:r>
    </w:p>
    <w:p w:rsidR="00000000" w:rsidDel="00000000" w:rsidP="00000000" w:rsidRDefault="00000000" w:rsidRPr="00000000" w14:paraId="00000089">
      <w:pPr>
        <w:rPr/>
      </w:pPr>
      <w:r w:rsidDel="00000000" w:rsidR="00000000" w:rsidRPr="00000000">
        <w:rPr>
          <w:rtl w:val="0"/>
        </w:rPr>
        <w:t xml:space="preserve">β</w:t>
      </w:r>
      <w:r w:rsidDel="00000000" w:rsidR="00000000" w:rsidRPr="00000000">
        <w:rPr>
          <w:vertAlign w:val="subscript"/>
          <w:rtl w:val="0"/>
        </w:rPr>
        <w:t xml:space="preserve">2</w:t>
      </w:r>
      <w:r w:rsidDel="00000000" w:rsidR="00000000" w:rsidRPr="00000000">
        <w:rPr>
          <w:rtl w:val="0"/>
        </w:rPr>
        <w:t xml:space="preserve">- post synaptic, Gs</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Vasodilation, bronchodilation, glycogenolysis, glucagon release, relaxes uterine smooth muscle.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Q) Compare and contrast the actions of adrenaline and noradrenaline on each of the different types of adrenergic receptor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α</w:t>
      </w:r>
      <w:r w:rsidDel="00000000" w:rsidR="00000000" w:rsidRPr="00000000">
        <w:rPr>
          <w:vertAlign w:val="subscript"/>
          <w:rtl w:val="0"/>
        </w:rPr>
        <w:t xml:space="preserve">1</w:t>
      </w:r>
      <w:r w:rsidDel="00000000" w:rsidR="00000000" w:rsidRPr="00000000">
        <w:rPr>
          <w:rtl w:val="0"/>
        </w:rPr>
        <w:t xml:space="preserve">- norad &gt;&gt; adr</w:t>
      </w:r>
    </w:p>
    <w:p w:rsidR="00000000" w:rsidDel="00000000" w:rsidP="00000000" w:rsidRDefault="00000000" w:rsidRPr="00000000" w14:paraId="00000090">
      <w:pPr>
        <w:rPr/>
      </w:pPr>
      <w:r w:rsidDel="00000000" w:rsidR="00000000" w:rsidRPr="00000000">
        <w:rPr>
          <w:rtl w:val="0"/>
        </w:rPr>
        <w:t xml:space="preserve">α</w:t>
      </w:r>
      <w:r w:rsidDel="00000000" w:rsidR="00000000" w:rsidRPr="00000000">
        <w:rPr>
          <w:vertAlign w:val="subscript"/>
          <w:rtl w:val="0"/>
        </w:rPr>
        <w:t xml:space="preserve">2</w:t>
      </w:r>
      <w:r w:rsidDel="00000000" w:rsidR="00000000" w:rsidRPr="00000000">
        <w:rPr>
          <w:rtl w:val="0"/>
        </w:rPr>
        <w:t xml:space="preserve">- adr &gt; norad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β</w:t>
      </w:r>
      <w:r w:rsidDel="00000000" w:rsidR="00000000" w:rsidRPr="00000000">
        <w:rPr>
          <w:vertAlign w:val="subscript"/>
          <w:rtl w:val="0"/>
        </w:rPr>
        <w:t xml:space="preserve">1</w:t>
      </w:r>
      <w:r w:rsidDel="00000000" w:rsidR="00000000" w:rsidRPr="00000000">
        <w:rPr>
          <w:rtl w:val="0"/>
        </w:rPr>
        <w:t xml:space="preserve">- norad=adr</w:t>
      </w:r>
    </w:p>
    <w:p w:rsidR="00000000" w:rsidDel="00000000" w:rsidP="00000000" w:rsidRDefault="00000000" w:rsidRPr="00000000" w14:paraId="00000093">
      <w:pPr>
        <w:rPr/>
      </w:pPr>
      <w:r w:rsidDel="00000000" w:rsidR="00000000" w:rsidRPr="00000000">
        <w:rPr>
          <w:rtl w:val="0"/>
        </w:rPr>
        <w:t xml:space="preserve">β</w:t>
      </w:r>
      <w:r w:rsidDel="00000000" w:rsidR="00000000" w:rsidRPr="00000000">
        <w:rPr>
          <w:vertAlign w:val="subscript"/>
          <w:rtl w:val="0"/>
        </w:rPr>
        <w:t xml:space="preserve">2</w:t>
      </w:r>
      <w:r w:rsidDel="00000000" w:rsidR="00000000" w:rsidRPr="00000000">
        <w:rPr>
          <w:rtl w:val="0"/>
        </w:rPr>
        <w:t xml:space="preserve">- adr &gt;&gt; norad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Q) Discuss the baroreceptor reflex</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vasomotor centre in the medulla controls sympathetic tone, the efferent arm of the reflex involving the baroreceptors in the maintenance of blood pressure. Baroreceptors are stretch receptors in the carotid sinuses and aortic arch. They are stimulated by an increase in transmural pressure as greater volumes of blood pass through the vessel. The sensory arm of the reflex runs in the glossopharyngeal and vagus nerves.</w:t>
      </w:r>
    </w:p>
    <w:p w:rsidR="00000000" w:rsidDel="00000000" w:rsidP="00000000" w:rsidRDefault="00000000" w:rsidRPr="00000000" w14:paraId="00000099">
      <w:pPr>
        <w:rPr/>
      </w:pPr>
      <w:bookmarkStart w:colFirst="0" w:colLast="0" w:name="_heading=h.gjdgxs" w:id="0"/>
      <w:bookmarkEnd w:id="0"/>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Fibres relay in the nucleus of the tractus solitarius where they release glutamate. An inhibitory pathway passes from the nucleus to the vasomotor area, where GABAminergic neurones inhibit the impulses in the vasomotor nerves.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Increasing blood volume passing the baroreceptors, therefore, produces vasodilatation and reduces venous return in order to maintain pressure. There is phasic activity in this reflex during the cardiac cycle.</w:t>
      </w:r>
    </w:p>
    <w:sectPr>
      <w:pgSz w:h="16840" w:w="1190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7"/>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B570C"/>
    <w:pPr>
      <w:ind w:left="720"/>
      <w:contextualSpacing w:val="1"/>
    </w:pPr>
  </w:style>
  <w:style w:type="paragraph" w:styleId="chapter-para" w:customStyle="1">
    <w:name w:val="chapter-para"/>
    <w:basedOn w:val="Normal"/>
    <w:rsid w:val="00672E7F"/>
    <w:pPr>
      <w:spacing w:after="100" w:afterAutospacing="1" w:before="100" w:beforeAutospacing="1"/>
    </w:pPr>
    <w:rPr>
      <w:rFonts w:ascii="Times New Roman" w:cs="Times New Roman" w:eastAsia="Times New Roman" w:hAnsi="Times New Roman"/>
    </w:rPr>
  </w:style>
  <w:style w:type="character" w:styleId="label" w:customStyle="1">
    <w:name w:val="label"/>
    <w:basedOn w:val="DefaultParagraphFont"/>
    <w:rsid w:val="0065516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PiLePa6eOpdc4UeIh0B0Ma6QRA==">AMUW2mXbKdz4/xj3cloFQxq7OEPq/ENdjgS41GSLagGgvLwZN+CopPsWilKMHQAIbL5DROhEj53LdiPSDC1aEV8ev8yJr74loNGzuYR9nV/9x78HwI4015pBtLseBcXWa2Sdwd8PzUwn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2020-10-13T16:01:00Z</dcterms:created>
  <dc:creator>Al Hunter</dc:creator>
</cp:coreProperties>
</file>