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valsalva manoeuvre?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forced expiration against a closed glottis after full inspiration, lasting 10 seconds at 40mmHg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it’s applications?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 autonomic function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SVT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4 phases of the manoeuvre?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phase1: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onset of expiration and is of short duration. Increased thoaco-abdominal pressures transiently increases venous return thereby raising BP and reflexly lowering HR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phase2: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sustained rise in intrathoracic pressure reduces venous return and so BP falls until a compensatory tachycardia restores 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phase3: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marks end of forced expiration and is of short duration. The release of pressure creates a large empty veneer reservoir causing BP to fall and the HR remains elevated.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phase4: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raised HR causes initially causes a raised BP as the venous return is restored.  This is followed by a reflex bradycardia  before both parameters return to normal.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76290</wp:posOffset>
            </wp:positionH>
            <wp:positionV relativeFrom="paragraph">
              <wp:posOffset>262833</wp:posOffset>
            </wp:positionV>
            <wp:extent cx="4986483" cy="4387521"/>
            <wp:effectExtent b="0" l="0" r="0" t="0"/>
            <wp:wrapTopAndBottom distB="152400" distT="152400"/>
            <wp:docPr id="107374182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483" cy="43875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2"/>
          <w:szCs w:val="22"/>
          <w:rtl w:val="0"/>
        </w:rPr>
        <w:t xml:space="preserve">How would the response differ in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1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2"/>
          <w:szCs w:val="22"/>
          <w:rtl w:val="0"/>
        </w:rPr>
        <w:t xml:space="preserve">diabetes (autonomic dysfunction)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1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2"/>
          <w:szCs w:val="22"/>
          <w:rtl w:val="0"/>
        </w:rPr>
        <w:t xml:space="preserve">heart failure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b w:val="1"/>
          <w:i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2"/>
          <w:szCs w:val="22"/>
        </w:rPr>
        <w:drawing>
          <wp:inline distB="152400" distT="152400" distL="152400" distR="152400">
            <wp:extent cx="3785178" cy="4722790"/>
            <wp:effectExtent b="0" l="0" r="0" t="0"/>
            <wp:docPr id="10737418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178" cy="472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[a: normal b: autonomic dysfunction c: heart failure]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body sense acute changes in blood pressure?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Baroreceptors sense change in BP. They are stretch receptors location in the walls of blood vessels and the heart and are stimulate by distension. As intra-luminal pressure increases the frequency of  impulses discharged by the Baroreceptors increases. Baroreceptors also respond to the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of change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intraluminal pressure. When stimulated the baroreceptors exert inhibitory signals to the vasomotor centres in the medulla causing bradycardia and vasodilatation.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pressure baroreceptors are located in  Aortic arch and Carotid sinus (more sensitive). Signals are transmitted via the Vagus nerve for AA baroreceptors and the Glossopharyngeal nerve for CS baroreceptors. [Rapid short term BP control]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pressure baroreceptors are located in chambers of heart, large systemic veins and pulmonary vasculature. [Slower, sustained BP control]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physiological response to acute loss of 2 Litres of Blood?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Cardiovascular, neurohumoral and renal compensatory mechanisms.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Immediate Baroreceptor response: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pressure (A.A/C.S) baroreceptors have reduced stretch therefore have reduced firing of inhibitory afferents to Cn.10/9. Therefore increased Sympathetic outflow causing Tachycardia and vasoconstriction/SVR and increased isotropy.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Redistribution of cardiac output; vasoconstriction diverts blood flow from skin and muscles to the brain and heart.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iii) Recruitment;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HPA axis detects low blood volume and releases ADH from Posterior Pituitary to help conserve water.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RAAS activation; fall in renal blood flow detected by JGA leads to Angiotensin2 which directly causes vasoconstriction and releases Aldosterone.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Translocation of fluid from ISF via Starling’s forces; due to fall in intravascular hydrostatic pressures and rise in in oncotic pressure.Volume= 0.25mls/kg/minute</w:t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SS.10/16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PHYSIOLOGY</w:t>
      <w:tab/>
      <w:t xml:space="preserve">CVS/Valsalva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Helvetica" w:eastAsia="Helvetica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FreOugcGe80F3Xe0NBkyEhnvqQ==">AMUW2mVylUqLi0oj5qKR7FwBQ6xqDcUl9U4FsHjC6X6dMtgZDJTpw2Bfn62/ojWrk7OMsOJapi73G/iQ8VPrw7gm1aLbPSt2GvWSGle81AYSs/tTYiBzuPw=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