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D27C583" w14:textId="77777777" w:rsidR="00EE1CA4" w:rsidRDefault="00EE1CA4" w:rsidP="00EE1CA4">
      <w:pPr>
        <w:rPr>
          <w:rFonts w:ascii="宋体" w:hAnsi="宋体"/>
          <w:b/>
          <w:sz w:val="24"/>
        </w:rPr>
      </w:pPr>
      <w:bookmarkStart w:id="0" w:name="_GoBack"/>
      <w:bookmarkEnd w:id="0"/>
    </w:p>
    <w:p w14:paraId="69D103E3" w14:textId="77777777" w:rsidR="00EE1CA4" w:rsidRDefault="009811B9" w:rsidP="00EE1CA4">
      <w:pPr>
        <w:jc w:val="center"/>
        <w:rPr>
          <w:rFonts w:ascii="宋体" w:hAnsi="宋体"/>
          <w:sz w:val="30"/>
        </w:rPr>
      </w:pPr>
      <w:r>
        <w:rPr>
          <w:rFonts w:ascii="宋体" w:hAnsi="宋体"/>
          <w:sz w:val="20"/>
        </w:rPr>
        <w:object w:dxaOrig="1440" w:dyaOrig="1440" w14:anchorId="7AF17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left:0;text-align:left;margin-left:99pt;margin-top:0;width:236.8pt;height:74.65pt;z-index:251659264">
            <v:imagedata r:id="rId6" o:title="" grayscale="t" bilevel="t"/>
            <w10:wrap type="topAndBottom"/>
          </v:shape>
          <o:OLEObject Type="Embed" ProgID="Word.Picture.8" ShapeID="对象 2" DrawAspect="Content" ObjectID="_1673642086" r:id="rId7">
            <o:FieldCodes>\* MERGEFORMAT</o:FieldCodes>
          </o:OLEObject>
        </w:object>
      </w:r>
    </w:p>
    <w:p w14:paraId="128EF861" w14:textId="20D0D44D" w:rsidR="00EE1CA4" w:rsidRDefault="00EE1CA4" w:rsidP="00EE1CA4">
      <w:pPr>
        <w:jc w:val="center"/>
        <w:rPr>
          <w:rFonts w:ascii="宋体" w:hAnsi="宋体"/>
          <w:sz w:val="44"/>
          <w:szCs w:val="44"/>
        </w:rPr>
      </w:pPr>
    </w:p>
    <w:p w14:paraId="11DB5DB5" w14:textId="77777777" w:rsidR="00EE1CA4" w:rsidRDefault="00EE1CA4" w:rsidP="00EE1CA4">
      <w:pPr>
        <w:ind w:leftChars="-72" w:left="22" w:hangingChars="36" w:hanging="173"/>
        <w:jc w:val="center"/>
        <w:rPr>
          <w:rFonts w:ascii="宋体" w:hAnsi="宋体"/>
          <w:b/>
          <w:sz w:val="48"/>
        </w:rPr>
      </w:pPr>
    </w:p>
    <w:p w14:paraId="27A6B2A3" w14:textId="77777777" w:rsidR="00EE1CA4" w:rsidRDefault="00EE1CA4" w:rsidP="00EE1CA4">
      <w:pPr>
        <w:ind w:leftChars="-72" w:left="-36" w:hangingChars="36" w:hanging="115"/>
        <w:jc w:val="center"/>
        <w:rPr>
          <w:rFonts w:ascii="宋体" w:hAnsi="宋体"/>
          <w:sz w:val="44"/>
        </w:rPr>
      </w:pPr>
      <w:r>
        <w:rPr>
          <w:rFonts w:ascii="宋体" w:hAnsi="宋体" w:hint="eastAsia"/>
          <w:noProof/>
          <w:sz w:val="32"/>
        </w:rPr>
        <w:drawing>
          <wp:inline distT="0" distB="0" distL="0" distR="0" wp14:anchorId="1D60A195" wp14:editId="1F23840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411FCE70" w14:textId="77777777" w:rsidR="00EE1CA4" w:rsidRDefault="00EE1CA4" w:rsidP="00EE1CA4">
      <w:pPr>
        <w:jc w:val="center"/>
        <w:rPr>
          <w:rFonts w:ascii="宋体" w:hAnsi="宋体"/>
          <w:sz w:val="44"/>
        </w:rPr>
      </w:pPr>
    </w:p>
    <w:p w14:paraId="7C3F7381" w14:textId="77777777" w:rsidR="00EE1CA4" w:rsidRDefault="00EE1CA4" w:rsidP="00EE1CA4">
      <w:pPr>
        <w:tabs>
          <w:tab w:val="left" w:pos="1980"/>
        </w:tabs>
        <w:ind w:leftChars="1012" w:left="2125"/>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Pr>
          <w:rFonts w:ascii="仿宋_GB2312" w:eastAsia="仿宋_GB2312" w:hAnsi="宋体" w:hint="eastAsia"/>
          <w:spacing w:val="5"/>
          <w:kern w:val="0"/>
          <w:sz w:val="32"/>
          <w:szCs w:val="32"/>
          <w:u w:val="single"/>
        </w:rPr>
        <w:t xml:space="preserve">   比特币白皮书读书报告   </w:t>
      </w:r>
    </w:p>
    <w:p w14:paraId="293F0D62" w14:textId="77777777" w:rsidR="00EE1CA4" w:rsidRDefault="00EE1CA4" w:rsidP="00EE1CA4">
      <w:pPr>
        <w:tabs>
          <w:tab w:val="left" w:pos="1980"/>
        </w:tabs>
        <w:rPr>
          <w:rFonts w:ascii="宋体" w:hAnsi="宋体"/>
          <w:u w:val="single"/>
        </w:rPr>
      </w:pPr>
    </w:p>
    <w:p w14:paraId="72F12345" w14:textId="77777777" w:rsidR="00EE1CA4" w:rsidRDefault="00EE1CA4" w:rsidP="00EE1CA4">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刘瑞洋       </w:t>
      </w:r>
    </w:p>
    <w:p w14:paraId="27E2F086" w14:textId="77777777" w:rsidR="00EE1CA4" w:rsidRDefault="00EE1CA4" w:rsidP="00EE1CA4">
      <w:pPr>
        <w:tabs>
          <w:tab w:val="left" w:pos="1980"/>
        </w:tabs>
        <w:ind w:leftChars="1012" w:left="212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22051216    </w:t>
      </w:r>
    </w:p>
    <w:p w14:paraId="4832123B" w14:textId="77777777" w:rsidR="00EE1CA4" w:rsidRDefault="00EE1CA4" w:rsidP="00EE1CA4">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14:paraId="43F23B33" w14:textId="77777777" w:rsidR="00EE1CA4" w:rsidRDefault="00EE1CA4" w:rsidP="00EE1CA4">
      <w:pPr>
        <w:tabs>
          <w:tab w:val="left" w:pos="1980"/>
        </w:tabs>
        <w:ind w:leftChars="1012" w:left="212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二〇二一 年 一 月</w:t>
      </w:r>
      <w:r>
        <w:rPr>
          <w:rFonts w:ascii="仿宋_GB2312" w:eastAsia="仿宋_GB2312" w:hAnsi="宋体" w:hint="eastAsia"/>
          <w:spacing w:val="5"/>
          <w:kern w:val="0"/>
          <w:sz w:val="28"/>
          <w:szCs w:val="28"/>
        </w:rPr>
        <w:t xml:space="preserve"> </w:t>
      </w:r>
    </w:p>
    <w:p w14:paraId="3ED5DE3B" w14:textId="77777777" w:rsidR="00EE1CA4" w:rsidRDefault="00EE1CA4"/>
    <w:p w14:paraId="2DBB5AF2" w14:textId="77777777" w:rsidR="00EE1CA4" w:rsidRDefault="00EE1CA4">
      <w:pPr>
        <w:widowControl/>
        <w:jc w:val="left"/>
      </w:pPr>
      <w:r>
        <w:br w:type="page"/>
      </w:r>
    </w:p>
    <w:bookmarkStart w:id="1" w:name="_Toc8028251" w:displacedByCustomXml="next"/>
    <w:bookmarkStart w:id="2" w:name="_Toc94705485" w:displacedByCustomXml="next"/>
    <w:sdt>
      <w:sdtPr>
        <w:rPr>
          <w:rFonts w:ascii="Times New Roman" w:eastAsia="宋体" w:hAnsi="Times New Roman" w:cs="Times New Roman"/>
          <w:b w:val="0"/>
          <w:bCs w:val="0"/>
          <w:color w:val="auto"/>
          <w:kern w:val="2"/>
          <w:sz w:val="21"/>
          <w:szCs w:val="24"/>
          <w:lang w:val="zh-CN"/>
        </w:rPr>
        <w:id w:val="2064451561"/>
        <w:docPartObj>
          <w:docPartGallery w:val="Table of Contents"/>
          <w:docPartUnique/>
        </w:docPartObj>
      </w:sdtPr>
      <w:sdtEndPr>
        <w:rPr>
          <w:noProof/>
          <w:lang w:val="en-US"/>
        </w:rPr>
      </w:sdtEndPr>
      <w:sdtContent>
        <w:p w14:paraId="1722C1B3" w14:textId="0C2F06C9" w:rsidR="002E5F19" w:rsidRDefault="002E5F19" w:rsidP="002E5F19">
          <w:pPr>
            <w:pStyle w:val="ac"/>
            <w:jc w:val="center"/>
          </w:pPr>
          <w:r>
            <w:rPr>
              <w:lang w:val="zh-CN"/>
            </w:rPr>
            <w:t>目录</w:t>
          </w:r>
        </w:p>
        <w:p w14:paraId="3F17BF05" w14:textId="77777777" w:rsidR="002E5F19" w:rsidRDefault="002E5F19">
          <w:pPr>
            <w:pStyle w:val="11"/>
            <w:tabs>
              <w:tab w:val="right" w:leader="dot" w:pos="8290"/>
            </w:tabs>
            <w:rPr>
              <w:noProof/>
            </w:rPr>
          </w:pPr>
          <w:r>
            <w:rPr>
              <w:b w:val="0"/>
              <w:bCs w:val="0"/>
            </w:rPr>
            <w:fldChar w:fldCharType="begin"/>
          </w:r>
          <w:r>
            <w:instrText>TOC \o "1-3" \h \z \u</w:instrText>
          </w:r>
          <w:r>
            <w:rPr>
              <w:b w:val="0"/>
              <w:bCs w:val="0"/>
            </w:rPr>
            <w:fldChar w:fldCharType="separate"/>
          </w:r>
          <w:hyperlink w:anchor="_Toc62992895" w:history="1">
            <w:r w:rsidRPr="006056BD">
              <w:rPr>
                <w:rStyle w:val="a9"/>
                <w:rFonts w:ascii="仿宋_GB2312" w:eastAsia="仿宋_GB2312" w:hAnsi="宋体"/>
                <w:noProof/>
              </w:rPr>
              <w:t>摘要</w:t>
            </w:r>
            <w:r>
              <w:rPr>
                <w:noProof/>
                <w:webHidden/>
              </w:rPr>
              <w:tab/>
            </w:r>
            <w:r>
              <w:rPr>
                <w:noProof/>
                <w:webHidden/>
              </w:rPr>
              <w:fldChar w:fldCharType="begin"/>
            </w:r>
            <w:r>
              <w:rPr>
                <w:noProof/>
                <w:webHidden/>
              </w:rPr>
              <w:instrText xml:space="preserve"> PAGEREF _Toc62992895 \h </w:instrText>
            </w:r>
            <w:r>
              <w:rPr>
                <w:noProof/>
                <w:webHidden/>
              </w:rPr>
            </w:r>
            <w:r>
              <w:rPr>
                <w:noProof/>
                <w:webHidden/>
              </w:rPr>
              <w:fldChar w:fldCharType="separate"/>
            </w:r>
            <w:r>
              <w:rPr>
                <w:noProof/>
                <w:webHidden/>
              </w:rPr>
              <w:t>3</w:t>
            </w:r>
            <w:r>
              <w:rPr>
                <w:noProof/>
                <w:webHidden/>
              </w:rPr>
              <w:fldChar w:fldCharType="end"/>
            </w:r>
          </w:hyperlink>
        </w:p>
        <w:p w14:paraId="0D080A98" w14:textId="77777777" w:rsidR="002E5F19" w:rsidRDefault="009811B9">
          <w:pPr>
            <w:pStyle w:val="11"/>
            <w:tabs>
              <w:tab w:val="right" w:leader="dot" w:pos="8290"/>
            </w:tabs>
            <w:rPr>
              <w:noProof/>
            </w:rPr>
          </w:pPr>
          <w:hyperlink w:anchor="_Toc62992896" w:history="1">
            <w:r w:rsidR="002E5F19" w:rsidRPr="006056BD">
              <w:rPr>
                <w:rStyle w:val="a9"/>
                <w:rFonts w:ascii="仿宋_GB2312" w:eastAsia="仿宋_GB2312" w:hAnsi="宋体"/>
                <w:noProof/>
              </w:rPr>
              <w:t>一、</w:t>
            </w:r>
            <w:r w:rsidR="002E5F19" w:rsidRPr="006056BD">
              <w:rPr>
                <w:rStyle w:val="a9"/>
                <w:noProof/>
              </w:rPr>
              <w:t>比特币之前的数字货币</w:t>
            </w:r>
            <w:r w:rsidR="002E5F19">
              <w:rPr>
                <w:noProof/>
                <w:webHidden/>
              </w:rPr>
              <w:tab/>
            </w:r>
            <w:r w:rsidR="002E5F19">
              <w:rPr>
                <w:noProof/>
                <w:webHidden/>
              </w:rPr>
              <w:fldChar w:fldCharType="begin"/>
            </w:r>
            <w:r w:rsidR="002E5F19">
              <w:rPr>
                <w:noProof/>
                <w:webHidden/>
              </w:rPr>
              <w:instrText xml:space="preserve"> PAGEREF _Toc62992896 \h </w:instrText>
            </w:r>
            <w:r w:rsidR="002E5F19">
              <w:rPr>
                <w:noProof/>
                <w:webHidden/>
              </w:rPr>
            </w:r>
            <w:r w:rsidR="002E5F19">
              <w:rPr>
                <w:noProof/>
                <w:webHidden/>
              </w:rPr>
              <w:fldChar w:fldCharType="separate"/>
            </w:r>
            <w:r w:rsidR="002E5F19">
              <w:rPr>
                <w:noProof/>
                <w:webHidden/>
              </w:rPr>
              <w:t>4</w:t>
            </w:r>
            <w:r w:rsidR="002E5F19">
              <w:rPr>
                <w:noProof/>
                <w:webHidden/>
              </w:rPr>
              <w:fldChar w:fldCharType="end"/>
            </w:r>
          </w:hyperlink>
        </w:p>
        <w:p w14:paraId="088B32A7" w14:textId="77777777" w:rsidR="002E5F19" w:rsidRDefault="009811B9">
          <w:pPr>
            <w:pStyle w:val="11"/>
            <w:tabs>
              <w:tab w:val="right" w:leader="dot" w:pos="8290"/>
            </w:tabs>
            <w:rPr>
              <w:noProof/>
            </w:rPr>
          </w:pPr>
          <w:hyperlink w:anchor="_Toc62992897" w:history="1">
            <w:r w:rsidR="002E5F19" w:rsidRPr="006056BD">
              <w:rPr>
                <w:rStyle w:val="a9"/>
                <w:noProof/>
              </w:rPr>
              <w:t>二、白皮书中的主要内容</w:t>
            </w:r>
            <w:r w:rsidR="002E5F19">
              <w:rPr>
                <w:noProof/>
                <w:webHidden/>
              </w:rPr>
              <w:tab/>
            </w:r>
            <w:r w:rsidR="002E5F19">
              <w:rPr>
                <w:noProof/>
                <w:webHidden/>
              </w:rPr>
              <w:fldChar w:fldCharType="begin"/>
            </w:r>
            <w:r w:rsidR="002E5F19">
              <w:rPr>
                <w:noProof/>
                <w:webHidden/>
              </w:rPr>
              <w:instrText xml:space="preserve"> PAGEREF _Toc62992897 \h </w:instrText>
            </w:r>
            <w:r w:rsidR="002E5F19">
              <w:rPr>
                <w:noProof/>
                <w:webHidden/>
              </w:rPr>
            </w:r>
            <w:r w:rsidR="002E5F19">
              <w:rPr>
                <w:noProof/>
                <w:webHidden/>
              </w:rPr>
              <w:fldChar w:fldCharType="separate"/>
            </w:r>
            <w:r w:rsidR="002E5F19">
              <w:rPr>
                <w:noProof/>
                <w:webHidden/>
              </w:rPr>
              <w:t>4</w:t>
            </w:r>
            <w:r w:rsidR="002E5F19">
              <w:rPr>
                <w:noProof/>
                <w:webHidden/>
              </w:rPr>
              <w:fldChar w:fldCharType="end"/>
            </w:r>
          </w:hyperlink>
        </w:p>
        <w:p w14:paraId="5F22E471" w14:textId="77777777" w:rsidR="002E5F19" w:rsidRDefault="009811B9">
          <w:pPr>
            <w:pStyle w:val="21"/>
            <w:tabs>
              <w:tab w:val="right" w:leader="dot" w:pos="8290"/>
            </w:tabs>
            <w:rPr>
              <w:noProof/>
            </w:rPr>
          </w:pPr>
          <w:hyperlink w:anchor="_Toc62992898" w:history="1">
            <w:r w:rsidR="002E5F19" w:rsidRPr="006056BD">
              <w:rPr>
                <w:rStyle w:val="a9"/>
                <w:noProof/>
              </w:rPr>
              <w:t>1.简介</w:t>
            </w:r>
            <w:r w:rsidR="002E5F19">
              <w:rPr>
                <w:noProof/>
                <w:webHidden/>
              </w:rPr>
              <w:tab/>
            </w:r>
            <w:r w:rsidR="002E5F19">
              <w:rPr>
                <w:noProof/>
                <w:webHidden/>
              </w:rPr>
              <w:fldChar w:fldCharType="begin"/>
            </w:r>
            <w:r w:rsidR="002E5F19">
              <w:rPr>
                <w:noProof/>
                <w:webHidden/>
              </w:rPr>
              <w:instrText xml:space="preserve"> PAGEREF _Toc62992898 \h </w:instrText>
            </w:r>
            <w:r w:rsidR="002E5F19">
              <w:rPr>
                <w:noProof/>
                <w:webHidden/>
              </w:rPr>
            </w:r>
            <w:r w:rsidR="002E5F19">
              <w:rPr>
                <w:noProof/>
                <w:webHidden/>
              </w:rPr>
              <w:fldChar w:fldCharType="separate"/>
            </w:r>
            <w:r w:rsidR="002E5F19">
              <w:rPr>
                <w:noProof/>
                <w:webHidden/>
              </w:rPr>
              <w:t>4</w:t>
            </w:r>
            <w:r w:rsidR="002E5F19">
              <w:rPr>
                <w:noProof/>
                <w:webHidden/>
              </w:rPr>
              <w:fldChar w:fldCharType="end"/>
            </w:r>
          </w:hyperlink>
        </w:p>
        <w:p w14:paraId="58A2B098" w14:textId="77777777" w:rsidR="002E5F19" w:rsidRDefault="009811B9">
          <w:pPr>
            <w:pStyle w:val="21"/>
            <w:tabs>
              <w:tab w:val="right" w:leader="dot" w:pos="8290"/>
            </w:tabs>
            <w:rPr>
              <w:noProof/>
            </w:rPr>
          </w:pPr>
          <w:hyperlink w:anchor="_Toc62992899" w:history="1">
            <w:r w:rsidR="002E5F19" w:rsidRPr="006056BD">
              <w:rPr>
                <w:rStyle w:val="a9"/>
                <w:noProof/>
              </w:rPr>
              <w:t>2.交易</w:t>
            </w:r>
            <w:r w:rsidR="002E5F19">
              <w:rPr>
                <w:noProof/>
                <w:webHidden/>
              </w:rPr>
              <w:tab/>
            </w:r>
            <w:r w:rsidR="002E5F19">
              <w:rPr>
                <w:noProof/>
                <w:webHidden/>
              </w:rPr>
              <w:fldChar w:fldCharType="begin"/>
            </w:r>
            <w:r w:rsidR="002E5F19">
              <w:rPr>
                <w:noProof/>
                <w:webHidden/>
              </w:rPr>
              <w:instrText xml:space="preserve"> PAGEREF _Toc62992899 \h </w:instrText>
            </w:r>
            <w:r w:rsidR="002E5F19">
              <w:rPr>
                <w:noProof/>
                <w:webHidden/>
              </w:rPr>
            </w:r>
            <w:r w:rsidR="002E5F19">
              <w:rPr>
                <w:noProof/>
                <w:webHidden/>
              </w:rPr>
              <w:fldChar w:fldCharType="separate"/>
            </w:r>
            <w:r w:rsidR="002E5F19">
              <w:rPr>
                <w:noProof/>
                <w:webHidden/>
              </w:rPr>
              <w:t>5</w:t>
            </w:r>
            <w:r w:rsidR="002E5F19">
              <w:rPr>
                <w:noProof/>
                <w:webHidden/>
              </w:rPr>
              <w:fldChar w:fldCharType="end"/>
            </w:r>
          </w:hyperlink>
        </w:p>
        <w:p w14:paraId="745DA67C" w14:textId="77777777" w:rsidR="002E5F19" w:rsidRDefault="009811B9">
          <w:pPr>
            <w:pStyle w:val="21"/>
            <w:tabs>
              <w:tab w:val="right" w:leader="dot" w:pos="8290"/>
            </w:tabs>
            <w:rPr>
              <w:noProof/>
            </w:rPr>
          </w:pPr>
          <w:hyperlink w:anchor="_Toc62992900" w:history="1">
            <w:r w:rsidR="002E5F19" w:rsidRPr="006056BD">
              <w:rPr>
                <w:rStyle w:val="a9"/>
                <w:noProof/>
              </w:rPr>
              <w:t>3.工作量证明</w:t>
            </w:r>
            <w:r w:rsidR="002E5F19">
              <w:rPr>
                <w:noProof/>
                <w:webHidden/>
              </w:rPr>
              <w:tab/>
            </w:r>
            <w:r w:rsidR="002E5F19">
              <w:rPr>
                <w:noProof/>
                <w:webHidden/>
              </w:rPr>
              <w:fldChar w:fldCharType="begin"/>
            </w:r>
            <w:r w:rsidR="002E5F19">
              <w:rPr>
                <w:noProof/>
                <w:webHidden/>
              </w:rPr>
              <w:instrText xml:space="preserve"> PAGEREF _Toc62992900 \h </w:instrText>
            </w:r>
            <w:r w:rsidR="002E5F19">
              <w:rPr>
                <w:noProof/>
                <w:webHidden/>
              </w:rPr>
            </w:r>
            <w:r w:rsidR="002E5F19">
              <w:rPr>
                <w:noProof/>
                <w:webHidden/>
              </w:rPr>
              <w:fldChar w:fldCharType="separate"/>
            </w:r>
            <w:r w:rsidR="002E5F19">
              <w:rPr>
                <w:noProof/>
                <w:webHidden/>
              </w:rPr>
              <w:t>6</w:t>
            </w:r>
            <w:r w:rsidR="002E5F19">
              <w:rPr>
                <w:noProof/>
                <w:webHidden/>
              </w:rPr>
              <w:fldChar w:fldCharType="end"/>
            </w:r>
          </w:hyperlink>
        </w:p>
        <w:p w14:paraId="47C8D922" w14:textId="77777777" w:rsidR="002E5F19" w:rsidRDefault="009811B9">
          <w:pPr>
            <w:pStyle w:val="21"/>
            <w:tabs>
              <w:tab w:val="right" w:leader="dot" w:pos="8290"/>
            </w:tabs>
            <w:rPr>
              <w:noProof/>
            </w:rPr>
          </w:pPr>
          <w:hyperlink w:anchor="_Toc62992901" w:history="1">
            <w:r w:rsidR="002E5F19" w:rsidRPr="006056BD">
              <w:rPr>
                <w:rStyle w:val="a9"/>
                <w:noProof/>
              </w:rPr>
              <w:t>4.网络</w:t>
            </w:r>
            <w:r w:rsidR="002E5F19">
              <w:rPr>
                <w:noProof/>
                <w:webHidden/>
              </w:rPr>
              <w:tab/>
            </w:r>
            <w:r w:rsidR="002E5F19">
              <w:rPr>
                <w:noProof/>
                <w:webHidden/>
              </w:rPr>
              <w:fldChar w:fldCharType="begin"/>
            </w:r>
            <w:r w:rsidR="002E5F19">
              <w:rPr>
                <w:noProof/>
                <w:webHidden/>
              </w:rPr>
              <w:instrText xml:space="preserve"> PAGEREF _Toc62992901 \h </w:instrText>
            </w:r>
            <w:r w:rsidR="002E5F19">
              <w:rPr>
                <w:noProof/>
                <w:webHidden/>
              </w:rPr>
            </w:r>
            <w:r w:rsidR="002E5F19">
              <w:rPr>
                <w:noProof/>
                <w:webHidden/>
              </w:rPr>
              <w:fldChar w:fldCharType="separate"/>
            </w:r>
            <w:r w:rsidR="002E5F19">
              <w:rPr>
                <w:noProof/>
                <w:webHidden/>
              </w:rPr>
              <w:t>6</w:t>
            </w:r>
            <w:r w:rsidR="002E5F19">
              <w:rPr>
                <w:noProof/>
                <w:webHidden/>
              </w:rPr>
              <w:fldChar w:fldCharType="end"/>
            </w:r>
          </w:hyperlink>
        </w:p>
        <w:p w14:paraId="7F3ED161" w14:textId="77777777" w:rsidR="002E5F19" w:rsidRDefault="009811B9">
          <w:pPr>
            <w:pStyle w:val="21"/>
            <w:tabs>
              <w:tab w:val="right" w:leader="dot" w:pos="8290"/>
            </w:tabs>
            <w:rPr>
              <w:noProof/>
            </w:rPr>
          </w:pPr>
          <w:hyperlink w:anchor="_Toc62992902" w:history="1">
            <w:r w:rsidR="002E5F19" w:rsidRPr="006056BD">
              <w:rPr>
                <w:rStyle w:val="a9"/>
                <w:noProof/>
              </w:rPr>
              <w:t>5.激励</w:t>
            </w:r>
            <w:r w:rsidR="002E5F19">
              <w:rPr>
                <w:noProof/>
                <w:webHidden/>
              </w:rPr>
              <w:tab/>
            </w:r>
            <w:r w:rsidR="002E5F19">
              <w:rPr>
                <w:noProof/>
                <w:webHidden/>
              </w:rPr>
              <w:fldChar w:fldCharType="begin"/>
            </w:r>
            <w:r w:rsidR="002E5F19">
              <w:rPr>
                <w:noProof/>
                <w:webHidden/>
              </w:rPr>
              <w:instrText xml:space="preserve"> PAGEREF _Toc62992902 \h </w:instrText>
            </w:r>
            <w:r w:rsidR="002E5F19">
              <w:rPr>
                <w:noProof/>
                <w:webHidden/>
              </w:rPr>
            </w:r>
            <w:r w:rsidR="002E5F19">
              <w:rPr>
                <w:noProof/>
                <w:webHidden/>
              </w:rPr>
              <w:fldChar w:fldCharType="separate"/>
            </w:r>
            <w:r w:rsidR="002E5F19">
              <w:rPr>
                <w:noProof/>
                <w:webHidden/>
              </w:rPr>
              <w:t>7</w:t>
            </w:r>
            <w:r w:rsidR="002E5F19">
              <w:rPr>
                <w:noProof/>
                <w:webHidden/>
              </w:rPr>
              <w:fldChar w:fldCharType="end"/>
            </w:r>
          </w:hyperlink>
        </w:p>
        <w:p w14:paraId="27F362E3" w14:textId="77777777" w:rsidR="002E5F19" w:rsidRDefault="009811B9">
          <w:pPr>
            <w:pStyle w:val="11"/>
            <w:tabs>
              <w:tab w:val="right" w:leader="dot" w:pos="8290"/>
            </w:tabs>
            <w:rPr>
              <w:noProof/>
            </w:rPr>
          </w:pPr>
          <w:hyperlink w:anchor="_Toc62992903" w:history="1">
            <w:r w:rsidR="002E5F19" w:rsidRPr="006056BD">
              <w:rPr>
                <w:rStyle w:val="a9"/>
                <w:noProof/>
              </w:rPr>
              <w:t>三、关于比特币的一些思考</w:t>
            </w:r>
            <w:r w:rsidR="002E5F19">
              <w:rPr>
                <w:noProof/>
                <w:webHidden/>
              </w:rPr>
              <w:tab/>
            </w:r>
            <w:r w:rsidR="002E5F19">
              <w:rPr>
                <w:noProof/>
                <w:webHidden/>
              </w:rPr>
              <w:fldChar w:fldCharType="begin"/>
            </w:r>
            <w:r w:rsidR="002E5F19">
              <w:rPr>
                <w:noProof/>
                <w:webHidden/>
              </w:rPr>
              <w:instrText xml:space="preserve"> PAGEREF _Toc62992903 \h </w:instrText>
            </w:r>
            <w:r w:rsidR="002E5F19">
              <w:rPr>
                <w:noProof/>
                <w:webHidden/>
              </w:rPr>
            </w:r>
            <w:r w:rsidR="002E5F19">
              <w:rPr>
                <w:noProof/>
                <w:webHidden/>
              </w:rPr>
              <w:fldChar w:fldCharType="separate"/>
            </w:r>
            <w:r w:rsidR="002E5F19">
              <w:rPr>
                <w:noProof/>
                <w:webHidden/>
              </w:rPr>
              <w:t>8</w:t>
            </w:r>
            <w:r w:rsidR="002E5F19">
              <w:rPr>
                <w:noProof/>
                <w:webHidden/>
              </w:rPr>
              <w:fldChar w:fldCharType="end"/>
            </w:r>
          </w:hyperlink>
        </w:p>
        <w:p w14:paraId="3F2560A0" w14:textId="77777777" w:rsidR="002E5F19" w:rsidRDefault="009811B9">
          <w:pPr>
            <w:pStyle w:val="21"/>
            <w:tabs>
              <w:tab w:val="right" w:leader="dot" w:pos="8290"/>
            </w:tabs>
            <w:rPr>
              <w:noProof/>
            </w:rPr>
          </w:pPr>
          <w:hyperlink w:anchor="_Toc62992904" w:history="1">
            <w:r w:rsidR="002E5F19" w:rsidRPr="006056BD">
              <w:rPr>
                <w:rStyle w:val="a9"/>
                <w:noProof/>
              </w:rPr>
              <w:t>1.不可篡改，亦正亦邪</w:t>
            </w:r>
            <w:r w:rsidR="002E5F19">
              <w:rPr>
                <w:noProof/>
                <w:webHidden/>
              </w:rPr>
              <w:tab/>
            </w:r>
            <w:r w:rsidR="002E5F19">
              <w:rPr>
                <w:noProof/>
                <w:webHidden/>
              </w:rPr>
              <w:fldChar w:fldCharType="begin"/>
            </w:r>
            <w:r w:rsidR="002E5F19">
              <w:rPr>
                <w:noProof/>
                <w:webHidden/>
              </w:rPr>
              <w:instrText xml:space="preserve"> PAGEREF _Toc62992904 \h </w:instrText>
            </w:r>
            <w:r w:rsidR="002E5F19">
              <w:rPr>
                <w:noProof/>
                <w:webHidden/>
              </w:rPr>
            </w:r>
            <w:r w:rsidR="002E5F19">
              <w:rPr>
                <w:noProof/>
                <w:webHidden/>
              </w:rPr>
              <w:fldChar w:fldCharType="separate"/>
            </w:r>
            <w:r w:rsidR="002E5F19">
              <w:rPr>
                <w:noProof/>
                <w:webHidden/>
              </w:rPr>
              <w:t>8</w:t>
            </w:r>
            <w:r w:rsidR="002E5F19">
              <w:rPr>
                <w:noProof/>
                <w:webHidden/>
              </w:rPr>
              <w:fldChar w:fldCharType="end"/>
            </w:r>
          </w:hyperlink>
        </w:p>
        <w:p w14:paraId="17F8C2E1" w14:textId="77777777" w:rsidR="002E5F19" w:rsidRDefault="009811B9">
          <w:pPr>
            <w:pStyle w:val="21"/>
            <w:tabs>
              <w:tab w:val="right" w:leader="dot" w:pos="8290"/>
            </w:tabs>
            <w:rPr>
              <w:noProof/>
            </w:rPr>
          </w:pPr>
          <w:hyperlink w:anchor="_Toc62992905" w:history="1">
            <w:r w:rsidR="002E5F19" w:rsidRPr="006056BD">
              <w:rPr>
                <w:rStyle w:val="a9"/>
                <w:noProof/>
              </w:rPr>
              <w:t>2.激励制度不健全</w:t>
            </w:r>
            <w:r w:rsidR="002E5F19">
              <w:rPr>
                <w:noProof/>
                <w:webHidden/>
              </w:rPr>
              <w:tab/>
            </w:r>
            <w:r w:rsidR="002E5F19">
              <w:rPr>
                <w:noProof/>
                <w:webHidden/>
              </w:rPr>
              <w:fldChar w:fldCharType="begin"/>
            </w:r>
            <w:r w:rsidR="002E5F19">
              <w:rPr>
                <w:noProof/>
                <w:webHidden/>
              </w:rPr>
              <w:instrText xml:space="preserve"> PAGEREF _Toc62992905 \h </w:instrText>
            </w:r>
            <w:r w:rsidR="002E5F19">
              <w:rPr>
                <w:noProof/>
                <w:webHidden/>
              </w:rPr>
            </w:r>
            <w:r w:rsidR="002E5F19">
              <w:rPr>
                <w:noProof/>
                <w:webHidden/>
              </w:rPr>
              <w:fldChar w:fldCharType="separate"/>
            </w:r>
            <w:r w:rsidR="002E5F19">
              <w:rPr>
                <w:noProof/>
                <w:webHidden/>
              </w:rPr>
              <w:t>8</w:t>
            </w:r>
            <w:r w:rsidR="002E5F19">
              <w:rPr>
                <w:noProof/>
                <w:webHidden/>
              </w:rPr>
              <w:fldChar w:fldCharType="end"/>
            </w:r>
          </w:hyperlink>
        </w:p>
        <w:p w14:paraId="3D58E2AB" w14:textId="77777777" w:rsidR="002E5F19" w:rsidRDefault="009811B9">
          <w:pPr>
            <w:pStyle w:val="21"/>
            <w:tabs>
              <w:tab w:val="right" w:leader="dot" w:pos="8290"/>
            </w:tabs>
            <w:rPr>
              <w:noProof/>
            </w:rPr>
          </w:pPr>
          <w:hyperlink w:anchor="_Toc62992906" w:history="1">
            <w:r w:rsidR="002E5F19" w:rsidRPr="006056BD">
              <w:rPr>
                <w:rStyle w:val="a9"/>
                <w:noProof/>
              </w:rPr>
              <w:t>3.有中心化的趋势</w:t>
            </w:r>
            <w:r w:rsidR="002E5F19">
              <w:rPr>
                <w:noProof/>
                <w:webHidden/>
              </w:rPr>
              <w:tab/>
            </w:r>
            <w:r w:rsidR="002E5F19">
              <w:rPr>
                <w:noProof/>
                <w:webHidden/>
              </w:rPr>
              <w:fldChar w:fldCharType="begin"/>
            </w:r>
            <w:r w:rsidR="002E5F19">
              <w:rPr>
                <w:noProof/>
                <w:webHidden/>
              </w:rPr>
              <w:instrText xml:space="preserve"> PAGEREF _Toc62992906 \h </w:instrText>
            </w:r>
            <w:r w:rsidR="002E5F19">
              <w:rPr>
                <w:noProof/>
                <w:webHidden/>
              </w:rPr>
            </w:r>
            <w:r w:rsidR="002E5F19">
              <w:rPr>
                <w:noProof/>
                <w:webHidden/>
              </w:rPr>
              <w:fldChar w:fldCharType="separate"/>
            </w:r>
            <w:r w:rsidR="002E5F19">
              <w:rPr>
                <w:noProof/>
                <w:webHidden/>
              </w:rPr>
              <w:t>8</w:t>
            </w:r>
            <w:r w:rsidR="002E5F19">
              <w:rPr>
                <w:noProof/>
                <w:webHidden/>
              </w:rPr>
              <w:fldChar w:fldCharType="end"/>
            </w:r>
          </w:hyperlink>
        </w:p>
        <w:p w14:paraId="15FC850D" w14:textId="77777777" w:rsidR="002E5F19" w:rsidRDefault="009811B9">
          <w:pPr>
            <w:pStyle w:val="11"/>
            <w:tabs>
              <w:tab w:val="right" w:leader="dot" w:pos="8290"/>
            </w:tabs>
            <w:rPr>
              <w:noProof/>
            </w:rPr>
          </w:pPr>
          <w:hyperlink w:anchor="_Toc62992907" w:history="1">
            <w:r w:rsidR="002E5F19" w:rsidRPr="006056BD">
              <w:rPr>
                <w:rStyle w:val="a9"/>
                <w:noProof/>
              </w:rPr>
              <w:t>参考文献</w:t>
            </w:r>
            <w:r w:rsidR="002E5F19">
              <w:rPr>
                <w:noProof/>
                <w:webHidden/>
              </w:rPr>
              <w:tab/>
            </w:r>
            <w:r w:rsidR="002E5F19">
              <w:rPr>
                <w:noProof/>
                <w:webHidden/>
              </w:rPr>
              <w:fldChar w:fldCharType="begin"/>
            </w:r>
            <w:r w:rsidR="002E5F19">
              <w:rPr>
                <w:noProof/>
                <w:webHidden/>
              </w:rPr>
              <w:instrText xml:space="preserve"> PAGEREF _Toc62992907 \h </w:instrText>
            </w:r>
            <w:r w:rsidR="002E5F19">
              <w:rPr>
                <w:noProof/>
                <w:webHidden/>
              </w:rPr>
            </w:r>
            <w:r w:rsidR="002E5F19">
              <w:rPr>
                <w:noProof/>
                <w:webHidden/>
              </w:rPr>
              <w:fldChar w:fldCharType="separate"/>
            </w:r>
            <w:r w:rsidR="002E5F19">
              <w:rPr>
                <w:noProof/>
                <w:webHidden/>
              </w:rPr>
              <w:t>9</w:t>
            </w:r>
            <w:r w:rsidR="002E5F19">
              <w:rPr>
                <w:noProof/>
                <w:webHidden/>
              </w:rPr>
              <w:fldChar w:fldCharType="end"/>
            </w:r>
          </w:hyperlink>
        </w:p>
        <w:p w14:paraId="2B6DB75C" w14:textId="13890FC7" w:rsidR="002E5F19" w:rsidRDefault="002E5F19">
          <w:r>
            <w:rPr>
              <w:b/>
              <w:bCs/>
              <w:noProof/>
            </w:rPr>
            <w:fldChar w:fldCharType="end"/>
          </w:r>
        </w:p>
      </w:sdtContent>
    </w:sdt>
    <w:p w14:paraId="079CC3C5" w14:textId="77777777" w:rsidR="00EE1CA4" w:rsidRDefault="00EE1CA4" w:rsidP="00792A87">
      <w:pPr>
        <w:pStyle w:val="a7"/>
        <w:ind w:firstLineChars="1346" w:firstLine="4038"/>
        <w:jc w:val="both"/>
        <w:rPr>
          <w:rFonts w:ascii="仿宋_GB2312" w:eastAsia="仿宋_GB2312" w:hAnsi="宋体"/>
          <w:bCs/>
          <w:sz w:val="30"/>
          <w:szCs w:val="30"/>
        </w:rPr>
      </w:pPr>
      <w:bookmarkStart w:id="3" w:name="_Toc62992895"/>
      <w:r>
        <w:rPr>
          <w:rFonts w:ascii="仿宋_GB2312" w:eastAsia="仿宋_GB2312" w:hAnsi="宋体" w:hint="eastAsia"/>
          <w:bCs/>
          <w:sz w:val="30"/>
          <w:szCs w:val="30"/>
        </w:rPr>
        <w:t>摘要</w:t>
      </w:r>
      <w:bookmarkEnd w:id="2"/>
      <w:bookmarkEnd w:id="1"/>
      <w:bookmarkEnd w:id="3"/>
    </w:p>
    <w:p w14:paraId="240F057B" w14:textId="77777777" w:rsidR="00EE1CA4" w:rsidRDefault="00A5317A" w:rsidP="002E5F19">
      <w:pPr>
        <w:ind w:firstLineChars="200" w:firstLine="420"/>
        <w:rPr>
          <w:shd w:val="clear" w:color="auto" w:fill="FBFCFF"/>
        </w:rPr>
      </w:pPr>
      <w:r>
        <w:rPr>
          <w:rFonts w:hint="eastAsia"/>
          <w:shd w:val="clear" w:color="auto" w:fill="FBFCFF"/>
        </w:rPr>
        <w:t>自</w:t>
      </w:r>
      <w:r>
        <w:rPr>
          <w:rFonts w:hint="eastAsia"/>
          <w:shd w:val="clear" w:color="auto" w:fill="FBFCFF"/>
        </w:rPr>
        <w:t>2009</w:t>
      </w:r>
      <w:r>
        <w:rPr>
          <w:rFonts w:hint="eastAsia"/>
          <w:shd w:val="clear" w:color="auto" w:fill="FBFCFF"/>
        </w:rPr>
        <w:t>年初上线以来，</w:t>
      </w:r>
      <w:r w:rsidR="0059586A" w:rsidRPr="0059586A">
        <w:rPr>
          <w:shd w:val="clear" w:color="auto" w:fill="FBFCFF"/>
        </w:rPr>
        <w:t>比特</w:t>
      </w:r>
      <w:r w:rsidR="0059586A" w:rsidRPr="0059586A">
        <w:rPr>
          <w:rFonts w:cs="SimSun"/>
          <w:shd w:val="clear" w:color="auto" w:fill="FBFCFF"/>
        </w:rPr>
        <w:t>币</w:t>
      </w:r>
      <w:r w:rsidR="0059586A" w:rsidRPr="0059586A">
        <w:rPr>
          <w:shd w:val="clear" w:color="auto" w:fill="FBFCFF"/>
        </w:rPr>
        <w:t>正在革新全球支付行</w:t>
      </w:r>
      <w:r w:rsidR="0059586A" w:rsidRPr="0059586A">
        <w:rPr>
          <w:rFonts w:cs="SimSun"/>
          <w:shd w:val="clear" w:color="auto" w:fill="FBFCFF"/>
        </w:rPr>
        <w:t>业</w:t>
      </w:r>
      <w:r w:rsidR="0059586A" w:rsidRPr="0059586A">
        <w:rPr>
          <w:shd w:val="clear" w:color="auto" w:fill="FBFCFF"/>
        </w:rPr>
        <w:t>，</w:t>
      </w:r>
      <w:r>
        <w:rPr>
          <w:rFonts w:hint="eastAsia"/>
          <w:shd w:val="clear" w:color="auto" w:fill="FBFCFF"/>
        </w:rPr>
        <w:t>引发</w:t>
      </w:r>
      <w:r w:rsidR="0059586A" w:rsidRPr="0059586A">
        <w:rPr>
          <w:shd w:val="clear" w:color="auto" w:fill="FBFCFF"/>
        </w:rPr>
        <w:t>世界各地的人</w:t>
      </w:r>
      <w:r w:rsidR="0059586A" w:rsidRPr="0059586A">
        <w:rPr>
          <w:rFonts w:cs="SimSun"/>
          <w:shd w:val="clear" w:color="auto" w:fill="FBFCFF"/>
        </w:rPr>
        <w:t>们</w:t>
      </w:r>
      <w:r w:rsidR="0059586A" w:rsidRPr="0059586A">
        <w:rPr>
          <w:shd w:val="clear" w:color="auto" w:fill="FBFCFF"/>
        </w:rPr>
        <w:t>都在重新思考他</w:t>
      </w:r>
      <w:r w:rsidR="0059586A" w:rsidRPr="0059586A">
        <w:rPr>
          <w:rFonts w:cs="SimSun"/>
          <w:shd w:val="clear" w:color="auto" w:fill="FBFCFF"/>
        </w:rPr>
        <w:t>们</w:t>
      </w:r>
      <w:r w:rsidR="0059586A" w:rsidRPr="0059586A">
        <w:rPr>
          <w:shd w:val="clear" w:color="auto" w:fill="FBFCFF"/>
        </w:rPr>
        <w:t>的</w:t>
      </w:r>
      <w:r w:rsidR="0059586A" w:rsidRPr="0059586A">
        <w:rPr>
          <w:rFonts w:cs="SimSun"/>
          <w:shd w:val="clear" w:color="auto" w:fill="FBFCFF"/>
        </w:rPr>
        <w:t>钱</w:t>
      </w:r>
      <w:r w:rsidR="0059586A" w:rsidRPr="0059586A">
        <w:rPr>
          <w:shd w:val="clear" w:color="auto" w:fill="FBFCFF"/>
        </w:rPr>
        <w:t>的含</w:t>
      </w:r>
      <w:r w:rsidR="0059586A" w:rsidRPr="0059586A">
        <w:rPr>
          <w:rFonts w:cs="SimSun"/>
          <w:shd w:val="clear" w:color="auto" w:fill="FBFCFF"/>
        </w:rPr>
        <w:t>义</w:t>
      </w:r>
      <w:r>
        <w:rPr>
          <w:rFonts w:cs="SimSun" w:hint="eastAsia"/>
          <w:shd w:val="clear" w:color="auto" w:fill="FBFCFF"/>
        </w:rPr>
        <w:t>。作为了解比特币最直接也是最基本的读物，</w:t>
      </w:r>
      <w:r w:rsidRPr="0059586A">
        <w:rPr>
          <w:shd w:val="clear" w:color="auto" w:fill="FBFCFF"/>
        </w:rPr>
        <w:t>比特</w:t>
      </w:r>
      <w:r w:rsidRPr="0059586A">
        <w:rPr>
          <w:rFonts w:cs="SimSun"/>
          <w:shd w:val="clear" w:color="auto" w:fill="FBFCFF"/>
        </w:rPr>
        <w:t>币</w:t>
      </w:r>
      <w:r w:rsidRPr="0059586A">
        <w:rPr>
          <w:shd w:val="clear" w:color="auto" w:fill="FBFCFF"/>
        </w:rPr>
        <w:t>白皮</w:t>
      </w:r>
      <w:r w:rsidRPr="0059586A">
        <w:rPr>
          <w:rFonts w:cs="SimSun"/>
          <w:shd w:val="clear" w:color="auto" w:fill="FBFCFF"/>
        </w:rPr>
        <w:t>书</w:t>
      </w:r>
      <w:r w:rsidRPr="002E5F19">
        <w:t>（</w:t>
      </w:r>
      <w:r w:rsidRPr="002E5F19">
        <w:t>Bitcoin: A Peer-to-Peer Electronic Cash System</w:t>
      </w:r>
      <w:r w:rsidR="000258B2" w:rsidRPr="002E5F19">
        <w:t>[1]</w:t>
      </w:r>
      <w:r w:rsidRPr="002E5F19">
        <w:t>）</w:t>
      </w:r>
      <w:r w:rsidRPr="0059586A">
        <w:rPr>
          <w:shd w:val="clear" w:color="auto" w:fill="FBFCFF"/>
        </w:rPr>
        <w:t>，</w:t>
      </w:r>
      <w:r>
        <w:rPr>
          <w:rFonts w:hint="eastAsia"/>
          <w:shd w:val="clear" w:color="auto" w:fill="FBFCFF"/>
        </w:rPr>
        <w:t>是</w:t>
      </w:r>
      <w:r w:rsidRPr="0059586A">
        <w:rPr>
          <w:shd w:val="clear" w:color="auto" w:fill="FBFCFF"/>
        </w:rPr>
        <w:t>由</w:t>
      </w:r>
      <w:r w:rsidRPr="0059586A">
        <w:rPr>
          <w:shd w:val="clear" w:color="auto" w:fill="FBFCFF"/>
        </w:rPr>
        <w:t xml:space="preserve"> Satoshi </w:t>
      </w:r>
      <w:proofErr w:type="spellStart"/>
      <w:r w:rsidRPr="0059586A">
        <w:rPr>
          <w:shd w:val="clear" w:color="auto" w:fill="FBFCFF"/>
        </w:rPr>
        <w:t>Nakamoto</w:t>
      </w:r>
      <w:proofErr w:type="spellEnd"/>
      <w:r w:rsidRPr="0059586A">
        <w:rPr>
          <w:shd w:val="clear" w:color="auto" w:fill="FBFCFF"/>
        </w:rPr>
        <w:t xml:space="preserve"> </w:t>
      </w:r>
      <w:r w:rsidRPr="0059586A">
        <w:rPr>
          <w:shd w:val="clear" w:color="auto" w:fill="FBFCFF"/>
        </w:rPr>
        <w:t>在</w:t>
      </w:r>
      <w:r w:rsidRPr="0059586A">
        <w:rPr>
          <w:shd w:val="clear" w:color="auto" w:fill="FBFCFF"/>
        </w:rPr>
        <w:t xml:space="preserve"> 2008 </w:t>
      </w:r>
      <w:r w:rsidRPr="0059586A">
        <w:rPr>
          <w:shd w:val="clear" w:color="auto" w:fill="FBFCFF"/>
        </w:rPr>
        <w:t>年</w:t>
      </w:r>
      <w:r w:rsidRPr="0059586A">
        <w:rPr>
          <w:rFonts w:cs="SimSun"/>
          <w:shd w:val="clear" w:color="auto" w:fill="FBFCFF"/>
        </w:rPr>
        <w:t>发</w:t>
      </w:r>
      <w:r w:rsidRPr="0059586A">
        <w:rPr>
          <w:shd w:val="clear" w:color="auto" w:fill="FBFCFF"/>
        </w:rPr>
        <w:t>布</w:t>
      </w:r>
      <w:r>
        <w:rPr>
          <w:rFonts w:hint="eastAsia"/>
          <w:shd w:val="clear" w:color="auto" w:fill="FBFCFF"/>
        </w:rPr>
        <w:t>的</w:t>
      </w:r>
      <w:r w:rsidRPr="0059586A">
        <w:rPr>
          <w:shd w:val="clear" w:color="auto" w:fill="FBFCFF"/>
        </w:rPr>
        <w:t>。</w:t>
      </w:r>
      <w:r>
        <w:rPr>
          <w:rFonts w:hint="eastAsia"/>
          <w:shd w:val="clear" w:color="auto" w:fill="FBFCFF"/>
        </w:rPr>
        <w:t>本文将通过阅读比特币白皮书，总结</w:t>
      </w:r>
      <w:r w:rsidR="00BB39A8">
        <w:rPr>
          <w:rFonts w:hint="eastAsia"/>
          <w:shd w:val="clear" w:color="auto" w:fill="FBFCFF"/>
        </w:rPr>
        <w:t>比特币的交易、</w:t>
      </w:r>
      <w:r w:rsidR="00792A87">
        <w:rPr>
          <w:rFonts w:hint="eastAsia"/>
          <w:shd w:val="clear" w:color="auto" w:fill="FBFCFF"/>
        </w:rPr>
        <w:t>共识、网络等方面的内容，并提出自己的一些</w:t>
      </w:r>
      <w:r w:rsidR="000258B2">
        <w:rPr>
          <w:rFonts w:hint="eastAsia"/>
          <w:shd w:val="clear" w:color="auto" w:fill="FBFCFF"/>
        </w:rPr>
        <w:t>关于比特币的</w:t>
      </w:r>
      <w:r w:rsidR="00792A87">
        <w:rPr>
          <w:rFonts w:hint="eastAsia"/>
          <w:shd w:val="clear" w:color="auto" w:fill="FBFCFF"/>
        </w:rPr>
        <w:t>思考。</w:t>
      </w:r>
    </w:p>
    <w:p w14:paraId="6F51F9E6" w14:textId="77777777" w:rsidR="00792A87" w:rsidRPr="00792A87" w:rsidRDefault="00792A87" w:rsidP="0059586A">
      <w:pPr>
        <w:widowControl/>
        <w:ind w:firstLineChars="200" w:firstLine="480"/>
        <w:jc w:val="left"/>
        <w:rPr>
          <w:rFonts w:ascii="仿宋_GB2312" w:eastAsia="仿宋_GB2312"/>
          <w:sz w:val="24"/>
        </w:rPr>
      </w:pPr>
    </w:p>
    <w:p w14:paraId="36ECF1EE" w14:textId="77777777" w:rsidR="00792A87" w:rsidRDefault="00EE1CA4" w:rsidP="00792A87">
      <w:pPr>
        <w:pStyle w:val="a5"/>
        <w:spacing w:after="0" w:line="360" w:lineRule="auto"/>
        <w:ind w:firstLineChars="196" w:firstLine="470"/>
        <w:rPr>
          <w:rFonts w:ascii="仿宋_GB2312" w:eastAsia="仿宋_GB2312" w:hAnsi="宋体"/>
          <w:sz w:val="24"/>
        </w:rPr>
      </w:pPr>
      <w:r>
        <w:rPr>
          <w:rFonts w:ascii="仿宋_GB2312" w:eastAsia="仿宋_GB2312" w:hAnsi="黑体" w:hint="eastAsia"/>
          <w:b/>
          <w:sz w:val="24"/>
        </w:rPr>
        <w:t>关键词</w:t>
      </w:r>
      <w:r>
        <w:rPr>
          <w:rFonts w:ascii="仿宋_GB2312" w:eastAsia="仿宋_GB2312" w:hAnsi="宋体" w:hint="eastAsia"/>
          <w:sz w:val="24"/>
        </w:rPr>
        <w:t>：</w:t>
      </w:r>
      <w:r w:rsidR="00A5317A">
        <w:rPr>
          <w:rFonts w:ascii="仿宋_GB2312" w:eastAsia="仿宋_GB2312" w:hAnsi="宋体" w:hint="eastAsia"/>
          <w:sz w:val="24"/>
        </w:rPr>
        <w:t>比特币</w:t>
      </w:r>
      <w:r>
        <w:rPr>
          <w:rFonts w:ascii="仿宋_GB2312" w:eastAsia="仿宋_GB2312" w:hAnsi="宋体" w:hint="eastAsia"/>
          <w:sz w:val="24"/>
        </w:rPr>
        <w:t xml:space="preserve">， </w:t>
      </w:r>
      <w:r w:rsidR="00A5317A">
        <w:rPr>
          <w:rFonts w:ascii="仿宋_GB2312" w:eastAsia="仿宋_GB2312" w:hAnsi="宋体" w:hint="eastAsia"/>
          <w:sz w:val="24"/>
        </w:rPr>
        <w:t>数字货币，区块链</w:t>
      </w:r>
    </w:p>
    <w:p w14:paraId="3B09F73A" w14:textId="72DDFA0F" w:rsidR="000258B2" w:rsidRDefault="00792A87" w:rsidP="000422D0">
      <w:pPr>
        <w:pStyle w:val="1"/>
      </w:pPr>
      <w:r>
        <w:rPr>
          <w:rFonts w:ascii="仿宋_GB2312" w:eastAsia="仿宋_GB2312" w:hAnsi="宋体"/>
        </w:rPr>
        <w:br w:type="page"/>
      </w:r>
      <w:bookmarkStart w:id="4" w:name="_Toc62992896"/>
      <w:r w:rsidR="000422D0">
        <w:rPr>
          <w:rFonts w:ascii="仿宋_GB2312" w:eastAsia="仿宋_GB2312" w:hAnsi="宋体" w:hint="eastAsia"/>
        </w:rPr>
        <w:t>一、</w:t>
      </w:r>
      <w:r w:rsidR="00766DE6" w:rsidRPr="000422D0">
        <w:rPr>
          <w:rFonts w:hint="eastAsia"/>
        </w:rPr>
        <w:t>比特币之前的数字货币</w:t>
      </w:r>
      <w:bookmarkEnd w:id="4"/>
    </w:p>
    <w:p w14:paraId="085E35A7" w14:textId="42B370C1" w:rsidR="00766DE6" w:rsidRPr="000258B2" w:rsidRDefault="000258B2" w:rsidP="000258B2">
      <w:r>
        <w:rPr>
          <w:rFonts w:hint="eastAsia"/>
        </w:rPr>
        <w:tab/>
      </w:r>
      <w:r w:rsidR="00766DE6" w:rsidRPr="000258B2">
        <w:t>1982</w:t>
      </w:r>
      <w:r w:rsidR="00766DE6" w:rsidRPr="000258B2">
        <w:t>年，</w:t>
      </w:r>
      <w:r w:rsidR="00766DE6" w:rsidRPr="000258B2">
        <w:rPr>
          <w:color w:val="000000" w:themeColor="text1"/>
        </w:rPr>
        <w:t>大</w:t>
      </w:r>
      <w:r w:rsidR="00766DE6" w:rsidRPr="000258B2">
        <w:rPr>
          <w:rFonts w:cs="SimSun"/>
          <w:color w:val="000000" w:themeColor="text1"/>
        </w:rPr>
        <w:t>卫</w:t>
      </w:r>
      <w:r w:rsidR="00766DE6" w:rsidRPr="000258B2">
        <w:rPr>
          <w:color w:val="000000" w:themeColor="text1"/>
        </w:rPr>
        <w:t>·</w:t>
      </w:r>
      <w:r w:rsidR="00766DE6" w:rsidRPr="000258B2">
        <w:rPr>
          <w:rFonts w:cs="SimSun"/>
          <w:color w:val="000000" w:themeColor="text1"/>
        </w:rPr>
        <w:t>乔姆</w:t>
      </w:r>
      <w:r w:rsidR="00766DE6" w:rsidRPr="000258B2">
        <w:t>最早提出了不可追踪的密</w:t>
      </w:r>
      <w:r w:rsidR="00766DE6" w:rsidRPr="000258B2">
        <w:rPr>
          <w:rFonts w:cs="SimSun"/>
        </w:rPr>
        <w:t>码</w:t>
      </w:r>
      <w:r w:rsidR="00766DE6" w:rsidRPr="000258B2">
        <w:t>学网</w:t>
      </w:r>
      <w:r w:rsidR="00766DE6" w:rsidRPr="000258B2">
        <w:rPr>
          <w:rFonts w:cs="SimSun"/>
        </w:rPr>
        <w:t>络</w:t>
      </w:r>
      <w:r w:rsidR="00766DE6" w:rsidRPr="000258B2">
        <w:t>支付系</w:t>
      </w:r>
      <w:r w:rsidR="00766DE6" w:rsidRPr="000258B2">
        <w:rPr>
          <w:rFonts w:cs="SimSun"/>
        </w:rPr>
        <w:t>统</w:t>
      </w:r>
      <w:r>
        <w:rPr>
          <w:rFonts w:cs="SimSun"/>
        </w:rPr>
        <w:t>[2]</w:t>
      </w:r>
      <w:r w:rsidR="00766DE6" w:rsidRPr="000258B2">
        <w:rPr>
          <w:rFonts w:hint="eastAsia"/>
        </w:rPr>
        <w:t>。</w:t>
      </w:r>
      <w:r w:rsidR="00766DE6" w:rsidRPr="000258B2">
        <w:t>1990</w:t>
      </w:r>
      <w:r w:rsidR="00766DE6" w:rsidRPr="000258B2">
        <w:t>年，</w:t>
      </w:r>
      <w:r w:rsidR="00766DE6" w:rsidRPr="000258B2">
        <w:rPr>
          <w:rFonts w:cs="SimSun"/>
        </w:rPr>
        <w:t>乔</w:t>
      </w:r>
      <w:r w:rsidR="00766DE6" w:rsidRPr="000258B2">
        <w:t>姆将他的想法</w:t>
      </w:r>
      <w:r w:rsidR="00766DE6" w:rsidRPr="000258B2">
        <w:rPr>
          <w:rFonts w:cs="SimSun"/>
        </w:rPr>
        <w:t>扩</w:t>
      </w:r>
      <w:r w:rsidR="00766DE6" w:rsidRPr="000258B2">
        <w:t>展</w:t>
      </w:r>
      <w:r w:rsidR="00766DE6" w:rsidRPr="000258B2">
        <w:rPr>
          <w:rFonts w:cs="SimSun"/>
        </w:rPr>
        <w:t>为</w:t>
      </w:r>
      <w:r w:rsidR="00766DE6" w:rsidRPr="000258B2">
        <w:t>最初的密</w:t>
      </w:r>
      <w:r w:rsidR="00766DE6" w:rsidRPr="000258B2">
        <w:rPr>
          <w:rFonts w:cs="SimSun"/>
        </w:rPr>
        <w:t>码</w:t>
      </w:r>
      <w:r w:rsidR="00766DE6" w:rsidRPr="000258B2">
        <w:t>学匿名</w:t>
      </w:r>
      <w:r w:rsidR="00766DE6" w:rsidRPr="000258B2">
        <w:rPr>
          <w:rFonts w:cs="SimSun"/>
        </w:rPr>
        <w:t>现</w:t>
      </w:r>
      <w:r w:rsidR="00766DE6" w:rsidRPr="000258B2">
        <w:t>金系</w:t>
      </w:r>
      <w:r w:rsidR="00766DE6" w:rsidRPr="000258B2">
        <w:rPr>
          <w:rFonts w:cs="SimSun"/>
        </w:rPr>
        <w:t>统</w:t>
      </w:r>
      <w:r w:rsidR="00766DE6" w:rsidRPr="000258B2">
        <w:t>，</w:t>
      </w:r>
      <w:r w:rsidR="00766DE6" w:rsidRPr="000258B2">
        <w:rPr>
          <w:rFonts w:cs="SimSun"/>
        </w:rPr>
        <w:t>这个系统就是后来所谓的</w:t>
      </w:r>
      <w:proofErr w:type="spellStart"/>
      <w:r w:rsidR="00766DE6" w:rsidRPr="000258B2">
        <w:t>ecash</w:t>
      </w:r>
      <w:proofErr w:type="spellEnd"/>
      <w:r>
        <w:t>[3]</w:t>
      </w:r>
      <w:r w:rsidR="00766DE6" w:rsidRPr="000258B2">
        <w:t>。</w:t>
      </w:r>
      <w:r w:rsidR="00766DE6" w:rsidRPr="000258B2">
        <w:t>1998</w:t>
      </w:r>
      <w:r w:rsidR="00766DE6" w:rsidRPr="000258B2">
        <w:t>年，戴</w:t>
      </w:r>
      <w:r w:rsidR="00766DE6" w:rsidRPr="000258B2">
        <w:rPr>
          <w:rFonts w:cs="SimSun"/>
        </w:rPr>
        <w:t>维</w:t>
      </w:r>
      <w:r w:rsidR="00766DE6" w:rsidRPr="000258B2">
        <w:t>（</w:t>
      </w:r>
      <w:r w:rsidR="00766DE6" w:rsidRPr="000258B2">
        <w:t>Wei Dai</w:t>
      </w:r>
      <w:r w:rsidR="00766DE6" w:rsidRPr="000258B2">
        <w:t>）</w:t>
      </w:r>
      <w:r w:rsidR="00766DE6" w:rsidRPr="000258B2">
        <w:rPr>
          <w:rFonts w:cs="SimSun"/>
        </w:rPr>
        <w:t>发</w:t>
      </w:r>
      <w:r w:rsidR="00766DE6" w:rsidRPr="000258B2">
        <w:t>表文章</w:t>
      </w:r>
      <w:r w:rsidR="00766DE6" w:rsidRPr="000258B2">
        <w:rPr>
          <w:rFonts w:cs="SimSun"/>
        </w:rPr>
        <w:t>阐</w:t>
      </w:r>
      <w:r w:rsidR="00766DE6" w:rsidRPr="000258B2">
        <w:t>述一种匿名的、分布式的</w:t>
      </w:r>
      <w:r w:rsidR="00766DE6" w:rsidRPr="000258B2">
        <w:rPr>
          <w:rFonts w:cs="SimSun"/>
        </w:rPr>
        <w:t>电</w:t>
      </w:r>
      <w:r w:rsidR="00766DE6" w:rsidRPr="000258B2">
        <w:t>子</w:t>
      </w:r>
      <w:r w:rsidR="00766DE6" w:rsidRPr="000258B2">
        <w:rPr>
          <w:rFonts w:cs="SimSun"/>
        </w:rPr>
        <w:t>现</w:t>
      </w:r>
      <w:r w:rsidR="00766DE6" w:rsidRPr="000258B2">
        <w:t>金系</w:t>
      </w:r>
      <w:r w:rsidR="00766DE6" w:rsidRPr="000258B2">
        <w:rPr>
          <w:rFonts w:cs="SimSun"/>
        </w:rPr>
        <w:t>统</w:t>
      </w:r>
      <w:r w:rsidR="00766DE6" w:rsidRPr="000258B2">
        <w:t>，他将其命名</w:t>
      </w:r>
      <w:r w:rsidR="00766DE6" w:rsidRPr="000258B2">
        <w:rPr>
          <w:rFonts w:cs="SimSun"/>
        </w:rPr>
        <w:t>为</w:t>
      </w:r>
      <w:r w:rsidR="00766DE6" w:rsidRPr="000258B2">
        <w:t>“b-money”</w:t>
      </w:r>
      <w:r w:rsidR="002E5F19" w:rsidRPr="002E5F19">
        <w:t xml:space="preserve"> </w:t>
      </w:r>
      <w:r w:rsidR="002E5F19" w:rsidRPr="000258B2">
        <w:t>[</w:t>
      </w:r>
      <w:r w:rsidR="002E5F19">
        <w:t>4</w:t>
      </w:r>
      <w:r w:rsidR="002E5F19" w:rsidRPr="000258B2">
        <w:t>]</w:t>
      </w:r>
      <w:r w:rsidR="00766DE6" w:rsidRPr="000258B2">
        <w:t>。同一</w:t>
      </w:r>
      <w:r w:rsidR="00766DE6" w:rsidRPr="000258B2">
        <w:rPr>
          <w:rFonts w:cs="SimSun"/>
        </w:rPr>
        <w:t>时</w:t>
      </w:r>
      <w:r w:rsidR="00766DE6" w:rsidRPr="000258B2">
        <w:t>期，</w:t>
      </w:r>
      <w:r w:rsidR="00766DE6" w:rsidRPr="000258B2">
        <w:rPr>
          <w:color w:val="000000" w:themeColor="text1"/>
        </w:rPr>
        <w:t>尼克</w:t>
      </w:r>
      <w:r w:rsidR="00766DE6" w:rsidRPr="000258B2">
        <w:rPr>
          <w:color w:val="000000" w:themeColor="text1"/>
        </w:rPr>
        <w:t>·</w:t>
      </w:r>
      <w:r w:rsidR="00766DE6" w:rsidRPr="000258B2">
        <w:rPr>
          <w:rFonts w:cs="SimSun"/>
          <w:color w:val="000000" w:themeColor="text1"/>
        </w:rPr>
        <w:t>萨博</w:t>
      </w:r>
      <w:r w:rsidR="00766DE6" w:rsidRPr="000258B2">
        <w:rPr>
          <w:rFonts w:cs="SimSun"/>
        </w:rPr>
        <w:t>发明了</w:t>
      </w:r>
      <w:r w:rsidR="00766DE6" w:rsidRPr="000258B2">
        <w:t>“Bit gold”</w:t>
      </w:r>
      <w:r w:rsidR="00766DE6" w:rsidRPr="000258B2">
        <w:t>。</w:t>
      </w:r>
      <w:r w:rsidR="00A0458D" w:rsidRPr="000258B2">
        <w:rPr>
          <w:rFonts w:hint="eastAsia"/>
        </w:rPr>
        <w:t>但是这些早期的加密货币并没有成功的</w:t>
      </w:r>
      <w:r w:rsidRPr="000258B2">
        <w:rPr>
          <w:rFonts w:hint="eastAsia"/>
        </w:rPr>
        <w:t>生存下来。</w:t>
      </w:r>
    </w:p>
    <w:p w14:paraId="213D0962" w14:textId="123245B7" w:rsidR="000258B2" w:rsidRPr="000258B2" w:rsidRDefault="002E5F19" w:rsidP="000258B2">
      <w:r>
        <w:rPr>
          <w:rFonts w:hint="eastAsia"/>
        </w:rPr>
        <w:tab/>
      </w:r>
      <w:r w:rsidR="000258B2" w:rsidRPr="000258B2">
        <w:rPr>
          <w:rFonts w:hint="eastAsia"/>
        </w:rPr>
        <w:t>以</w:t>
      </w:r>
      <w:r w:rsidR="000258B2" w:rsidRPr="000258B2">
        <w:rPr>
          <w:rFonts w:hint="eastAsia"/>
        </w:rPr>
        <w:t>B-money</w:t>
      </w:r>
      <w:r w:rsidR="000258B2" w:rsidRPr="000258B2">
        <w:rPr>
          <w:rFonts w:hint="eastAsia"/>
        </w:rPr>
        <w:t>为例</w:t>
      </w:r>
      <w:r>
        <w:rPr>
          <w:rFonts w:hint="eastAsia"/>
        </w:rPr>
        <w:t>分析</w:t>
      </w:r>
      <w:r w:rsidR="000258B2" w:rsidRPr="000258B2">
        <w:rPr>
          <w:rFonts w:hint="eastAsia"/>
        </w:rPr>
        <w:t>，他继承了前人利用</w:t>
      </w:r>
      <w:r w:rsidR="000258B2" w:rsidRPr="000258B2">
        <w:rPr>
          <w:rFonts w:hint="eastAsia"/>
        </w:rPr>
        <w:t>POW</w:t>
      </w:r>
      <w:r w:rsidR="000258B2" w:rsidRPr="000258B2">
        <w:rPr>
          <w:rFonts w:hint="eastAsia"/>
        </w:rPr>
        <w:t>进行造币的思想，并把记账的工作分配到了分布式节点上，但是他缺乏必要的共识系统，解决双花的工作还是要通过一个第三方来进行。</w:t>
      </w:r>
    </w:p>
    <w:p w14:paraId="3D9DB38B" w14:textId="2DA94689" w:rsidR="000258B2" w:rsidRPr="000258B2" w:rsidRDefault="002E5F19" w:rsidP="000258B2">
      <w:r>
        <w:rPr>
          <w:rFonts w:hint="eastAsia"/>
        </w:rPr>
        <w:tab/>
      </w:r>
      <w:r w:rsidR="000258B2" w:rsidRPr="000258B2">
        <w:rPr>
          <w:rFonts w:hint="eastAsia"/>
        </w:rPr>
        <w:t>在比特币白皮书的摘要中，作者也强调了这一问题</w:t>
      </w:r>
      <w:r w:rsidR="000258B2" w:rsidRPr="000258B2">
        <w:rPr>
          <w:rFonts w:hint="eastAsia"/>
        </w:rPr>
        <w:t>:</w:t>
      </w:r>
      <w:r w:rsidR="000258B2" w:rsidRPr="000258B2">
        <w:t xml:space="preserve"> “Digital signatures provide part of the solution, but the main</w:t>
      </w:r>
      <w:r w:rsidR="000258B2" w:rsidRPr="000258B2">
        <w:rPr>
          <w:kern w:val="0"/>
        </w:rPr>
        <w:t xml:space="preserve"> </w:t>
      </w:r>
      <w:r w:rsidR="000258B2" w:rsidRPr="000258B2">
        <w:t>benefits are lost if a trusted third party is still required to prevent double-</w:t>
      </w:r>
      <w:proofErr w:type="spellStart"/>
      <w:r w:rsidR="000258B2" w:rsidRPr="000258B2">
        <w:t>spending.We</w:t>
      </w:r>
      <w:proofErr w:type="spellEnd"/>
      <w:r w:rsidR="000258B2" w:rsidRPr="000258B2">
        <w:t xml:space="preserve"> propose a solution to the double-spending problem using a peer-to-peer network.”,</w:t>
      </w:r>
      <w:r w:rsidR="000258B2" w:rsidRPr="000258B2">
        <w:rPr>
          <w:rFonts w:hint="eastAsia"/>
        </w:rPr>
        <w:t>所以这个问题的解决也是比特币的一大亮点，也是它富有生命力的一个关键，只有用去中心化的方法解决双花才能真正实现一个去中心化的数字货币。</w:t>
      </w:r>
    </w:p>
    <w:p w14:paraId="65FDA526" w14:textId="77777777" w:rsidR="000258B2" w:rsidRDefault="000258B2" w:rsidP="000258B2"/>
    <w:p w14:paraId="4EB591D9" w14:textId="3B155CE9" w:rsidR="000258B2" w:rsidRDefault="000422D0" w:rsidP="000258B2">
      <w:pPr>
        <w:pStyle w:val="1"/>
      </w:pPr>
      <w:bookmarkStart w:id="5" w:name="_Toc62992897"/>
      <w:r>
        <w:rPr>
          <w:rFonts w:hint="eastAsia"/>
        </w:rPr>
        <w:t>二、</w:t>
      </w:r>
      <w:r w:rsidR="000258B2">
        <w:rPr>
          <w:rFonts w:hint="eastAsia"/>
        </w:rPr>
        <w:t>白皮书中的主要内容</w:t>
      </w:r>
      <w:bookmarkEnd w:id="5"/>
    </w:p>
    <w:p w14:paraId="26A91304" w14:textId="3D9A1C08" w:rsidR="000258B2" w:rsidRDefault="000422D0" w:rsidP="000258B2">
      <w:pPr>
        <w:pStyle w:val="2"/>
      </w:pPr>
      <w:bookmarkStart w:id="6" w:name="_Toc62992898"/>
      <w:r>
        <w:rPr>
          <w:rFonts w:hint="eastAsia"/>
        </w:rPr>
        <w:t>1.</w:t>
      </w:r>
      <w:r w:rsidR="000258B2">
        <w:rPr>
          <w:rFonts w:hint="eastAsia"/>
        </w:rPr>
        <w:t>简介</w:t>
      </w:r>
      <w:bookmarkEnd w:id="6"/>
    </w:p>
    <w:p w14:paraId="3F4B4A7C" w14:textId="5C323107" w:rsidR="000258B2" w:rsidRDefault="000422D0" w:rsidP="000258B2">
      <w:r>
        <w:rPr>
          <w:rFonts w:hint="eastAsia"/>
        </w:rPr>
        <w:tab/>
      </w:r>
      <w:r w:rsidR="000258B2">
        <w:rPr>
          <w:rFonts w:hint="eastAsia"/>
        </w:rPr>
        <w:t>简介中，中本聪认为比特币要完成的是一种基于密码学原理而不是基于信用的支付手段。这里比特币使用密码学原理取代的是用户对中心化的支付中介的信任，而不是对于交易双方的信任。并且在交易中，比特币系统主要保护的是卖家的权利，而对于买家，中本聪认为：“</w:t>
      </w:r>
      <w:r w:rsidR="000258B2" w:rsidRPr="000258B2">
        <w:t>routine escrow mechanisms could easily b</w:t>
      </w:r>
      <w:r w:rsidR="000258B2">
        <w:t>e implemented to protect buyers</w:t>
      </w:r>
      <w:r w:rsidR="000258B2">
        <w:rPr>
          <w:rFonts w:hint="eastAsia"/>
        </w:rPr>
        <w:t>”。</w:t>
      </w:r>
    </w:p>
    <w:p w14:paraId="46753C35" w14:textId="77777777" w:rsidR="000258B2" w:rsidRDefault="000258B2" w:rsidP="000258B2"/>
    <w:p w14:paraId="1A9389D5" w14:textId="0C8FB662" w:rsidR="000258B2" w:rsidRDefault="000422D0" w:rsidP="000258B2">
      <w:pPr>
        <w:pStyle w:val="2"/>
      </w:pPr>
      <w:bookmarkStart w:id="7" w:name="_Toc62992899"/>
      <w:r>
        <w:rPr>
          <w:rFonts w:hint="eastAsia"/>
        </w:rPr>
        <w:t>2.</w:t>
      </w:r>
      <w:r w:rsidR="000258B2">
        <w:rPr>
          <w:rFonts w:hint="eastAsia"/>
        </w:rPr>
        <w:t>交易</w:t>
      </w:r>
      <w:bookmarkEnd w:id="7"/>
    </w:p>
    <w:p w14:paraId="291B7C48" w14:textId="77777777" w:rsidR="000258B2" w:rsidRDefault="000258B2" w:rsidP="000258B2">
      <w:r w:rsidRPr="000258B2">
        <w:rPr>
          <w:noProof/>
        </w:rPr>
        <w:drawing>
          <wp:inline distT="0" distB="0" distL="0" distR="0" wp14:anchorId="308C0104" wp14:editId="060FCA74">
            <wp:extent cx="5270500" cy="3118485"/>
            <wp:effectExtent l="0" t="0" r="1270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118485"/>
                    </a:xfrm>
                    <a:prstGeom prst="rect">
                      <a:avLst/>
                    </a:prstGeom>
                  </pic:spPr>
                </pic:pic>
              </a:graphicData>
            </a:graphic>
          </wp:inline>
        </w:drawing>
      </w:r>
    </w:p>
    <w:p w14:paraId="1E7BB013" w14:textId="7483D2C7" w:rsidR="000258B2" w:rsidRDefault="000258B2" w:rsidP="000422D0">
      <w:pPr>
        <w:ind w:firstLineChars="200" w:firstLine="420"/>
      </w:pPr>
      <w:r>
        <w:rPr>
          <w:rFonts w:hint="eastAsia"/>
        </w:rPr>
        <w:t>区块链账本是一种基于交易的账本模式，也就是说，当你拥有一个向你支付比特币的交易时，你就拥有了相应数量的比特币，而当你想要转出比特币时，则需要创建一个向外支出的交易。每一笔交易都如上图所示，使用非对称加密的方式加密，来验证身份。但是仅仅采用这种机制难以验证双花的情况，传统的解决方案是引入一个中心化的机构来解决这一问题。</w:t>
      </w:r>
      <w:r w:rsidR="002E5F19">
        <w:rPr>
          <w:rFonts w:hint="eastAsia"/>
        </w:rPr>
        <w:t>类似</w:t>
      </w:r>
      <w:r w:rsidRPr="000258B2">
        <w:rPr>
          <w:rFonts w:hint="eastAsia"/>
        </w:rPr>
        <w:t>每次交易后，硬币必须归还给铸币厂才能</w:t>
      </w:r>
      <w:r>
        <w:rPr>
          <w:rFonts w:hint="eastAsia"/>
        </w:rPr>
        <w:t>发行新的硬币，而且只有直接从铸币厂发行的硬币才被认为是没有双花。</w:t>
      </w:r>
    </w:p>
    <w:p w14:paraId="0A1E7B2F" w14:textId="4B4FE320" w:rsidR="000258B2" w:rsidRDefault="000258B2" w:rsidP="000422D0">
      <w:pPr>
        <w:ind w:firstLineChars="200" w:firstLine="420"/>
      </w:pPr>
      <w:r>
        <w:rPr>
          <w:rFonts w:hint="eastAsia"/>
        </w:rPr>
        <w:t>但是这种方案很明显与去中心化的思想相违背。中本聪是这样分析这个问题的。他认为，对于双花交易的验证范围是在本次交易发生之前的所有交易</w:t>
      </w:r>
      <w:r w:rsidR="002E5F19">
        <w:rPr>
          <w:rFonts w:hint="eastAsia"/>
        </w:rPr>
        <w:t>。也就是说，只需要验证本次交易之前那笔交易是否已经被花过即可。</w:t>
      </w:r>
      <w:r>
        <w:rPr>
          <w:rFonts w:hint="eastAsia"/>
        </w:rPr>
        <w:t>而验证的唯一方式是知晓之前的所有交易。在中心化的“铸币厂”中，它知晓所有的交易，并且决定了交易的顺序，而在去中心化的比特币中，则需要将所有的交易信息公开，并且</w:t>
      </w:r>
      <w:r w:rsidRPr="000258B2">
        <w:rPr>
          <w:rFonts w:hint="eastAsia"/>
        </w:rPr>
        <w:t>需要整个系统内的所有参与者，都有唯一公认的历史交易序列</w:t>
      </w:r>
      <w:r>
        <w:rPr>
          <w:rFonts w:hint="eastAsia"/>
        </w:rPr>
        <w:t>，这种情况下可以通过调查之前是否有交易已经消费过了现在正在进行的交易来判定双花。</w:t>
      </w:r>
      <w:r w:rsidRPr="000258B2">
        <w:rPr>
          <w:rFonts w:hint="eastAsia"/>
        </w:rPr>
        <w:t>比特币的交易是一</w:t>
      </w:r>
      <w:r>
        <w:rPr>
          <w:rFonts w:hint="eastAsia"/>
        </w:rPr>
        <w:t>个时间序列的链条，在产生一条新的交易记录时永远有先后顺序，所以即便是双花也总有先后顺序，</w:t>
      </w:r>
      <w:r w:rsidRPr="000258B2">
        <w:rPr>
          <w:rFonts w:hint="eastAsia"/>
        </w:rPr>
        <w:t>不可能同时创造两笔交易，</w:t>
      </w:r>
      <w:r>
        <w:rPr>
          <w:rFonts w:hint="eastAsia"/>
        </w:rPr>
        <w:t>因此</w:t>
      </w:r>
      <w:r w:rsidR="002E5F19">
        <w:rPr>
          <w:rFonts w:hint="eastAsia"/>
        </w:rPr>
        <w:t>只需要证明其中一条是有效的</w:t>
      </w:r>
      <w:r w:rsidRPr="000258B2">
        <w:rPr>
          <w:rFonts w:hint="eastAsia"/>
        </w:rPr>
        <w:t>，并且将其记录到交易链条上即可，那么其他的交易就是无效的了</w:t>
      </w:r>
      <w:r>
        <w:rPr>
          <w:rFonts w:hint="eastAsia"/>
        </w:rPr>
        <w:t>。</w:t>
      </w:r>
    </w:p>
    <w:p w14:paraId="4E6868FB" w14:textId="1A8B3C95" w:rsidR="000258B2" w:rsidRDefault="000422D0" w:rsidP="000258B2">
      <w:pPr>
        <w:pStyle w:val="2"/>
      </w:pPr>
      <w:bookmarkStart w:id="8" w:name="_Toc62992900"/>
      <w:r>
        <w:rPr>
          <w:rFonts w:hint="eastAsia"/>
        </w:rPr>
        <w:t>3.</w:t>
      </w:r>
      <w:r w:rsidR="000258B2">
        <w:rPr>
          <w:rFonts w:hint="eastAsia"/>
        </w:rPr>
        <w:t>工作量证明</w:t>
      </w:r>
      <w:bookmarkEnd w:id="8"/>
    </w:p>
    <w:p w14:paraId="169033C9" w14:textId="77777777" w:rsidR="000258B2" w:rsidRPr="000258B2" w:rsidRDefault="000258B2" w:rsidP="000258B2">
      <w:r w:rsidRPr="000258B2">
        <w:rPr>
          <w:noProof/>
        </w:rPr>
        <w:drawing>
          <wp:inline distT="0" distB="0" distL="0" distR="0" wp14:anchorId="26D66902" wp14:editId="0A87334B">
            <wp:extent cx="5270500" cy="1417955"/>
            <wp:effectExtent l="0" t="0" r="1270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417955"/>
                    </a:xfrm>
                    <a:prstGeom prst="rect">
                      <a:avLst/>
                    </a:prstGeom>
                  </pic:spPr>
                </pic:pic>
              </a:graphicData>
            </a:graphic>
          </wp:inline>
        </w:drawing>
      </w:r>
    </w:p>
    <w:p w14:paraId="351F6E40" w14:textId="1F37352F" w:rsidR="000258B2" w:rsidRDefault="000258B2" w:rsidP="000422D0">
      <w:pPr>
        <w:ind w:firstLineChars="200" w:firstLine="420"/>
      </w:pPr>
      <w:r>
        <w:rPr>
          <w:rFonts w:hint="eastAsia"/>
        </w:rPr>
        <w:t>所谓工作量证明，具体如下</w:t>
      </w:r>
      <w:r w:rsidR="002E5F19">
        <w:rPr>
          <w:rFonts w:hint="eastAsia"/>
        </w:rPr>
        <w:t>。首先在</w:t>
      </w:r>
      <w:r w:rsidRPr="000258B2">
        <w:rPr>
          <w:rFonts w:hint="eastAsia"/>
        </w:rPr>
        <w:t>SHA-256</w:t>
      </w:r>
      <w:r w:rsidRPr="000258B2">
        <w:rPr>
          <w:rFonts w:hint="eastAsia"/>
        </w:rPr>
        <w:t>下，随机散列值以一个或多个</w:t>
      </w:r>
      <w:r w:rsidRPr="000258B2">
        <w:rPr>
          <w:rFonts w:hint="eastAsia"/>
        </w:rPr>
        <w:t>0</w:t>
      </w:r>
      <w:r w:rsidRPr="000258B2">
        <w:rPr>
          <w:rFonts w:hint="eastAsia"/>
        </w:rPr>
        <w:t>开始。</w:t>
      </w:r>
      <w:r w:rsidR="002E5F19">
        <w:rPr>
          <w:rFonts w:hint="eastAsia"/>
        </w:rPr>
        <w:t>而工作量证明的目的是找到一个随机数，使得该随机数在</w:t>
      </w:r>
      <w:r w:rsidR="002E5F19">
        <w:rPr>
          <w:rFonts w:hint="eastAsia"/>
        </w:rPr>
        <w:t>hash</w:t>
      </w:r>
      <w:r w:rsidR="002E5F19">
        <w:rPr>
          <w:rFonts w:hint="eastAsia"/>
        </w:rPr>
        <w:t>之后的值小于等于给定的目标值。</w:t>
      </w:r>
      <w:r w:rsidRPr="000258B2">
        <w:rPr>
          <w:rFonts w:hint="eastAsia"/>
        </w:rPr>
        <w:t>那么随着</w:t>
      </w:r>
      <w:r w:rsidRPr="000258B2">
        <w:rPr>
          <w:rFonts w:hint="eastAsia"/>
        </w:rPr>
        <w:t>0</w:t>
      </w:r>
      <w:r w:rsidRPr="000258B2">
        <w:rPr>
          <w:rFonts w:hint="eastAsia"/>
        </w:rPr>
        <w:t>的数目的上升</w:t>
      </w:r>
      <w:r w:rsidRPr="000258B2">
        <w:rPr>
          <w:rFonts w:hint="eastAsia"/>
        </w:rPr>
        <w:t>,</w:t>
      </w:r>
      <w:r w:rsidRPr="000258B2">
        <w:rPr>
          <w:rFonts w:hint="eastAsia"/>
        </w:rPr>
        <w:t>找到这个解所需要的工作量将呈指数增长，但是检验结果仅需要一次随机散列运算。</w:t>
      </w:r>
      <w:r>
        <w:rPr>
          <w:rFonts w:hint="eastAsia"/>
        </w:rPr>
        <w:t>每个区块中有一</w:t>
      </w:r>
      <w:r>
        <w:rPr>
          <w:rFonts w:hint="eastAsia"/>
        </w:rPr>
        <w:t>Nonce</w:t>
      </w:r>
      <w:r>
        <w:rPr>
          <w:rFonts w:hint="eastAsia"/>
        </w:rPr>
        <w:t>域</w:t>
      </w:r>
      <w:r w:rsidRPr="000258B2">
        <w:rPr>
          <w:rFonts w:hint="eastAsia"/>
        </w:rPr>
        <w:t>，这个随机数要使得该给定区块的随机散列值出现了所需的那么多个</w:t>
      </w:r>
      <w:r w:rsidRPr="000258B2">
        <w:rPr>
          <w:rFonts w:hint="eastAsia"/>
        </w:rPr>
        <w:t>0</w:t>
      </w:r>
      <w:r w:rsidRPr="000258B2">
        <w:rPr>
          <w:rFonts w:hint="eastAsia"/>
        </w:rPr>
        <w:t>。</w:t>
      </w:r>
      <w:r>
        <w:rPr>
          <w:rFonts w:hint="eastAsia"/>
        </w:rPr>
        <w:t>而要满足这种条件，唯一的方式就是不停的尝试，理论上没有直接构造的得出结果的方法。</w:t>
      </w:r>
      <w:r w:rsidRPr="000258B2">
        <w:rPr>
          <w:rFonts w:hint="eastAsia"/>
        </w:rPr>
        <w:t>由于之后的区块是链接在该区块之后的，所以想要更改该区块中的信息，就还需要重新完成之后所有区块的全部工作量</w:t>
      </w:r>
      <w:r>
        <w:rPr>
          <w:rFonts w:hint="eastAsia"/>
        </w:rPr>
        <w:t>。</w:t>
      </w:r>
    </w:p>
    <w:p w14:paraId="11D56AFD" w14:textId="77777777" w:rsidR="000258B2" w:rsidRDefault="000258B2" w:rsidP="000422D0">
      <w:pPr>
        <w:ind w:firstLineChars="200" w:firstLine="420"/>
      </w:pPr>
      <w:r>
        <w:t>P</w:t>
      </w:r>
      <w:r>
        <w:rPr>
          <w:rFonts w:hint="eastAsia"/>
        </w:rPr>
        <w:t>ow</w:t>
      </w:r>
      <w:r>
        <w:rPr>
          <w:rFonts w:hint="eastAsia"/>
        </w:rPr>
        <w:t>保证了即使节点作恶，他的成本跟正常的节点是一样的高，这样有效的提高了作恶的门槛和难度。此外即使有人有能力发动</w:t>
      </w:r>
      <w:r>
        <w:rPr>
          <w:rFonts w:hint="eastAsia"/>
        </w:rPr>
        <w:t>51%</w:t>
      </w:r>
      <w:r>
        <w:rPr>
          <w:rFonts w:hint="eastAsia"/>
        </w:rPr>
        <w:t>攻击，他将击垮整个比特币的价值，他的作恶回报将变得一文不值。</w:t>
      </w:r>
    </w:p>
    <w:p w14:paraId="4376284D" w14:textId="77777777" w:rsidR="000258B2" w:rsidRDefault="000258B2" w:rsidP="000422D0">
      <w:pPr>
        <w:ind w:firstLineChars="200" w:firstLine="420"/>
      </w:pPr>
      <w:r w:rsidRPr="000258B2">
        <w:rPr>
          <w:rFonts w:hint="eastAsia"/>
        </w:rPr>
        <w:t>同时，该工作量证明机制还解决了在集体投票表决时，谁是大多数的问题。</w:t>
      </w:r>
      <w:r>
        <w:rPr>
          <w:rFonts w:hint="eastAsia"/>
        </w:rPr>
        <w:t>大多数表现为最长链，因为最长链包含了最多的工作量。此外，针对硬件设备的进步，比特币系统会通过调整挖矿难度使得出块时间保持稳定。</w:t>
      </w:r>
    </w:p>
    <w:p w14:paraId="56DA9A3C" w14:textId="615237AD" w:rsidR="000816F4" w:rsidRDefault="00101085" w:rsidP="000816F4">
      <w:pPr>
        <w:pStyle w:val="2"/>
      </w:pPr>
      <w:bookmarkStart w:id="9" w:name="_Toc62992901"/>
      <w:r>
        <w:t>4.</w:t>
      </w:r>
      <w:r w:rsidR="000816F4">
        <w:rPr>
          <w:rFonts w:hint="eastAsia"/>
        </w:rPr>
        <w:t>网络</w:t>
      </w:r>
      <w:bookmarkEnd w:id="9"/>
    </w:p>
    <w:p w14:paraId="1B5BE2BD" w14:textId="77777777" w:rsidR="000816F4" w:rsidRPr="00943352" w:rsidRDefault="000816F4" w:rsidP="000816F4">
      <w:r>
        <w:rPr>
          <w:rFonts w:hint="eastAsia"/>
        </w:rPr>
        <w:t>白皮书中是这样描述网络的比特币网络的</w:t>
      </w:r>
    </w:p>
    <w:p w14:paraId="2F163890" w14:textId="3C28FD6B" w:rsidR="000816F4" w:rsidRDefault="000816F4" w:rsidP="000816F4">
      <w:r>
        <w:rPr>
          <w:rFonts w:hint="eastAsia"/>
        </w:rPr>
        <w:t>1)</w:t>
      </w:r>
      <w:r w:rsidR="00101085">
        <w:rPr>
          <w:rFonts w:hint="eastAsia"/>
        </w:rPr>
        <w:t>新的交易向全网进行广播</w:t>
      </w:r>
    </w:p>
    <w:p w14:paraId="0284C63B" w14:textId="7F3B4185" w:rsidR="000816F4" w:rsidRDefault="000816F4" w:rsidP="000816F4">
      <w:r>
        <w:rPr>
          <w:rFonts w:hint="eastAsia"/>
        </w:rPr>
        <w:t>2)</w:t>
      </w:r>
      <w:r w:rsidR="00101085">
        <w:rPr>
          <w:rFonts w:hint="eastAsia"/>
        </w:rPr>
        <w:t>每一个节点都将收到的交易信息纳入一个区块中</w:t>
      </w:r>
    </w:p>
    <w:p w14:paraId="3AB577B6" w14:textId="7C616579" w:rsidR="000816F4" w:rsidRDefault="000816F4" w:rsidP="000816F4">
      <w:r>
        <w:rPr>
          <w:rFonts w:hint="eastAsia"/>
        </w:rPr>
        <w:t>3)</w:t>
      </w:r>
      <w:r w:rsidR="00101085">
        <w:rPr>
          <w:rFonts w:hint="eastAsia"/>
        </w:rPr>
        <w:t>每个节点都尝试在自己的区块中找到一个具有足够难度的工作量证明</w:t>
      </w:r>
    </w:p>
    <w:p w14:paraId="5EBE5663" w14:textId="7D415731" w:rsidR="000816F4" w:rsidRDefault="000816F4" w:rsidP="000816F4">
      <w:r>
        <w:rPr>
          <w:rFonts w:hint="eastAsia"/>
        </w:rPr>
        <w:t>4)</w:t>
      </w:r>
      <w:r w:rsidR="00101085">
        <w:rPr>
          <w:rFonts w:hint="eastAsia"/>
        </w:rPr>
        <w:t>当一个节点找到了一个工作量证明，它就向全网进行广播</w:t>
      </w:r>
    </w:p>
    <w:p w14:paraId="4704F991" w14:textId="077C3C9E" w:rsidR="000816F4" w:rsidRDefault="000816F4" w:rsidP="000816F4">
      <w:r>
        <w:rPr>
          <w:rFonts w:hint="eastAsia"/>
        </w:rPr>
        <w:t>5)</w:t>
      </w:r>
      <w:r>
        <w:rPr>
          <w:rFonts w:hint="eastAsia"/>
        </w:rPr>
        <w:t>当且仅当包含在该区块中的所</w:t>
      </w:r>
      <w:r w:rsidR="00101085">
        <w:rPr>
          <w:rFonts w:hint="eastAsia"/>
        </w:rPr>
        <w:t>有交易都是有效的且之前未存在过的，其他节点才认同该区</w:t>
      </w:r>
      <w:r w:rsidR="00101085">
        <w:rPr>
          <w:rFonts w:hint="eastAsia"/>
        </w:rPr>
        <w:t xml:space="preserve">   </w:t>
      </w:r>
      <w:r w:rsidR="00101085">
        <w:t xml:space="preserve">            </w:t>
      </w:r>
      <w:r w:rsidR="00101085">
        <w:rPr>
          <w:rFonts w:hint="eastAsia"/>
        </w:rPr>
        <w:t>块的有效性</w:t>
      </w:r>
    </w:p>
    <w:p w14:paraId="24E71535" w14:textId="3A628036" w:rsidR="000816F4" w:rsidRDefault="000816F4" w:rsidP="000816F4">
      <w:r>
        <w:rPr>
          <w:rFonts w:hint="eastAsia"/>
        </w:rPr>
        <w:t>6)</w:t>
      </w:r>
      <w:r>
        <w:rPr>
          <w:rFonts w:hint="eastAsia"/>
        </w:rPr>
        <w:t>其他节点表示他们接受该区块，而表示接受的方法，则是在跟随该区块的末尾，制造新的区块以延</w:t>
      </w:r>
      <w:r w:rsidR="00101085">
        <w:rPr>
          <w:rFonts w:hint="eastAsia"/>
        </w:rPr>
        <w:t>长该链条，而将被接受区块的随机散列值视为先于新区快的随机散列值</w:t>
      </w:r>
    </w:p>
    <w:p w14:paraId="41A60075" w14:textId="3D9C0574" w:rsidR="000816F4" w:rsidRDefault="000816F4" w:rsidP="00101085">
      <w:pPr>
        <w:ind w:firstLineChars="200" w:firstLine="420"/>
      </w:pPr>
      <w:r w:rsidRPr="009F4F8A">
        <w:rPr>
          <w:rFonts w:hint="eastAsia"/>
        </w:rPr>
        <w:t>节点始终都将最长的链条视为正确的链条，并持续工作和延长它。如果有两个节点同时广播不同版本的新区块，那么其他节点在接收到该区块的时间上将存在先后差别。当此情形，他们将在率先收到的区块基础上进行工作，</w:t>
      </w:r>
      <w:r w:rsidR="002E5F19">
        <w:rPr>
          <w:rFonts w:hint="eastAsia"/>
        </w:rPr>
        <w:t>但也会保留另外一个链条，以防后者变成最长的链条。直到</w:t>
      </w:r>
      <w:r w:rsidRPr="009F4F8A">
        <w:rPr>
          <w:rFonts w:hint="eastAsia"/>
        </w:rPr>
        <w:t>其中的一条链条被证实为是较长的一条，那么在另一条分支链条上工作的节点将转换阵营，开始在较长的链条上工作。所谓“新的交易要广播”，实际上不需要抵达全部的节点。只要交易信息能够抵达足够多的节点，那么他们将很快被整合进一个区块中。而区块的广播对被丢弃的信息是具有容错能力的。如果一个节点没有收到某特定区块，那么该节点将会发现自己缺失了某个区块，也就可以提出自己下载该区块的请求。</w:t>
      </w:r>
    </w:p>
    <w:p w14:paraId="186C6AD0" w14:textId="77777777" w:rsidR="000816F4" w:rsidRDefault="000816F4" w:rsidP="000816F4"/>
    <w:p w14:paraId="124A6D08" w14:textId="2A2EC07D" w:rsidR="000816F4" w:rsidRDefault="00101085" w:rsidP="000816F4">
      <w:pPr>
        <w:pStyle w:val="2"/>
      </w:pPr>
      <w:bookmarkStart w:id="10" w:name="_Toc62992902"/>
      <w:r>
        <w:t>5.</w:t>
      </w:r>
      <w:r w:rsidR="000816F4">
        <w:rPr>
          <w:rFonts w:hint="eastAsia"/>
        </w:rPr>
        <w:t>激励</w:t>
      </w:r>
      <w:bookmarkEnd w:id="10"/>
    </w:p>
    <w:p w14:paraId="26F4FB40" w14:textId="5C5B729F" w:rsidR="000258B2" w:rsidRDefault="000816F4" w:rsidP="00101085">
      <w:pPr>
        <w:ind w:firstLineChars="200" w:firstLine="420"/>
      </w:pPr>
      <w:r>
        <w:rPr>
          <w:rFonts w:hint="eastAsia"/>
        </w:rPr>
        <w:t>比特币中的激励分为两类：挖矿出块奖励和交易费。前者是指</w:t>
      </w:r>
      <w:r w:rsidRPr="00DD1DAD">
        <w:rPr>
          <w:rFonts w:hint="eastAsia"/>
        </w:rPr>
        <w:t>每个区块的第一笔交易</w:t>
      </w:r>
      <w:r>
        <w:rPr>
          <w:rFonts w:hint="eastAsia"/>
        </w:rPr>
        <w:t>将</w:t>
      </w:r>
      <w:r w:rsidRPr="00DD1DAD">
        <w:rPr>
          <w:rFonts w:hint="eastAsia"/>
        </w:rPr>
        <w:t>进行特殊化处理，该交易产生一枚由该区块创造者拥有的新的电子货币。</w:t>
      </w:r>
      <w:r>
        <w:rPr>
          <w:rFonts w:hint="eastAsia"/>
        </w:rPr>
        <w:t>后者是从交易的金额中取出一部分作为交易费用。出块奖励在每生成</w:t>
      </w:r>
      <w:r>
        <w:rPr>
          <w:rFonts w:hint="eastAsia"/>
        </w:rPr>
        <w:t>21</w:t>
      </w:r>
      <w:r>
        <w:rPr>
          <w:rFonts w:hint="eastAsia"/>
        </w:rPr>
        <w:t>万个区块的时候就会减半，于是比特币的总数是确定的，也就是</w:t>
      </w:r>
      <w:r>
        <w:rPr>
          <w:rFonts w:hint="eastAsia"/>
        </w:rPr>
        <w:t>2100</w:t>
      </w:r>
      <w:r>
        <w:rPr>
          <w:rFonts w:hint="eastAsia"/>
        </w:rPr>
        <w:t>万个。中本聪认为固定数量的比特币可以保证不发生通胀，并且在挖矿奖励逐渐变低的情况下，交易费用可以保证打包有持续的收益。并且他认为，奖励机制会让有作恶想法的节点放弃作恶，因为他们可以通过诚实的工作获得更大收益</w:t>
      </w:r>
    </w:p>
    <w:p w14:paraId="3B4936EC" w14:textId="77777777" w:rsidR="00303318" w:rsidRDefault="00303318" w:rsidP="00101085">
      <w:pPr>
        <w:ind w:firstLineChars="200" w:firstLine="420"/>
      </w:pPr>
    </w:p>
    <w:p w14:paraId="0DF4245D" w14:textId="29C945AF" w:rsidR="00303318" w:rsidRPr="00872D94" w:rsidRDefault="00303318" w:rsidP="00101085">
      <w:pPr>
        <w:ind w:firstLineChars="200" w:firstLine="420"/>
        <w:rPr>
          <w:rStyle w:val="20"/>
          <w:rFonts w:ascii="Times New Roman" w:eastAsia="宋体" w:hAnsi="Times New Roman" w:cs="Times New Roman"/>
          <w:b w:val="0"/>
          <w:bCs w:val="0"/>
          <w:sz w:val="21"/>
          <w:szCs w:val="24"/>
        </w:rPr>
      </w:pPr>
      <w:r>
        <w:rPr>
          <w:rFonts w:hint="eastAsia"/>
        </w:rPr>
        <w:t>在一个去中心化的系统中，激励是必要的，因为一个</w:t>
      </w:r>
      <w:r>
        <w:rPr>
          <w:rFonts w:hint="eastAsia"/>
        </w:rPr>
        <w:t>p2p</w:t>
      </w:r>
      <w:r>
        <w:rPr>
          <w:rFonts w:hint="eastAsia"/>
        </w:rPr>
        <w:t>系统要想好好运行，必然需要更多的节点参加，并且这种参与不能是基于一时激情，而是要长久稳定的</w:t>
      </w:r>
      <w:r w:rsidR="00872D94">
        <w:rPr>
          <w:rFonts w:hint="eastAsia"/>
        </w:rPr>
        <w:t>。激励机制可以为</w:t>
      </w:r>
      <w:r w:rsidR="00872D94">
        <w:rPr>
          <w:rFonts w:hint="eastAsia"/>
        </w:rPr>
        <w:t>p2p</w:t>
      </w:r>
      <w:r w:rsidR="00872D94">
        <w:rPr>
          <w:rFonts w:hint="eastAsia"/>
        </w:rPr>
        <w:t>系统形成一种纽带，最直接的莫过于经济激励。而激励机制必须与维持系统运行的核心相关，例如</w:t>
      </w:r>
      <w:r w:rsidR="00872D94">
        <w:rPr>
          <w:rFonts w:hint="eastAsia"/>
        </w:rPr>
        <w:t>PT</w:t>
      </w:r>
      <w:r w:rsidR="00872D94">
        <w:rPr>
          <w:rFonts w:hint="eastAsia"/>
        </w:rPr>
        <w:t>站，</w:t>
      </w:r>
      <w:r w:rsidR="00872D94" w:rsidRPr="00872D94">
        <w:rPr>
          <w:rFonts w:hint="eastAsia"/>
        </w:rPr>
        <w:t>PT</w:t>
      </w:r>
      <w:r w:rsidR="00872D94" w:rsidRPr="00872D94">
        <w:rPr>
          <w:rFonts w:hint="eastAsia"/>
        </w:rPr>
        <w:t>是一种以你需要的资源为代价的带宽激励机制，你必须有足够的上传量才能获取下载量，这种激励制度保障了</w:t>
      </w:r>
      <w:r w:rsidR="00872D94" w:rsidRPr="00872D94">
        <w:rPr>
          <w:rFonts w:hint="eastAsia"/>
        </w:rPr>
        <w:t>PT</w:t>
      </w:r>
      <w:r w:rsidR="00872D94" w:rsidRPr="00872D94">
        <w:rPr>
          <w:rFonts w:hint="eastAsia"/>
        </w:rPr>
        <w:t>站点的长期存在</w:t>
      </w:r>
      <w:r w:rsidR="00872D94">
        <w:rPr>
          <w:rFonts w:hint="eastAsia"/>
        </w:rPr>
        <w:t>。比特币系统需要大量的计算资源，所以对付出工作量的节点给予激励是必要和关键的。</w:t>
      </w:r>
    </w:p>
    <w:p w14:paraId="1F578198" w14:textId="77777777" w:rsidR="000258B2" w:rsidRDefault="000258B2">
      <w:pPr>
        <w:widowControl/>
        <w:jc w:val="left"/>
        <w:rPr>
          <w:rStyle w:val="20"/>
        </w:rPr>
      </w:pPr>
      <w:r>
        <w:rPr>
          <w:rStyle w:val="20"/>
        </w:rPr>
        <w:br w:type="page"/>
      </w:r>
    </w:p>
    <w:p w14:paraId="147AFF25" w14:textId="76E6EFF5" w:rsidR="000258B2" w:rsidRDefault="00101085" w:rsidP="000258B2">
      <w:pPr>
        <w:pStyle w:val="1"/>
      </w:pPr>
      <w:bookmarkStart w:id="11" w:name="_Toc62992903"/>
      <w:r>
        <w:rPr>
          <w:rFonts w:hint="eastAsia"/>
        </w:rPr>
        <w:t>三、</w:t>
      </w:r>
      <w:r w:rsidR="000258B2">
        <w:rPr>
          <w:rFonts w:hint="eastAsia"/>
        </w:rPr>
        <w:t>关于比特币的一些思考</w:t>
      </w:r>
      <w:bookmarkEnd w:id="11"/>
    </w:p>
    <w:p w14:paraId="4D9AF2A0" w14:textId="14909214" w:rsidR="000258B2" w:rsidRDefault="00101085" w:rsidP="000258B2">
      <w:pPr>
        <w:pStyle w:val="2"/>
      </w:pPr>
      <w:bookmarkStart w:id="12" w:name="_Toc62992904"/>
      <w:r>
        <w:rPr>
          <w:rFonts w:hint="eastAsia"/>
        </w:rPr>
        <w:t>1.</w:t>
      </w:r>
      <w:r w:rsidR="000258B2">
        <w:rPr>
          <w:rFonts w:hint="eastAsia"/>
        </w:rPr>
        <w:t>不可篡改，亦正亦邪</w:t>
      </w:r>
      <w:bookmarkEnd w:id="12"/>
    </w:p>
    <w:p w14:paraId="4C5AC934" w14:textId="77777777" w:rsidR="000258B2" w:rsidRDefault="000258B2" w:rsidP="000258B2">
      <w:r>
        <w:rPr>
          <w:rFonts w:hint="eastAsia"/>
        </w:rPr>
        <w:tab/>
      </w:r>
      <w:r>
        <w:rPr>
          <w:rFonts w:hint="eastAsia"/>
        </w:rPr>
        <w:t>根据白皮书的描述，区块链记账不可篡改虽然是有前提的，但是客观上更改是不现实的。即使拥有了超过</w:t>
      </w:r>
      <w:r>
        <w:rPr>
          <w:rFonts w:hint="eastAsia"/>
        </w:rPr>
        <w:t>51</w:t>
      </w:r>
      <w:r>
        <w:t>%</w:t>
      </w:r>
      <w:r>
        <w:rPr>
          <w:rFonts w:hint="eastAsia"/>
        </w:rPr>
        <w:t>的算力的支持，由于工作量证明的存在，回滚交易需要耗费大量的资源，这使得回滚交易通常是不划算的。介于这个事实，有时即使交易双方认为应该回滚或者全网多数节点认为应该撤销的交易，实际上也无法回滚和恢复的。例如暗网中的非法交易、勒索、盗用比特币、交易所跑路等事件，都是利用了不可篡改的特性。即使多数人支持回滚，实际情况上也很难操作。</w:t>
      </w:r>
    </w:p>
    <w:p w14:paraId="51E5AB01" w14:textId="77777777" w:rsidR="000258B2" w:rsidRDefault="000258B2" w:rsidP="000258B2"/>
    <w:p w14:paraId="298318F3" w14:textId="0940B75A" w:rsidR="00872D94" w:rsidRDefault="00101085" w:rsidP="00872D94">
      <w:pPr>
        <w:pStyle w:val="2"/>
      </w:pPr>
      <w:bookmarkStart w:id="13" w:name="_Toc62992905"/>
      <w:r>
        <w:rPr>
          <w:rFonts w:hint="eastAsia"/>
        </w:rPr>
        <w:t>2.</w:t>
      </w:r>
      <w:r w:rsidR="00872D94">
        <w:rPr>
          <w:rFonts w:hint="eastAsia"/>
        </w:rPr>
        <w:t>激励制度不健全</w:t>
      </w:r>
      <w:bookmarkEnd w:id="13"/>
    </w:p>
    <w:p w14:paraId="1F92C406" w14:textId="1AE5C82D" w:rsidR="00872D94" w:rsidRDefault="00872D94" w:rsidP="00872D94">
      <w:r>
        <w:rPr>
          <w:rFonts w:hint="eastAsia"/>
        </w:rPr>
        <w:t>随着比特币挖矿进入后期，激励的主要部分</w:t>
      </w:r>
      <w:r w:rsidR="003A099A">
        <w:rPr>
          <w:rFonts w:hint="eastAsia"/>
        </w:rPr>
        <w:t>将依靠服务费来维持。</w:t>
      </w:r>
      <w:r w:rsidR="00B23E9E">
        <w:rPr>
          <w:rFonts w:hint="eastAsia"/>
        </w:rPr>
        <w:t>如果比特币不能大规模应用，那么矿工为了维持挖矿成本，必然会提高服务费用，高昂的服务费将更不利于比特币的大规模应用。或者造成节点萎缩，服务打包时间过长或者更易受到攻击，如此往复下去会造成恶性循环，不利于比特币的发展。</w:t>
      </w:r>
    </w:p>
    <w:p w14:paraId="1A3E0887" w14:textId="77777777" w:rsidR="00101085" w:rsidRDefault="00101085" w:rsidP="00872D94"/>
    <w:p w14:paraId="58D9F2FE" w14:textId="12C6A003" w:rsidR="00101085" w:rsidRDefault="00101085" w:rsidP="00101085">
      <w:pPr>
        <w:pStyle w:val="2"/>
      </w:pPr>
      <w:bookmarkStart w:id="14" w:name="_Toc62992906"/>
      <w:r>
        <w:rPr>
          <w:rFonts w:hint="eastAsia"/>
        </w:rPr>
        <w:t>3.有中心化的趋势</w:t>
      </w:r>
      <w:bookmarkEnd w:id="14"/>
    </w:p>
    <w:p w14:paraId="315BA480" w14:textId="614E5AD8" w:rsidR="00101085" w:rsidRDefault="00101085" w:rsidP="00101085">
      <w:pPr>
        <w:ind w:firstLineChars="200" w:firstLine="420"/>
      </w:pPr>
      <w:r w:rsidRPr="000816F4">
        <w:rPr>
          <w:rFonts w:hint="eastAsia"/>
        </w:rPr>
        <w:t>随着时代的发展</w:t>
      </w:r>
      <w:r>
        <w:rPr>
          <w:rFonts w:hint="eastAsia"/>
        </w:rPr>
        <w:t>，挖矿的主力</w:t>
      </w:r>
      <w:r w:rsidRPr="000816F4">
        <w:rPr>
          <w:rFonts w:hint="eastAsia"/>
        </w:rPr>
        <w:t>从通用</w:t>
      </w:r>
      <w:r>
        <w:rPr>
          <w:rFonts w:hint="eastAsia"/>
        </w:rPr>
        <w:t>CPU</w:t>
      </w:r>
      <w:r w:rsidRPr="000816F4">
        <w:rPr>
          <w:rFonts w:hint="eastAsia"/>
        </w:rPr>
        <w:t>到</w:t>
      </w:r>
      <w:r>
        <w:rPr>
          <w:rFonts w:hint="eastAsia"/>
        </w:rPr>
        <w:t>GPU</w:t>
      </w:r>
      <w:r w:rsidRPr="000816F4">
        <w:rPr>
          <w:rFonts w:hint="eastAsia"/>
        </w:rPr>
        <w:t>再到专门的</w:t>
      </w:r>
      <w:r>
        <w:rPr>
          <w:rFonts w:hint="eastAsia"/>
        </w:rPr>
        <w:t>AS</w:t>
      </w:r>
      <w:r w:rsidRPr="000816F4">
        <w:rPr>
          <w:rFonts w:hint="eastAsia"/>
        </w:rPr>
        <w:t>I</w:t>
      </w:r>
      <w:r>
        <w:rPr>
          <w:rFonts w:hint="eastAsia"/>
        </w:rPr>
        <w:t>C</w:t>
      </w:r>
      <w:r w:rsidRPr="000816F4">
        <w:rPr>
          <w:rFonts w:hint="eastAsia"/>
        </w:rPr>
        <w:t>芯片</w:t>
      </w:r>
      <w:r>
        <w:rPr>
          <w:rFonts w:hint="eastAsia"/>
        </w:rPr>
        <w:t>越来越专精，</w:t>
      </w:r>
      <w:r w:rsidRPr="000816F4">
        <w:rPr>
          <w:rFonts w:hint="eastAsia"/>
        </w:rPr>
        <w:t>大型矿场的出现也使得算力越发集中，普通用户基本沦为了旁观者。比特币之后的很多竞争币也采用了很多不同的机制改良</w:t>
      </w:r>
      <w:r w:rsidRPr="000816F4">
        <w:rPr>
          <w:rFonts w:hint="eastAsia"/>
        </w:rPr>
        <w:t>POW</w:t>
      </w:r>
      <w:r w:rsidRPr="000816F4">
        <w:rPr>
          <w:rFonts w:hint="eastAsia"/>
        </w:rPr>
        <w:t>，例如</w:t>
      </w:r>
      <w:r w:rsidRPr="000816F4">
        <w:rPr>
          <w:rFonts w:hint="eastAsia"/>
        </w:rPr>
        <w:t>ETH2</w:t>
      </w:r>
      <w:r w:rsidRPr="000816F4">
        <w:rPr>
          <w:rFonts w:hint="eastAsia"/>
        </w:rPr>
        <w:t>、</w:t>
      </w:r>
      <w:r w:rsidRPr="000816F4">
        <w:rPr>
          <w:rFonts w:hint="eastAsia"/>
        </w:rPr>
        <w:t>DOT</w:t>
      </w:r>
      <w:r w:rsidR="002E5F19">
        <w:t>[5</w:t>
      </w:r>
      <w:r w:rsidR="00A377B7">
        <w:t>]</w:t>
      </w:r>
      <w:r w:rsidRPr="000816F4">
        <w:rPr>
          <w:rFonts w:hint="eastAsia"/>
        </w:rPr>
        <w:t>使用的</w:t>
      </w:r>
      <w:r w:rsidRPr="000816F4">
        <w:rPr>
          <w:rFonts w:hint="eastAsia"/>
        </w:rPr>
        <w:t>POS</w:t>
      </w:r>
      <w:r w:rsidR="002E5F19">
        <w:t>[6]</w:t>
      </w:r>
      <w:r w:rsidRPr="000816F4">
        <w:rPr>
          <w:rFonts w:hint="eastAsia"/>
        </w:rPr>
        <w:t>，但是基本也会有走向中心化的趋势。</w:t>
      </w:r>
    </w:p>
    <w:p w14:paraId="32EC6140" w14:textId="77777777" w:rsidR="00101085" w:rsidRPr="00101085" w:rsidRDefault="00101085" w:rsidP="00101085"/>
    <w:p w14:paraId="4DA7E7D7" w14:textId="77777777" w:rsidR="000258B2" w:rsidRDefault="000258B2" w:rsidP="000258B2">
      <w:pPr>
        <w:pStyle w:val="1"/>
      </w:pPr>
      <w:bookmarkStart w:id="15" w:name="_Toc62992907"/>
      <w:r>
        <w:rPr>
          <w:rFonts w:hint="eastAsia"/>
        </w:rPr>
        <w:t>参考文献</w:t>
      </w:r>
      <w:bookmarkEnd w:id="15"/>
    </w:p>
    <w:p w14:paraId="3D75F7DA" w14:textId="77777777" w:rsidR="000258B2" w:rsidRDefault="000258B2" w:rsidP="00BD7B7A">
      <w:pPr>
        <w:rPr>
          <w:shd w:val="clear" w:color="auto" w:fill="FFFFFF"/>
        </w:rPr>
      </w:pPr>
      <w:r>
        <w:rPr>
          <w:shd w:val="clear" w:color="auto" w:fill="FFFFFF"/>
        </w:rPr>
        <w:t>[1</w:t>
      </w:r>
      <w:r w:rsidRPr="000258B2">
        <w:rPr>
          <w:shd w:val="clear" w:color="auto" w:fill="FFFFFF"/>
        </w:rPr>
        <w:t xml:space="preserve">] </w:t>
      </w:r>
      <w:proofErr w:type="spellStart"/>
      <w:r w:rsidRPr="000258B2">
        <w:rPr>
          <w:shd w:val="clear" w:color="auto" w:fill="FFFFFF"/>
        </w:rPr>
        <w:t>Nakamoto</w:t>
      </w:r>
      <w:proofErr w:type="spellEnd"/>
      <w:r w:rsidRPr="000258B2">
        <w:rPr>
          <w:shd w:val="clear" w:color="auto" w:fill="FFFFFF"/>
        </w:rPr>
        <w:t xml:space="preserve"> S. Bitcoin: A peer-to-peer electronic cash system[R]. </w:t>
      </w:r>
      <w:proofErr w:type="spellStart"/>
      <w:r w:rsidRPr="000258B2">
        <w:rPr>
          <w:shd w:val="clear" w:color="auto" w:fill="FFFFFF"/>
        </w:rPr>
        <w:t>Manubot</w:t>
      </w:r>
      <w:proofErr w:type="spellEnd"/>
      <w:r w:rsidRPr="000258B2">
        <w:rPr>
          <w:shd w:val="clear" w:color="auto" w:fill="FFFFFF"/>
        </w:rPr>
        <w:t xml:space="preserve">, </w:t>
      </w:r>
      <w:r>
        <w:rPr>
          <w:shd w:val="clear" w:color="auto" w:fill="FFFFFF"/>
        </w:rPr>
        <w:t>2008</w:t>
      </w:r>
      <w:r w:rsidRPr="000258B2">
        <w:rPr>
          <w:shd w:val="clear" w:color="auto" w:fill="FFFFFF"/>
        </w:rPr>
        <w:t>.</w:t>
      </w:r>
    </w:p>
    <w:p w14:paraId="71B22A61" w14:textId="77777777" w:rsidR="000258B2" w:rsidRDefault="000258B2" w:rsidP="00BD7B7A">
      <w:pPr>
        <w:rPr>
          <w:shd w:val="clear" w:color="auto" w:fill="FFFFFF"/>
        </w:rPr>
      </w:pPr>
      <w:r>
        <w:rPr>
          <w:shd w:val="clear" w:color="auto" w:fill="FFFFFF"/>
        </w:rPr>
        <w:t>[2]</w:t>
      </w:r>
      <w:r w:rsidRPr="000258B2">
        <w:t xml:space="preserve"> </w:t>
      </w:r>
      <w:r w:rsidRPr="000258B2">
        <w:rPr>
          <w:shd w:val="clear" w:color="auto" w:fill="FFFFFF"/>
        </w:rPr>
        <w:t xml:space="preserve">David </w:t>
      </w:r>
      <w:proofErr w:type="spellStart"/>
      <w:r w:rsidRPr="000258B2">
        <w:rPr>
          <w:shd w:val="clear" w:color="auto" w:fill="FFFFFF"/>
        </w:rPr>
        <w:t>Chaum</w:t>
      </w:r>
      <w:proofErr w:type="spellEnd"/>
      <w:r w:rsidRPr="000258B2">
        <w:rPr>
          <w:shd w:val="clear" w:color="auto" w:fill="FFFFFF"/>
        </w:rPr>
        <w:t>, Blind signatures for untraceable payments, Advances in Cryptology - Crypto '82, Springer-</w:t>
      </w:r>
      <w:proofErr w:type="spellStart"/>
      <w:r w:rsidRPr="000258B2">
        <w:rPr>
          <w:shd w:val="clear" w:color="auto" w:fill="FFFFFF"/>
        </w:rPr>
        <w:t>Verlag</w:t>
      </w:r>
      <w:proofErr w:type="spellEnd"/>
      <w:r w:rsidRPr="000258B2">
        <w:rPr>
          <w:shd w:val="clear" w:color="auto" w:fill="FFFFFF"/>
        </w:rPr>
        <w:t xml:space="preserve"> (1983), 199–203.</w:t>
      </w:r>
    </w:p>
    <w:p w14:paraId="5B10B051" w14:textId="77777777" w:rsidR="000258B2" w:rsidRPr="000258B2" w:rsidRDefault="000258B2" w:rsidP="00BD7B7A">
      <w:pPr>
        <w:rPr>
          <w:sz w:val="24"/>
        </w:rPr>
      </w:pPr>
      <w:r>
        <w:rPr>
          <w:shd w:val="clear" w:color="auto" w:fill="FFFFFF"/>
        </w:rPr>
        <w:t>[3]</w:t>
      </w:r>
      <w:r w:rsidRPr="000258B2">
        <w:t xml:space="preserve"> </w:t>
      </w:r>
      <w:proofErr w:type="spellStart"/>
      <w:r w:rsidRPr="000258B2">
        <w:rPr>
          <w:shd w:val="clear" w:color="auto" w:fill="FFFFFF"/>
        </w:rPr>
        <w:t>Chaum</w:t>
      </w:r>
      <w:proofErr w:type="spellEnd"/>
      <w:r w:rsidRPr="000258B2">
        <w:rPr>
          <w:shd w:val="clear" w:color="auto" w:fill="FFFFFF"/>
        </w:rPr>
        <w:t xml:space="preserve">, David; Fiat, Amos; </w:t>
      </w:r>
      <w:proofErr w:type="spellStart"/>
      <w:r w:rsidRPr="000258B2">
        <w:rPr>
          <w:shd w:val="clear" w:color="auto" w:fill="FFFFFF"/>
        </w:rPr>
        <w:t>Naor</w:t>
      </w:r>
      <w:proofErr w:type="spellEnd"/>
      <w:r w:rsidRPr="000258B2">
        <w:rPr>
          <w:shd w:val="clear" w:color="auto" w:fill="FFFFFF"/>
        </w:rPr>
        <w:t>, Moni. Untraceable Electronic Cash (PDF). Lecture Notes in Computer Science.</w:t>
      </w:r>
    </w:p>
    <w:p w14:paraId="2A48EE9D" w14:textId="77777777" w:rsidR="000258B2" w:rsidRPr="000258B2" w:rsidRDefault="000258B2" w:rsidP="00BD7B7A">
      <w:pPr>
        <w:rPr>
          <w:sz w:val="14"/>
          <w:szCs w:val="14"/>
        </w:rPr>
      </w:pPr>
      <w:r>
        <w:t>[4</w:t>
      </w:r>
      <w:r w:rsidRPr="000258B2">
        <w:t>] W. Dai, "b-money," http://www.weidai.com/bmoney.txt, 1998.</w:t>
      </w:r>
    </w:p>
    <w:p w14:paraId="4AF6D90C" w14:textId="1944E269" w:rsidR="000258B2" w:rsidRDefault="002E5F19" w:rsidP="00BD7B7A">
      <w:r>
        <w:t>[5</w:t>
      </w:r>
      <w:r w:rsidR="00A377B7">
        <w:t>]</w:t>
      </w:r>
      <w:r w:rsidR="00A377B7" w:rsidRPr="00A377B7">
        <w:t xml:space="preserve"> Wood G. </w:t>
      </w:r>
      <w:proofErr w:type="spellStart"/>
      <w:r w:rsidR="00A377B7" w:rsidRPr="00A377B7">
        <w:t>Polkadot</w:t>
      </w:r>
      <w:proofErr w:type="spellEnd"/>
      <w:r w:rsidR="00A377B7" w:rsidRPr="00A377B7">
        <w:t>: Vision for a heterogeneous multi-chain framework[J]. White Paper, 2016.</w:t>
      </w:r>
    </w:p>
    <w:p w14:paraId="6898D4C7" w14:textId="4A27CA95" w:rsidR="002E5F19" w:rsidRPr="002E5F19" w:rsidRDefault="002E5F19" w:rsidP="00BD7B7A">
      <w:r>
        <w:t>[6]</w:t>
      </w:r>
      <w:r w:rsidRPr="002E5F19">
        <w:t xml:space="preserve"> </w:t>
      </w:r>
      <w:proofErr w:type="spellStart"/>
      <w:r w:rsidRPr="002E5F19">
        <w:t>Kiayias</w:t>
      </w:r>
      <w:proofErr w:type="spellEnd"/>
      <w:r w:rsidRPr="002E5F19">
        <w:t xml:space="preserve"> A, Russell A, David B, et al. </w:t>
      </w:r>
      <w:proofErr w:type="spellStart"/>
      <w:r w:rsidRPr="002E5F19">
        <w:t>Ouroboros</w:t>
      </w:r>
      <w:proofErr w:type="spellEnd"/>
      <w:r w:rsidRPr="002E5F19">
        <w:t xml:space="preserve">: A provably secure proof-of-stake </w:t>
      </w:r>
      <w:proofErr w:type="spellStart"/>
      <w:r w:rsidRPr="002E5F19">
        <w:t>blockchain</w:t>
      </w:r>
      <w:proofErr w:type="spellEnd"/>
      <w:r w:rsidRPr="002E5F19">
        <w:t xml:space="preserve"> protocol[C]//Annual International Cryptology Conference. Springer, Cham, 2017: 357-388.</w:t>
      </w:r>
    </w:p>
    <w:p w14:paraId="02AEA81F" w14:textId="017455CD" w:rsidR="002E5F19" w:rsidRPr="000258B2" w:rsidRDefault="002E5F19" w:rsidP="000258B2"/>
    <w:sectPr w:rsidR="002E5F19" w:rsidRPr="000258B2" w:rsidSect="00A51F1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Helvetica">
    <w:panose1 w:val="00000000000000000000"/>
    <w:charset w:val="00"/>
    <w:family w:val="swiss"/>
    <w:pitch w:val="variable"/>
    <w:sig w:usb0="E00002FF" w:usb1="5000785B" w:usb2="00000000" w:usb3="00000000" w:csb0="0000019F" w:csb1="00000000"/>
  </w:font>
  <w:font w:name="仿宋_GB2312">
    <w:altName w:val="Arial Unicode MS"/>
    <w:charset w:val="86"/>
    <w:family w:val="modern"/>
    <w:pitch w:val="default"/>
    <w:sig w:usb0="00000001" w:usb1="080E0000" w:usb2="00000000" w:usb3="00000000" w:csb0="00040000" w:csb1="00000000"/>
  </w:font>
  <w:font w:name="楷体">
    <w:charset w:val="86"/>
    <w:family w:val="auto"/>
    <w:pitch w:val="fixed"/>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1FB6415"/>
    <w:multiLevelType w:val="multilevel"/>
    <w:tmpl w:val="812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7358E"/>
    <w:multiLevelType w:val="hybridMultilevel"/>
    <w:tmpl w:val="01186CC0"/>
    <w:lvl w:ilvl="0" w:tplc="5EE4BB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56B3DFD"/>
    <w:multiLevelType w:val="hybridMultilevel"/>
    <w:tmpl w:val="38022EA8"/>
    <w:lvl w:ilvl="0" w:tplc="2BAA6140">
      <w:start w:val="1"/>
      <w:numFmt w:val="decimal"/>
      <w:lvlText w:val="%1、"/>
      <w:lvlJc w:val="left"/>
      <w:pPr>
        <w:ind w:left="1190" w:hanging="720"/>
      </w:pPr>
      <w:rPr>
        <w:rFonts w:hint="eastAsia"/>
      </w:rPr>
    </w:lvl>
    <w:lvl w:ilvl="1" w:tplc="04090019" w:tentative="1">
      <w:start w:val="1"/>
      <w:numFmt w:val="lowerLetter"/>
      <w:lvlText w:val="%2)"/>
      <w:lvlJc w:val="left"/>
      <w:pPr>
        <w:ind w:left="1430" w:hanging="480"/>
      </w:pPr>
    </w:lvl>
    <w:lvl w:ilvl="2" w:tplc="0409001B" w:tentative="1">
      <w:start w:val="1"/>
      <w:numFmt w:val="lowerRoman"/>
      <w:lvlText w:val="%3."/>
      <w:lvlJc w:val="right"/>
      <w:pPr>
        <w:ind w:left="1910" w:hanging="480"/>
      </w:pPr>
    </w:lvl>
    <w:lvl w:ilvl="3" w:tplc="0409000F" w:tentative="1">
      <w:start w:val="1"/>
      <w:numFmt w:val="decimal"/>
      <w:lvlText w:val="%4."/>
      <w:lvlJc w:val="left"/>
      <w:pPr>
        <w:ind w:left="2390" w:hanging="480"/>
      </w:pPr>
    </w:lvl>
    <w:lvl w:ilvl="4" w:tplc="04090019" w:tentative="1">
      <w:start w:val="1"/>
      <w:numFmt w:val="lowerLetter"/>
      <w:lvlText w:val="%5)"/>
      <w:lvlJc w:val="left"/>
      <w:pPr>
        <w:ind w:left="2870" w:hanging="480"/>
      </w:pPr>
    </w:lvl>
    <w:lvl w:ilvl="5" w:tplc="0409001B" w:tentative="1">
      <w:start w:val="1"/>
      <w:numFmt w:val="lowerRoman"/>
      <w:lvlText w:val="%6."/>
      <w:lvlJc w:val="right"/>
      <w:pPr>
        <w:ind w:left="3350" w:hanging="480"/>
      </w:pPr>
    </w:lvl>
    <w:lvl w:ilvl="6" w:tplc="0409000F" w:tentative="1">
      <w:start w:val="1"/>
      <w:numFmt w:val="decimal"/>
      <w:lvlText w:val="%7."/>
      <w:lvlJc w:val="left"/>
      <w:pPr>
        <w:ind w:left="3830" w:hanging="480"/>
      </w:pPr>
    </w:lvl>
    <w:lvl w:ilvl="7" w:tplc="04090019" w:tentative="1">
      <w:start w:val="1"/>
      <w:numFmt w:val="lowerLetter"/>
      <w:lvlText w:val="%8)"/>
      <w:lvlJc w:val="left"/>
      <w:pPr>
        <w:ind w:left="4310" w:hanging="480"/>
      </w:pPr>
    </w:lvl>
    <w:lvl w:ilvl="8" w:tplc="0409001B" w:tentative="1">
      <w:start w:val="1"/>
      <w:numFmt w:val="lowerRoman"/>
      <w:lvlText w:val="%9."/>
      <w:lvlJc w:val="right"/>
      <w:pPr>
        <w:ind w:left="479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A4"/>
    <w:rsid w:val="000258B2"/>
    <w:rsid w:val="000422D0"/>
    <w:rsid w:val="000816F4"/>
    <w:rsid w:val="00101085"/>
    <w:rsid w:val="00286865"/>
    <w:rsid w:val="002C6D98"/>
    <w:rsid w:val="002E5F19"/>
    <w:rsid w:val="00303318"/>
    <w:rsid w:val="00385DF5"/>
    <w:rsid w:val="003A099A"/>
    <w:rsid w:val="0059586A"/>
    <w:rsid w:val="00766DE6"/>
    <w:rsid w:val="00792A87"/>
    <w:rsid w:val="00872D94"/>
    <w:rsid w:val="00943352"/>
    <w:rsid w:val="009811B9"/>
    <w:rsid w:val="009F4F8A"/>
    <w:rsid w:val="00A0458D"/>
    <w:rsid w:val="00A377B7"/>
    <w:rsid w:val="00A51F1D"/>
    <w:rsid w:val="00A5317A"/>
    <w:rsid w:val="00A75F17"/>
    <w:rsid w:val="00B23E9E"/>
    <w:rsid w:val="00BB39A8"/>
    <w:rsid w:val="00BD7B7A"/>
    <w:rsid w:val="00BF6493"/>
    <w:rsid w:val="00C45E36"/>
    <w:rsid w:val="00C73E50"/>
    <w:rsid w:val="00DD1DAD"/>
    <w:rsid w:val="00E956FB"/>
    <w:rsid w:val="00EE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330C3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258B2"/>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0258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58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EE1CA4"/>
    <w:pPr>
      <w:spacing w:after="120"/>
    </w:pPr>
  </w:style>
  <w:style w:type="character" w:customStyle="1" w:styleId="a4">
    <w:name w:val="正文文本字符"/>
    <w:basedOn w:val="a0"/>
    <w:link w:val="a3"/>
    <w:uiPriority w:val="99"/>
    <w:semiHidden/>
    <w:rsid w:val="00EE1CA4"/>
    <w:rPr>
      <w:rFonts w:ascii="Times New Roman" w:eastAsia="宋体" w:hAnsi="Times New Roman" w:cs="Times New Roman"/>
      <w:sz w:val="21"/>
    </w:rPr>
  </w:style>
  <w:style w:type="paragraph" w:styleId="a5">
    <w:name w:val="Body Text First Indent"/>
    <w:basedOn w:val="a3"/>
    <w:link w:val="a6"/>
    <w:rsid w:val="00EE1CA4"/>
    <w:pPr>
      <w:ind w:firstLineChars="100" w:firstLine="420"/>
    </w:pPr>
  </w:style>
  <w:style w:type="character" w:customStyle="1" w:styleId="a6">
    <w:name w:val="正文首行缩进字符"/>
    <w:basedOn w:val="a4"/>
    <w:link w:val="a5"/>
    <w:rsid w:val="00EE1CA4"/>
    <w:rPr>
      <w:rFonts w:ascii="Times New Roman" w:eastAsia="宋体" w:hAnsi="Times New Roman" w:cs="Times New Roman"/>
      <w:sz w:val="21"/>
    </w:rPr>
  </w:style>
  <w:style w:type="paragraph" w:styleId="a7">
    <w:name w:val="Title"/>
    <w:next w:val="a5"/>
    <w:link w:val="a8"/>
    <w:qFormat/>
    <w:rsid w:val="00EE1CA4"/>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8">
    <w:name w:val="标题字符"/>
    <w:basedOn w:val="a0"/>
    <w:link w:val="a7"/>
    <w:rsid w:val="00EE1CA4"/>
    <w:rPr>
      <w:rFonts w:ascii="Times New Roman" w:eastAsia="黑体" w:hAnsi="Times New Roman" w:cs="Times New Roman"/>
      <w:b/>
      <w:sz w:val="36"/>
      <w:szCs w:val="20"/>
    </w:rPr>
  </w:style>
  <w:style w:type="character" w:styleId="a9">
    <w:name w:val="Hyperlink"/>
    <w:basedOn w:val="a0"/>
    <w:uiPriority w:val="99"/>
    <w:unhideWhenUsed/>
    <w:rsid w:val="0059586A"/>
    <w:rPr>
      <w:color w:val="0000FF"/>
      <w:u w:val="single"/>
    </w:rPr>
  </w:style>
  <w:style w:type="character" w:customStyle="1" w:styleId="ilh-page">
    <w:name w:val="ilh-page"/>
    <w:basedOn w:val="a0"/>
    <w:rsid w:val="00766DE6"/>
  </w:style>
  <w:style w:type="character" w:customStyle="1" w:styleId="10">
    <w:name w:val="标题 1字符"/>
    <w:basedOn w:val="a0"/>
    <w:link w:val="1"/>
    <w:uiPriority w:val="9"/>
    <w:rsid w:val="000258B2"/>
    <w:rPr>
      <w:rFonts w:ascii="Times New Roman" w:eastAsia="宋体" w:hAnsi="Times New Roman" w:cs="Times New Roman"/>
      <w:b/>
      <w:bCs/>
      <w:kern w:val="44"/>
      <w:sz w:val="44"/>
      <w:szCs w:val="44"/>
    </w:rPr>
  </w:style>
  <w:style w:type="paragraph" w:customStyle="1" w:styleId="p1">
    <w:name w:val="p1"/>
    <w:basedOn w:val="a"/>
    <w:rsid w:val="000258B2"/>
    <w:pPr>
      <w:widowControl/>
      <w:jc w:val="left"/>
    </w:pPr>
    <w:rPr>
      <w:rFonts w:ascii="Helvetica" w:eastAsiaTheme="minorEastAsia" w:hAnsi="Helvetica"/>
      <w:kern w:val="0"/>
      <w:sz w:val="14"/>
      <w:szCs w:val="14"/>
    </w:rPr>
  </w:style>
  <w:style w:type="paragraph" w:styleId="aa">
    <w:name w:val="Normal (Web)"/>
    <w:basedOn w:val="a"/>
    <w:uiPriority w:val="99"/>
    <w:semiHidden/>
    <w:unhideWhenUsed/>
    <w:rsid w:val="000258B2"/>
    <w:pPr>
      <w:widowControl/>
      <w:spacing w:before="100" w:beforeAutospacing="1" w:after="100" w:afterAutospacing="1"/>
      <w:jc w:val="left"/>
    </w:pPr>
    <w:rPr>
      <w:rFonts w:eastAsiaTheme="minorEastAsia"/>
      <w:kern w:val="0"/>
      <w:sz w:val="24"/>
    </w:rPr>
  </w:style>
  <w:style w:type="paragraph" w:styleId="ab">
    <w:name w:val="List Paragraph"/>
    <w:basedOn w:val="a"/>
    <w:uiPriority w:val="34"/>
    <w:qFormat/>
    <w:rsid w:val="000258B2"/>
    <w:pPr>
      <w:ind w:firstLineChars="200" w:firstLine="420"/>
    </w:pPr>
  </w:style>
  <w:style w:type="character" w:customStyle="1" w:styleId="20">
    <w:name w:val="标题 2字符"/>
    <w:basedOn w:val="a0"/>
    <w:link w:val="2"/>
    <w:uiPriority w:val="9"/>
    <w:rsid w:val="000258B2"/>
    <w:rPr>
      <w:rFonts w:asciiTheme="majorHAnsi" w:eastAsiaTheme="majorEastAsia" w:hAnsiTheme="majorHAnsi" w:cstheme="majorBidi"/>
      <w:b/>
      <w:bCs/>
      <w:sz w:val="32"/>
      <w:szCs w:val="32"/>
    </w:rPr>
  </w:style>
  <w:style w:type="paragraph" w:styleId="ac">
    <w:name w:val="TOC Heading"/>
    <w:basedOn w:val="1"/>
    <w:next w:val="a"/>
    <w:uiPriority w:val="39"/>
    <w:unhideWhenUsed/>
    <w:qFormat/>
    <w:rsid w:val="002E5F1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2E5F19"/>
    <w:pPr>
      <w:spacing w:before="120"/>
      <w:jc w:val="left"/>
    </w:pPr>
    <w:rPr>
      <w:rFonts w:asciiTheme="minorHAnsi" w:eastAsiaTheme="minorHAnsi"/>
      <w:b/>
      <w:bCs/>
      <w:sz w:val="24"/>
    </w:rPr>
  </w:style>
  <w:style w:type="paragraph" w:styleId="21">
    <w:name w:val="toc 2"/>
    <w:basedOn w:val="a"/>
    <w:next w:val="a"/>
    <w:autoRedefine/>
    <w:uiPriority w:val="39"/>
    <w:unhideWhenUsed/>
    <w:rsid w:val="002E5F19"/>
    <w:pPr>
      <w:ind w:left="210"/>
      <w:jc w:val="left"/>
    </w:pPr>
    <w:rPr>
      <w:rFonts w:asciiTheme="minorHAnsi" w:eastAsiaTheme="minorHAnsi"/>
      <w:b/>
      <w:bCs/>
      <w:sz w:val="22"/>
      <w:szCs w:val="22"/>
    </w:rPr>
  </w:style>
  <w:style w:type="paragraph" w:styleId="3">
    <w:name w:val="toc 3"/>
    <w:basedOn w:val="a"/>
    <w:next w:val="a"/>
    <w:autoRedefine/>
    <w:uiPriority w:val="39"/>
    <w:semiHidden/>
    <w:unhideWhenUsed/>
    <w:rsid w:val="002E5F19"/>
    <w:pPr>
      <w:ind w:left="420"/>
      <w:jc w:val="left"/>
    </w:pPr>
    <w:rPr>
      <w:rFonts w:asciiTheme="minorHAnsi" w:eastAsiaTheme="minorHAnsi"/>
      <w:sz w:val="22"/>
      <w:szCs w:val="22"/>
    </w:rPr>
  </w:style>
  <w:style w:type="paragraph" w:styleId="4">
    <w:name w:val="toc 4"/>
    <w:basedOn w:val="a"/>
    <w:next w:val="a"/>
    <w:autoRedefine/>
    <w:uiPriority w:val="39"/>
    <w:semiHidden/>
    <w:unhideWhenUsed/>
    <w:rsid w:val="002E5F19"/>
    <w:pPr>
      <w:ind w:left="630"/>
      <w:jc w:val="left"/>
    </w:pPr>
    <w:rPr>
      <w:rFonts w:asciiTheme="minorHAnsi" w:eastAsiaTheme="minorHAnsi"/>
      <w:sz w:val="20"/>
      <w:szCs w:val="20"/>
    </w:rPr>
  </w:style>
  <w:style w:type="paragraph" w:styleId="5">
    <w:name w:val="toc 5"/>
    <w:basedOn w:val="a"/>
    <w:next w:val="a"/>
    <w:autoRedefine/>
    <w:uiPriority w:val="39"/>
    <w:semiHidden/>
    <w:unhideWhenUsed/>
    <w:rsid w:val="002E5F19"/>
    <w:pPr>
      <w:ind w:left="840"/>
      <w:jc w:val="left"/>
    </w:pPr>
    <w:rPr>
      <w:rFonts w:asciiTheme="minorHAnsi" w:eastAsiaTheme="minorHAnsi"/>
      <w:sz w:val="20"/>
      <w:szCs w:val="20"/>
    </w:rPr>
  </w:style>
  <w:style w:type="paragraph" w:styleId="6">
    <w:name w:val="toc 6"/>
    <w:basedOn w:val="a"/>
    <w:next w:val="a"/>
    <w:autoRedefine/>
    <w:uiPriority w:val="39"/>
    <w:semiHidden/>
    <w:unhideWhenUsed/>
    <w:rsid w:val="002E5F19"/>
    <w:pPr>
      <w:ind w:left="1050"/>
      <w:jc w:val="left"/>
    </w:pPr>
    <w:rPr>
      <w:rFonts w:asciiTheme="minorHAnsi" w:eastAsiaTheme="minorHAnsi"/>
      <w:sz w:val="20"/>
      <w:szCs w:val="20"/>
    </w:rPr>
  </w:style>
  <w:style w:type="paragraph" w:styleId="7">
    <w:name w:val="toc 7"/>
    <w:basedOn w:val="a"/>
    <w:next w:val="a"/>
    <w:autoRedefine/>
    <w:uiPriority w:val="39"/>
    <w:semiHidden/>
    <w:unhideWhenUsed/>
    <w:rsid w:val="002E5F19"/>
    <w:pPr>
      <w:ind w:left="1260"/>
      <w:jc w:val="left"/>
    </w:pPr>
    <w:rPr>
      <w:rFonts w:asciiTheme="minorHAnsi" w:eastAsiaTheme="minorHAnsi"/>
      <w:sz w:val="20"/>
      <w:szCs w:val="20"/>
    </w:rPr>
  </w:style>
  <w:style w:type="paragraph" w:styleId="8">
    <w:name w:val="toc 8"/>
    <w:basedOn w:val="a"/>
    <w:next w:val="a"/>
    <w:autoRedefine/>
    <w:uiPriority w:val="39"/>
    <w:semiHidden/>
    <w:unhideWhenUsed/>
    <w:rsid w:val="002E5F19"/>
    <w:pPr>
      <w:ind w:left="1470"/>
      <w:jc w:val="left"/>
    </w:pPr>
    <w:rPr>
      <w:rFonts w:asciiTheme="minorHAnsi" w:eastAsiaTheme="minorHAnsi"/>
      <w:sz w:val="20"/>
      <w:szCs w:val="20"/>
    </w:rPr>
  </w:style>
  <w:style w:type="paragraph" w:styleId="9">
    <w:name w:val="toc 9"/>
    <w:basedOn w:val="a"/>
    <w:next w:val="a"/>
    <w:autoRedefine/>
    <w:uiPriority w:val="39"/>
    <w:semiHidden/>
    <w:unhideWhenUsed/>
    <w:rsid w:val="002E5F19"/>
    <w:pPr>
      <w:ind w:left="168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50933">
      <w:bodyDiv w:val="1"/>
      <w:marLeft w:val="0"/>
      <w:marRight w:val="0"/>
      <w:marTop w:val="0"/>
      <w:marBottom w:val="0"/>
      <w:divBdr>
        <w:top w:val="none" w:sz="0" w:space="0" w:color="auto"/>
        <w:left w:val="none" w:sz="0" w:space="0" w:color="auto"/>
        <w:bottom w:val="none" w:sz="0" w:space="0" w:color="auto"/>
        <w:right w:val="none" w:sz="0" w:space="0" w:color="auto"/>
      </w:divBdr>
    </w:div>
    <w:div w:id="254021487">
      <w:bodyDiv w:val="1"/>
      <w:marLeft w:val="0"/>
      <w:marRight w:val="0"/>
      <w:marTop w:val="0"/>
      <w:marBottom w:val="0"/>
      <w:divBdr>
        <w:top w:val="none" w:sz="0" w:space="0" w:color="auto"/>
        <w:left w:val="none" w:sz="0" w:space="0" w:color="auto"/>
        <w:bottom w:val="none" w:sz="0" w:space="0" w:color="auto"/>
        <w:right w:val="none" w:sz="0" w:space="0" w:color="auto"/>
      </w:divBdr>
    </w:div>
    <w:div w:id="341443048">
      <w:bodyDiv w:val="1"/>
      <w:marLeft w:val="0"/>
      <w:marRight w:val="0"/>
      <w:marTop w:val="0"/>
      <w:marBottom w:val="0"/>
      <w:divBdr>
        <w:top w:val="none" w:sz="0" w:space="0" w:color="auto"/>
        <w:left w:val="none" w:sz="0" w:space="0" w:color="auto"/>
        <w:bottom w:val="none" w:sz="0" w:space="0" w:color="auto"/>
        <w:right w:val="none" w:sz="0" w:space="0" w:color="auto"/>
      </w:divBdr>
      <w:divsChild>
        <w:div w:id="1447919567">
          <w:marLeft w:val="0"/>
          <w:marRight w:val="0"/>
          <w:marTop w:val="0"/>
          <w:marBottom w:val="0"/>
          <w:divBdr>
            <w:top w:val="none" w:sz="0" w:space="0" w:color="auto"/>
            <w:left w:val="none" w:sz="0" w:space="0" w:color="auto"/>
            <w:bottom w:val="none" w:sz="0" w:space="0" w:color="auto"/>
            <w:right w:val="none" w:sz="0" w:space="0" w:color="auto"/>
          </w:divBdr>
        </w:div>
      </w:divsChild>
    </w:div>
    <w:div w:id="390470195">
      <w:bodyDiv w:val="1"/>
      <w:marLeft w:val="0"/>
      <w:marRight w:val="0"/>
      <w:marTop w:val="0"/>
      <w:marBottom w:val="0"/>
      <w:divBdr>
        <w:top w:val="none" w:sz="0" w:space="0" w:color="auto"/>
        <w:left w:val="none" w:sz="0" w:space="0" w:color="auto"/>
        <w:bottom w:val="none" w:sz="0" w:space="0" w:color="auto"/>
        <w:right w:val="none" w:sz="0" w:space="0" w:color="auto"/>
      </w:divBdr>
    </w:div>
    <w:div w:id="394594827">
      <w:bodyDiv w:val="1"/>
      <w:marLeft w:val="0"/>
      <w:marRight w:val="0"/>
      <w:marTop w:val="0"/>
      <w:marBottom w:val="0"/>
      <w:divBdr>
        <w:top w:val="none" w:sz="0" w:space="0" w:color="auto"/>
        <w:left w:val="none" w:sz="0" w:space="0" w:color="auto"/>
        <w:bottom w:val="none" w:sz="0" w:space="0" w:color="auto"/>
        <w:right w:val="none" w:sz="0" w:space="0" w:color="auto"/>
      </w:divBdr>
      <w:divsChild>
        <w:div w:id="45760381">
          <w:marLeft w:val="0"/>
          <w:marRight w:val="0"/>
          <w:marTop w:val="0"/>
          <w:marBottom w:val="0"/>
          <w:divBdr>
            <w:top w:val="none" w:sz="0" w:space="0" w:color="auto"/>
            <w:left w:val="none" w:sz="0" w:space="0" w:color="auto"/>
            <w:bottom w:val="none" w:sz="0" w:space="0" w:color="auto"/>
            <w:right w:val="none" w:sz="0" w:space="0" w:color="auto"/>
          </w:divBdr>
        </w:div>
      </w:divsChild>
    </w:div>
    <w:div w:id="423763226">
      <w:bodyDiv w:val="1"/>
      <w:marLeft w:val="0"/>
      <w:marRight w:val="0"/>
      <w:marTop w:val="0"/>
      <w:marBottom w:val="0"/>
      <w:divBdr>
        <w:top w:val="none" w:sz="0" w:space="0" w:color="auto"/>
        <w:left w:val="none" w:sz="0" w:space="0" w:color="auto"/>
        <w:bottom w:val="none" w:sz="0" w:space="0" w:color="auto"/>
        <w:right w:val="none" w:sz="0" w:space="0" w:color="auto"/>
      </w:divBdr>
    </w:div>
    <w:div w:id="427120991">
      <w:bodyDiv w:val="1"/>
      <w:marLeft w:val="0"/>
      <w:marRight w:val="0"/>
      <w:marTop w:val="0"/>
      <w:marBottom w:val="0"/>
      <w:divBdr>
        <w:top w:val="none" w:sz="0" w:space="0" w:color="auto"/>
        <w:left w:val="none" w:sz="0" w:space="0" w:color="auto"/>
        <w:bottom w:val="none" w:sz="0" w:space="0" w:color="auto"/>
        <w:right w:val="none" w:sz="0" w:space="0" w:color="auto"/>
      </w:divBdr>
    </w:div>
    <w:div w:id="445009239">
      <w:bodyDiv w:val="1"/>
      <w:marLeft w:val="0"/>
      <w:marRight w:val="0"/>
      <w:marTop w:val="0"/>
      <w:marBottom w:val="0"/>
      <w:divBdr>
        <w:top w:val="none" w:sz="0" w:space="0" w:color="auto"/>
        <w:left w:val="none" w:sz="0" w:space="0" w:color="auto"/>
        <w:bottom w:val="none" w:sz="0" w:space="0" w:color="auto"/>
        <w:right w:val="none" w:sz="0" w:space="0" w:color="auto"/>
      </w:divBdr>
    </w:div>
    <w:div w:id="537668127">
      <w:bodyDiv w:val="1"/>
      <w:marLeft w:val="0"/>
      <w:marRight w:val="0"/>
      <w:marTop w:val="0"/>
      <w:marBottom w:val="0"/>
      <w:divBdr>
        <w:top w:val="none" w:sz="0" w:space="0" w:color="auto"/>
        <w:left w:val="none" w:sz="0" w:space="0" w:color="auto"/>
        <w:bottom w:val="none" w:sz="0" w:space="0" w:color="auto"/>
        <w:right w:val="none" w:sz="0" w:space="0" w:color="auto"/>
      </w:divBdr>
    </w:div>
    <w:div w:id="555745834">
      <w:bodyDiv w:val="1"/>
      <w:marLeft w:val="0"/>
      <w:marRight w:val="0"/>
      <w:marTop w:val="0"/>
      <w:marBottom w:val="0"/>
      <w:divBdr>
        <w:top w:val="none" w:sz="0" w:space="0" w:color="auto"/>
        <w:left w:val="none" w:sz="0" w:space="0" w:color="auto"/>
        <w:bottom w:val="none" w:sz="0" w:space="0" w:color="auto"/>
        <w:right w:val="none" w:sz="0" w:space="0" w:color="auto"/>
      </w:divBdr>
    </w:div>
    <w:div w:id="717439477">
      <w:bodyDiv w:val="1"/>
      <w:marLeft w:val="0"/>
      <w:marRight w:val="0"/>
      <w:marTop w:val="0"/>
      <w:marBottom w:val="0"/>
      <w:divBdr>
        <w:top w:val="none" w:sz="0" w:space="0" w:color="auto"/>
        <w:left w:val="none" w:sz="0" w:space="0" w:color="auto"/>
        <w:bottom w:val="none" w:sz="0" w:space="0" w:color="auto"/>
        <w:right w:val="none" w:sz="0" w:space="0" w:color="auto"/>
      </w:divBdr>
    </w:div>
    <w:div w:id="773063206">
      <w:bodyDiv w:val="1"/>
      <w:marLeft w:val="0"/>
      <w:marRight w:val="0"/>
      <w:marTop w:val="0"/>
      <w:marBottom w:val="0"/>
      <w:divBdr>
        <w:top w:val="none" w:sz="0" w:space="0" w:color="auto"/>
        <w:left w:val="none" w:sz="0" w:space="0" w:color="auto"/>
        <w:bottom w:val="none" w:sz="0" w:space="0" w:color="auto"/>
        <w:right w:val="none" w:sz="0" w:space="0" w:color="auto"/>
      </w:divBdr>
    </w:div>
    <w:div w:id="847255928">
      <w:bodyDiv w:val="1"/>
      <w:marLeft w:val="0"/>
      <w:marRight w:val="0"/>
      <w:marTop w:val="0"/>
      <w:marBottom w:val="0"/>
      <w:divBdr>
        <w:top w:val="none" w:sz="0" w:space="0" w:color="auto"/>
        <w:left w:val="none" w:sz="0" w:space="0" w:color="auto"/>
        <w:bottom w:val="none" w:sz="0" w:space="0" w:color="auto"/>
        <w:right w:val="none" w:sz="0" w:space="0" w:color="auto"/>
      </w:divBdr>
    </w:div>
    <w:div w:id="947273459">
      <w:bodyDiv w:val="1"/>
      <w:marLeft w:val="0"/>
      <w:marRight w:val="0"/>
      <w:marTop w:val="0"/>
      <w:marBottom w:val="0"/>
      <w:divBdr>
        <w:top w:val="none" w:sz="0" w:space="0" w:color="auto"/>
        <w:left w:val="none" w:sz="0" w:space="0" w:color="auto"/>
        <w:bottom w:val="none" w:sz="0" w:space="0" w:color="auto"/>
        <w:right w:val="none" w:sz="0" w:space="0" w:color="auto"/>
      </w:divBdr>
    </w:div>
    <w:div w:id="1065571718">
      <w:bodyDiv w:val="1"/>
      <w:marLeft w:val="0"/>
      <w:marRight w:val="0"/>
      <w:marTop w:val="0"/>
      <w:marBottom w:val="0"/>
      <w:divBdr>
        <w:top w:val="none" w:sz="0" w:space="0" w:color="auto"/>
        <w:left w:val="none" w:sz="0" w:space="0" w:color="auto"/>
        <w:bottom w:val="none" w:sz="0" w:space="0" w:color="auto"/>
        <w:right w:val="none" w:sz="0" w:space="0" w:color="auto"/>
      </w:divBdr>
    </w:div>
    <w:div w:id="1068653469">
      <w:bodyDiv w:val="1"/>
      <w:marLeft w:val="0"/>
      <w:marRight w:val="0"/>
      <w:marTop w:val="0"/>
      <w:marBottom w:val="0"/>
      <w:divBdr>
        <w:top w:val="none" w:sz="0" w:space="0" w:color="auto"/>
        <w:left w:val="none" w:sz="0" w:space="0" w:color="auto"/>
        <w:bottom w:val="none" w:sz="0" w:space="0" w:color="auto"/>
        <w:right w:val="none" w:sz="0" w:space="0" w:color="auto"/>
      </w:divBdr>
    </w:div>
    <w:div w:id="1074012031">
      <w:bodyDiv w:val="1"/>
      <w:marLeft w:val="0"/>
      <w:marRight w:val="0"/>
      <w:marTop w:val="0"/>
      <w:marBottom w:val="0"/>
      <w:divBdr>
        <w:top w:val="none" w:sz="0" w:space="0" w:color="auto"/>
        <w:left w:val="none" w:sz="0" w:space="0" w:color="auto"/>
        <w:bottom w:val="none" w:sz="0" w:space="0" w:color="auto"/>
        <w:right w:val="none" w:sz="0" w:space="0" w:color="auto"/>
      </w:divBdr>
    </w:div>
    <w:div w:id="1094132132">
      <w:bodyDiv w:val="1"/>
      <w:marLeft w:val="0"/>
      <w:marRight w:val="0"/>
      <w:marTop w:val="0"/>
      <w:marBottom w:val="0"/>
      <w:divBdr>
        <w:top w:val="none" w:sz="0" w:space="0" w:color="auto"/>
        <w:left w:val="none" w:sz="0" w:space="0" w:color="auto"/>
        <w:bottom w:val="none" w:sz="0" w:space="0" w:color="auto"/>
        <w:right w:val="none" w:sz="0" w:space="0" w:color="auto"/>
      </w:divBdr>
    </w:div>
    <w:div w:id="1146894240">
      <w:bodyDiv w:val="1"/>
      <w:marLeft w:val="0"/>
      <w:marRight w:val="0"/>
      <w:marTop w:val="0"/>
      <w:marBottom w:val="0"/>
      <w:divBdr>
        <w:top w:val="none" w:sz="0" w:space="0" w:color="auto"/>
        <w:left w:val="none" w:sz="0" w:space="0" w:color="auto"/>
        <w:bottom w:val="none" w:sz="0" w:space="0" w:color="auto"/>
        <w:right w:val="none" w:sz="0" w:space="0" w:color="auto"/>
      </w:divBdr>
    </w:div>
    <w:div w:id="1389645934">
      <w:bodyDiv w:val="1"/>
      <w:marLeft w:val="0"/>
      <w:marRight w:val="0"/>
      <w:marTop w:val="0"/>
      <w:marBottom w:val="0"/>
      <w:divBdr>
        <w:top w:val="none" w:sz="0" w:space="0" w:color="auto"/>
        <w:left w:val="none" w:sz="0" w:space="0" w:color="auto"/>
        <w:bottom w:val="none" w:sz="0" w:space="0" w:color="auto"/>
        <w:right w:val="none" w:sz="0" w:space="0" w:color="auto"/>
      </w:divBdr>
    </w:div>
    <w:div w:id="1464544294">
      <w:bodyDiv w:val="1"/>
      <w:marLeft w:val="0"/>
      <w:marRight w:val="0"/>
      <w:marTop w:val="0"/>
      <w:marBottom w:val="0"/>
      <w:divBdr>
        <w:top w:val="none" w:sz="0" w:space="0" w:color="auto"/>
        <w:left w:val="none" w:sz="0" w:space="0" w:color="auto"/>
        <w:bottom w:val="none" w:sz="0" w:space="0" w:color="auto"/>
        <w:right w:val="none" w:sz="0" w:space="0" w:color="auto"/>
      </w:divBdr>
    </w:div>
    <w:div w:id="1611812132">
      <w:bodyDiv w:val="1"/>
      <w:marLeft w:val="0"/>
      <w:marRight w:val="0"/>
      <w:marTop w:val="0"/>
      <w:marBottom w:val="0"/>
      <w:divBdr>
        <w:top w:val="none" w:sz="0" w:space="0" w:color="auto"/>
        <w:left w:val="none" w:sz="0" w:space="0" w:color="auto"/>
        <w:bottom w:val="none" w:sz="0" w:space="0" w:color="auto"/>
        <w:right w:val="none" w:sz="0" w:space="0" w:color="auto"/>
      </w:divBdr>
    </w:div>
    <w:div w:id="1624383068">
      <w:bodyDiv w:val="1"/>
      <w:marLeft w:val="0"/>
      <w:marRight w:val="0"/>
      <w:marTop w:val="0"/>
      <w:marBottom w:val="0"/>
      <w:divBdr>
        <w:top w:val="none" w:sz="0" w:space="0" w:color="auto"/>
        <w:left w:val="none" w:sz="0" w:space="0" w:color="auto"/>
        <w:bottom w:val="none" w:sz="0" w:space="0" w:color="auto"/>
        <w:right w:val="none" w:sz="0" w:space="0" w:color="auto"/>
      </w:divBdr>
    </w:div>
    <w:div w:id="1660694703">
      <w:bodyDiv w:val="1"/>
      <w:marLeft w:val="0"/>
      <w:marRight w:val="0"/>
      <w:marTop w:val="0"/>
      <w:marBottom w:val="0"/>
      <w:divBdr>
        <w:top w:val="none" w:sz="0" w:space="0" w:color="auto"/>
        <w:left w:val="none" w:sz="0" w:space="0" w:color="auto"/>
        <w:bottom w:val="none" w:sz="0" w:space="0" w:color="auto"/>
        <w:right w:val="none" w:sz="0" w:space="0" w:color="auto"/>
      </w:divBdr>
    </w:div>
    <w:div w:id="1730691696">
      <w:bodyDiv w:val="1"/>
      <w:marLeft w:val="0"/>
      <w:marRight w:val="0"/>
      <w:marTop w:val="0"/>
      <w:marBottom w:val="0"/>
      <w:divBdr>
        <w:top w:val="none" w:sz="0" w:space="0" w:color="auto"/>
        <w:left w:val="none" w:sz="0" w:space="0" w:color="auto"/>
        <w:bottom w:val="none" w:sz="0" w:space="0" w:color="auto"/>
        <w:right w:val="none" w:sz="0" w:space="0" w:color="auto"/>
      </w:divBdr>
    </w:div>
    <w:div w:id="1737580997">
      <w:bodyDiv w:val="1"/>
      <w:marLeft w:val="0"/>
      <w:marRight w:val="0"/>
      <w:marTop w:val="0"/>
      <w:marBottom w:val="0"/>
      <w:divBdr>
        <w:top w:val="none" w:sz="0" w:space="0" w:color="auto"/>
        <w:left w:val="none" w:sz="0" w:space="0" w:color="auto"/>
        <w:bottom w:val="none" w:sz="0" w:space="0" w:color="auto"/>
        <w:right w:val="none" w:sz="0" w:space="0" w:color="auto"/>
      </w:divBdr>
    </w:div>
    <w:div w:id="1964574330">
      <w:bodyDiv w:val="1"/>
      <w:marLeft w:val="0"/>
      <w:marRight w:val="0"/>
      <w:marTop w:val="0"/>
      <w:marBottom w:val="0"/>
      <w:divBdr>
        <w:top w:val="none" w:sz="0" w:space="0" w:color="auto"/>
        <w:left w:val="none" w:sz="0" w:space="0" w:color="auto"/>
        <w:bottom w:val="none" w:sz="0" w:space="0" w:color="auto"/>
        <w:right w:val="none" w:sz="0" w:space="0" w:color="auto"/>
      </w:divBdr>
    </w:div>
    <w:div w:id="1984701520">
      <w:bodyDiv w:val="1"/>
      <w:marLeft w:val="0"/>
      <w:marRight w:val="0"/>
      <w:marTop w:val="0"/>
      <w:marBottom w:val="0"/>
      <w:divBdr>
        <w:top w:val="none" w:sz="0" w:space="0" w:color="auto"/>
        <w:left w:val="none" w:sz="0" w:space="0" w:color="auto"/>
        <w:bottom w:val="none" w:sz="0" w:space="0" w:color="auto"/>
        <w:right w:val="none" w:sz="0" w:space="0" w:color="auto"/>
      </w:divBdr>
    </w:div>
    <w:div w:id="2073262508">
      <w:bodyDiv w:val="1"/>
      <w:marLeft w:val="0"/>
      <w:marRight w:val="0"/>
      <w:marTop w:val="0"/>
      <w:marBottom w:val="0"/>
      <w:divBdr>
        <w:top w:val="none" w:sz="0" w:space="0" w:color="auto"/>
        <w:left w:val="none" w:sz="0" w:space="0" w:color="auto"/>
        <w:bottom w:val="none" w:sz="0" w:space="0" w:color="auto"/>
        <w:right w:val="none" w:sz="0" w:space="0" w:color="auto"/>
      </w:divBdr>
    </w:div>
    <w:div w:id="2133278574">
      <w:bodyDiv w:val="1"/>
      <w:marLeft w:val="0"/>
      <w:marRight w:val="0"/>
      <w:marTop w:val="0"/>
      <w:marBottom w:val="0"/>
      <w:divBdr>
        <w:top w:val="none" w:sz="0" w:space="0" w:color="auto"/>
        <w:left w:val="none" w:sz="0" w:space="0" w:color="auto"/>
        <w:bottom w:val="none" w:sz="0" w:space="0" w:color="auto"/>
        <w:right w:val="none" w:sz="0" w:space="0" w:color="auto"/>
      </w:divBdr>
    </w:div>
    <w:div w:id="2138134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CDA3C21-4E95-4445-BA3D-2BDCDABDF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810</Words>
  <Characters>4623</Characters>
  <Application>Microsoft Macintosh Word</Application>
  <DocSecurity>0</DocSecurity>
  <Lines>38</Lines>
  <Paragraphs>10</Paragraphs>
  <ScaleCrop>false</ScaleCrop>
  <HeadingPairs>
    <vt:vector size="4" baseType="variant">
      <vt:variant>
        <vt:lpstr>标题</vt:lpstr>
      </vt:variant>
      <vt:variant>
        <vt:i4>1</vt:i4>
      </vt:variant>
      <vt:variant>
        <vt:lpstr>Headings</vt:lpstr>
      </vt:variant>
      <vt:variant>
        <vt:i4>13</vt:i4>
      </vt:variant>
    </vt:vector>
  </HeadingPairs>
  <TitlesOfParts>
    <vt:vector size="14" baseType="lpstr">
      <vt:lpstr/>
      <vt:lpstr>摘要</vt:lpstr>
      <vt:lpstr>一、比特币之前的数字货币</vt:lpstr>
      <vt:lpstr>二、白皮书中的主要内容</vt:lpstr>
      <vt:lpstr>    1.简介</vt:lpstr>
      <vt:lpstr>    2.交易</vt:lpstr>
      <vt:lpstr>    3.工作量证明</vt:lpstr>
      <vt:lpstr>    4.网络</vt:lpstr>
      <vt:lpstr>    5.激励</vt:lpstr>
      <vt:lpstr>三、关于比特币的一些思考</vt:lpstr>
      <vt:lpstr>    1.不可篡改，亦正亦邪</vt:lpstr>
      <vt:lpstr>    2.激励制度不健全</vt:lpstr>
      <vt:lpstr>    3.有中心化的趋势</vt:lpstr>
      <vt:lpstr>参考文献</vt:lpstr>
    </vt:vector>
  </TitlesOfParts>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cp:revision>
  <dcterms:created xsi:type="dcterms:W3CDTF">2021-01-31T15:48:00Z</dcterms:created>
  <dcterms:modified xsi:type="dcterms:W3CDTF">2021-01-31T15:48:00Z</dcterms:modified>
</cp:coreProperties>
</file>