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Noto Sans CJK KR" w:hAnsi="Noto Sans CJK KR" w:eastAsia="Noto Sans CJK KR"/>
          <w:b/>
          <w:color w:val="17365D"/>
          <w:sz w:val="56"/>
        </w:rPr>
        <w:t>Blind Matching App</w:t>
      </w:r>
    </w:p>
    <w:p>
      <w:pPr>
        <w:jc w:val="center"/>
      </w:pPr>
      <w:r>
        <w:rPr>
          <w:rFonts w:ascii="Noto Sans CJK KR" w:hAnsi="Noto Sans CJK KR" w:eastAsia="Noto Sans CJK KR"/>
          <w:b/>
          <w:color w:val="2F75B5"/>
          <w:sz w:val="44"/>
        </w:rPr>
        <w:t>API 명세서 초안</w:t>
      </w:r>
    </w:p>
    <w:p>
      <w:pPr>
        <w:jc w:val="center"/>
      </w:pPr>
      <w:r>
        <w:rPr>
          <w:rFonts w:ascii="Noto Sans CJK KR" w:hAnsi="Noto Sans CJK KR" w:eastAsia="Noto Sans CJK KR"/>
          <w:b/>
          <w:color w:val="505050"/>
          <w:sz w:val="28"/>
        </w:rPr>
        <w:t>Version 0.2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목적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프론트엔드·백엔드 병렬 개발을 위한 API 계약 선확정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기준 문서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BMA-14 DB 스키마 / BMA-19 컨셉·방향성 결정 사항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작성 포맷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Markdown 기준 초안 → 본 문서로 구조화, 추후 OpenAPI 3.0(Swagger) 전환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변경 가능 항목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매칭 스코어링, Reveal 조건, 결제 상품·승인 필드</w:t>
            </w:r>
          </w:p>
        </w:tc>
      </w:tr>
      <w:tr>
        <w:tc>
          <w:tcPr>
            <w:tcW w:type="dxa" w:w="5112"/>
            <w:shd w:fill="D9EAF7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문서 상태</w:t>
            </w:r>
          </w:p>
        </w:tc>
        <w:tc>
          <w:tcPr>
            <w:tcW w:type="dxa" w:w="5112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rFonts w:ascii="Noto Sans CJK KR" w:hAnsi="Noto Sans CJK KR" w:eastAsia="Noto Sans CJK KR"/>
                <w:b w:val="0"/>
                <w:sz w:val="18"/>
              </w:rPr>
              <w:t>개발 착수 전 팀 리뷰용 초안</w:t>
            </w:r>
          </w:p>
        </w:tc>
      </w:tr>
    </w:tbl>
    <w:p>
      <w:r>
        <w:br w:type="page"/>
      </w:r>
    </w:p>
    <w:p>
      <w:pPr>
        <w:pStyle w:val="Heading1"/>
      </w:pPr>
      <w:r>
        <w:t>1. 문서 개요</w:t>
      </w:r>
    </w:p>
    <w:p>
      <w:pPr>
        <w:pStyle w:val="Heading2"/>
      </w:pPr>
      <w:r>
        <w:t>1.1 작성 목적</w:t>
      </w:r>
    </w:p>
    <w:p>
      <w:r>
        <w:t>프론트엔드와 백엔드가 화면 및 구현 순서에 종속되지 않고 병렬로 개발할 수 있도록, 주요 API의 URI, 인증 방식, 공통 응답 구조, 요청·응답 필드 및 오류 규칙을 먼저 합의한다.</w:t>
      </w:r>
    </w:p>
    <w:p>
      <w:pPr>
        <w:pStyle w:val="Heading2"/>
      </w:pPr>
      <w:r>
        <w:t>1.2 완료 조건(AC)</w:t>
      </w:r>
    </w:p>
    <w:p>
      <w:pPr>
        <w:pStyle w:val="ListBullet"/>
      </w:pPr>
      <w:r>
        <w:t>주요 API 엔드포인트 목록이 문서화되어 있다.</w:t>
      </w:r>
    </w:p>
    <w:p>
      <w:pPr>
        <w:pStyle w:val="ListBullet"/>
      </w:pPr>
      <w:r>
        <w:t>핵심 요청·응답 예시와 필드 타입이 정의되어 있다.</w:t>
      </w:r>
    </w:p>
    <w:p>
      <w:pPr>
        <w:pStyle w:val="ListBullet"/>
      </w:pPr>
      <w:r>
        <w:t>인증 헤더, 페이지네이션, 오류 응답 규칙이 정의되어 있다.</w:t>
      </w:r>
    </w:p>
    <w:p>
      <w:pPr>
        <w:pStyle w:val="ListBullet"/>
      </w:pPr>
      <w:r>
        <w:t>변경 가능성이 있는 항목에 ⚠ 표시와 사유가 기재되어 있다.</w:t>
      </w:r>
    </w:p>
    <w:p>
      <w:pPr>
        <w:pStyle w:val="ListBullet"/>
      </w:pPr>
      <w:r>
        <w:t>팀 리뷰 후 공용 저장소 또는 협업 도구에 공유한다.</w:t>
      </w:r>
    </w:p>
    <w:p>
      <w:pPr>
        <w:pStyle w:val="Heading2"/>
      </w:pPr>
      <w:r>
        <w:t>1.3 v0.1 대비 주요 개선 사항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필드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타입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API 버전 경로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모든 API를 /api/v1 기준으로 통일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공통 응답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success, code, message, data 구조 정의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인증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Authorization: Bearer {accessToken} 명시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토큰 갱신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Refresh Token Rotation을 고려해 새 Access/Refresh Token 반환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프로필 이미지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업로드·삭제·순서 변경·대표 이미지 지정 API 추가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페이지네이션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목록형 API의 cursor 또는 page 정책 명시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추천 결과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내부 매칭 점수는 기본 비노출, 필요 시 matchReason 제공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채팅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WebSocket 송수신 페이로드와 메시지 ID/타입 추가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차단·알림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차단 해제, 알림 전체 읽음 처리 추가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결제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토스 결제 승인/웹훅 흐름과 멱등성 고려 사항 추가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18" w:color="C58A00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⚠ 매칭 스코어 계산식, Reveal 단계 전환 임계값, 결제 상품과 일부 결제 필드는 BMA-19 및 BMA-17 확정 전까지 변경될 수 있다.</w:t>
            </w:r>
          </w:p>
        </w:tc>
      </w:tr>
    </w:tbl>
    <w:p>
      <w:pPr>
        <w:spacing w:after="0"/>
      </w:pPr>
    </w:p>
    <w:p>
      <w:pPr>
        <w:pStyle w:val="Heading1"/>
      </w:pPr>
      <w:r>
        <w:t>2. 공통 규칙</w:t>
      </w:r>
    </w:p>
    <w:p>
      <w:pPr>
        <w:pStyle w:val="Heading2"/>
      </w:pPr>
      <w:r>
        <w:t>2.1 Base URL 및 버전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Base URL: /api/v1</w:t>
      </w:r>
      <w:r>
        <w:br/>
      </w:r>
      <w:r>
        <w:rPr>
          <w:rFonts w:ascii="DejaVu Sans Mono" w:hAnsi="DejaVu Sans Mono" w:eastAsia="DejaVu Sans Mono"/>
          <w:sz w:val="17"/>
        </w:rPr>
        <w:t>Content-Type: application/json; charset=UTF-8</w:t>
      </w:r>
    </w:p>
    <w:p>
      <w:pPr>
        <w:pStyle w:val="Heading2"/>
      </w:pPr>
      <w:r>
        <w:t>2.2 인증 헤더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Authorization: Bearer {ACCESS_TOKEN}</w:t>
      </w:r>
    </w:p>
    <w:p>
      <w:r>
        <w:t>로그인, 회원가입, 토큰 갱신, 결제 웹훅 등 공개 API를 제외한 요청은 Access Token을 요구한다.</w:t>
      </w:r>
    </w:p>
    <w:p>
      <w:pPr>
        <w:pStyle w:val="Heading2"/>
      </w:pPr>
      <w:r>
        <w:t>2.3 공통 성공 응답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"success": true,</w:t>
      </w:r>
      <w:r>
        <w:br/>
      </w:r>
      <w:r>
        <w:rPr>
          <w:rFonts w:ascii="DejaVu Sans Mono" w:hAnsi="DejaVu Sans Mono" w:eastAsia="DejaVu Sans Mono"/>
          <w:sz w:val="17"/>
        </w:rPr>
        <w:t xml:space="preserve">  "code": "SUCCESS",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"message": "요청이 정상 처리되었습니다.",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"data": {}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Heading2"/>
      </w:pPr>
      <w:r>
        <w:t>2.4 공통 오류 응답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"success": false,</w:t>
      </w:r>
      <w:r>
        <w:br/>
      </w:r>
      <w:r>
        <w:rPr>
          <w:rFonts w:ascii="DejaVu Sans Mono" w:hAnsi="DejaVu Sans Mono" w:eastAsia="DejaVu Sans Mono"/>
          <w:sz w:val="17"/>
        </w:rPr>
        <w:t xml:space="preserve">  "code": "AUTH_001",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"message": "Access Token이 만료되었습니다.",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"data": null,</w:t>
      </w:r>
      <w:r>
        <w:br/>
      </w:r>
      <w:r>
        <w:rPr>
          <w:rFonts w:ascii="DejaVu Sans Mono" w:hAnsi="DejaVu Sans Mono" w:eastAsia="DejaVu Sans Mono"/>
          <w:sz w:val="17"/>
        </w:rPr>
        <w:t xml:space="preserve">  "timestamp": "2026-07-27T19:00:00+09:00",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"path": "/api/v1/matches"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Heading2"/>
      </w:pPr>
      <w:r>
        <w:t>2.5 공통 오류 코드 초안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필드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타입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COMMON_001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400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요청 값 검증 실패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AUTH_001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401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Access Token 만료 또는 유효하지 않음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AUTH_002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401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Refresh Token 유효하지 않음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AUTH_003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403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접근 권한 없음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USER_001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404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사용자를 찾을 수 없음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MATCH_001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404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매칭 정보를 찾을 수 없음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MATCH_002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409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이미 처리한 좋아요/패스 요청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CHAT_001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403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채팅방 참여자가 아님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PAYMENT_001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400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결제 승인 실패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SYSTEM_001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500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내부 서버 오류</w:t>
            </w:r>
          </w:p>
        </w:tc>
      </w:tr>
    </w:tbl>
    <w:p/>
    <w:p>
      <w:pPr>
        <w:pStyle w:val="Heading2"/>
      </w:pPr>
      <w:r>
        <w:t>2.6 날짜·시간 및 ID</w:t>
      </w:r>
    </w:p>
    <w:p>
      <w:r>
        <w:t>날짜는 YYYY-MM-DD, 일시는 ISO 8601 형식(예: 2026-07-27T19:00:00+09:00)을 사용한다. BIGINT PK는 JSON에서 number로 반환하되, 프론트 환경에서 정밀도 문제가 발생하면 string 전환을 재검토한다.</w:t>
      </w:r>
    </w:p>
    <w:p>
      <w:pPr>
        <w:pStyle w:val="Heading2"/>
      </w:pPr>
      <w:r>
        <w:t>2.7 목록 조회 정책</w:t>
      </w:r>
    </w:p>
    <w:p>
      <w:r>
        <w:t>채팅 메시지는 cursor 기반을 기본으로 하고, 관리자성 목록이나 단순 조회는 page/size 기반을 사용한다.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Cursor: ?cursor=12345&amp;size=20</w:t>
      </w:r>
      <w:r>
        <w:br/>
      </w:r>
      <w:r>
        <w:rPr>
          <w:rFonts w:ascii="DejaVu Sans Mono" w:hAnsi="DejaVu Sans Mono" w:eastAsia="DejaVu Sans Mono"/>
          <w:sz w:val="17"/>
        </w:rPr>
        <w:t>Page:   ?page=0&amp;size=20&amp;sort=insertDate,desc</w:t>
      </w:r>
    </w:p>
    <w:p>
      <w:pPr>
        <w:pStyle w:val="Heading1"/>
      </w:pPr>
      <w:r>
        <w:t>3. 인증/회원(Auth)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요청 요약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응답 요약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/api/v1/auth/signup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회원가입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email, password, phoneNumber, agreements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userId, status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/api/v1/auth/login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로그인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email, password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accessToken, refreshToken, expiresIn, user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/api/v1/auth/social/{provider}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소셜 로그인 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providerToken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accessToken, refreshToken, user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/api/v1/auth/refresh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토큰 갱신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refreshToken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새 accessToken, 새 refreshToken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/api/v1/auth/logout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로그아웃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refreshToken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폐기 결과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/api/v1/users/me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내 정보 조회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user, profileCompleted</w:t>
            </w:r>
          </w:p>
        </w:tc>
      </w:tr>
    </w:tbl>
    <w:p/>
    <w:p>
      <w:pPr>
        <w:pStyle w:val="Heading2"/>
      </w:pPr>
      <w:r>
        <w:t>3.1 로그인 요청·응답 예시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POST /api/v1/auth/login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"email": "user@example.com",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"password": "Password123!"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"success": true,</w:t>
      </w:r>
      <w:r>
        <w:br/>
      </w:r>
      <w:r>
        <w:rPr>
          <w:rFonts w:ascii="DejaVu Sans Mono" w:hAnsi="DejaVu Sans Mono" w:eastAsia="DejaVu Sans Mono"/>
          <w:sz w:val="17"/>
        </w:rPr>
        <w:t xml:space="preserve">  "code": "SUCCESS",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"message": "로그인에 성공했습니다.",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"data":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"accessToken": "eyJ...",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"refreshToken": "eyJ...",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"tokenType": "Bearer",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"expiresIn": 1800,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"user":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"userId": 1001,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"nickname": "매칭초보",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"profileCompleted": true</w:t>
      </w:r>
      <w:r>
        <w:br/>
      </w:r>
      <w:r>
        <w:rPr>
          <w:rFonts w:ascii="DejaVu Sans Mono" w:hAnsi="DejaVu Sans Mono" w:eastAsia="DejaVu Sans Mono"/>
          <w:sz w:val="17"/>
        </w:rPr>
        <w:t xml:space="preserve">    }</w:t>
      </w:r>
      <w:r>
        <w:br/>
      </w:r>
      <w:r>
        <w:rPr>
          <w:rFonts w:ascii="DejaVu Sans Mono" w:hAnsi="DejaVu Sans Mono" w:eastAsia="DejaVu Sans Mono"/>
          <w:sz w:val="17"/>
        </w:rPr>
        <w:t xml:space="preserve">  }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18" w:color="2E7D32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Access Token은 짧은 수명으로 사용하고, Refresh Token은 Rotation 방식으로 재발급한다. 서버 DB에는 Refresh Token 원문이 아닌 해시값 저장을 권장한다.</w:t>
            </w:r>
          </w:p>
        </w:tc>
      </w:tr>
    </w:tbl>
    <w:p>
      <w:pPr>
        <w:spacing w:after="0"/>
      </w:pPr>
    </w:p>
    <w:p>
      <w:pPr>
        <w:pStyle w:val="Heading1"/>
      </w:pPr>
      <w:r>
        <w:t>4. 온보딩(Onboarding)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요청 요약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응답 요약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/api/v1/onboarding/questions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활성 질문 목록 조회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categoryCode 선택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questions[]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/api/v1/onboarding/answers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온보딩 답변 일괄 제출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answers[]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completionRate, completed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PUT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/api/v1/users/me/profile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프로필 등록·수정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nickname, birthDate, regionCode, mbtiCode 등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profile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PUT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/api/v1/users/me/preference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매칭 선호 조건 등록 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minAge, maxAge, regionCodes 등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preference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/api/v1/users/me/images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프로필 이미지 업로드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multipart/form-data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imageId, reviewStatus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DELETE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/api/v1/users/me/images/{imageId}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프로필 이미지 삭제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삭제 결과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PUT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/api/v1/users/me/images/order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이미지 순서 변경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images[{imageId, displayOrder}]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정렬 결과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PUT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/api/v1/users/me/images/{imageId}/primary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대표 이미지 지정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대표 이미지 정보</w:t>
            </w:r>
          </w:p>
        </w:tc>
      </w:tr>
    </w:tbl>
    <w:p/>
    <w:p>
      <w:pPr>
        <w:pStyle w:val="Heading2"/>
      </w:pPr>
      <w:r>
        <w:t>4.1 프로필 이미지 업로드 예시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POST /api/v1/users/me/images</w:t>
      </w:r>
      <w:r>
        <w:br/>
      </w:r>
      <w:r>
        <w:rPr>
          <w:rFonts w:ascii="DejaVu Sans Mono" w:hAnsi="DejaVu Sans Mono" w:eastAsia="DejaVu Sans Mono"/>
          <w:sz w:val="17"/>
        </w:rPr>
        <w:t>Content-Type: multipart/form-data</w:t>
      </w:r>
      <w:r>
        <w:br/>
      </w:r>
      <w:r>
        <w:rPr>
          <w:rFonts w:ascii="DejaVu Sans Mono" w:hAnsi="DejaVu Sans Mono" w:eastAsia="DejaVu Sans Mono"/>
          <w:sz w:val="17"/>
        </w:rPr>
        <w:t>Authorization: Bearer {ACCESS_TOKEN}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file: profile.jpg</w:t>
      </w:r>
      <w:r>
        <w:br/>
      </w:r>
      <w:r>
        <w:rPr>
          <w:rFonts w:ascii="DejaVu Sans Mono" w:hAnsi="DejaVu Sans Mono" w:eastAsia="DejaVu Sans Mono"/>
          <w:sz w:val="17"/>
        </w:rPr>
        <w:t>primaryYn: Y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"success": true,</w:t>
      </w:r>
      <w:r>
        <w:br/>
      </w:r>
      <w:r>
        <w:rPr>
          <w:rFonts w:ascii="DejaVu Sans Mono" w:hAnsi="DejaVu Sans Mono" w:eastAsia="DejaVu Sans Mono"/>
          <w:sz w:val="17"/>
        </w:rPr>
        <w:t xml:space="preserve">  "code": "SUCCESS",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"message": "프로필 이미지가 등록되었습니다.",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"data":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"imageId": 501,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"displayOrder": 1,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"primaryYn": "Y",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"reviewStatus": "PENDING"</w:t>
      </w:r>
      <w:r>
        <w:br/>
      </w:r>
      <w:r>
        <w:rPr>
          <w:rFonts w:ascii="DejaVu Sans Mono" w:hAnsi="DejaVu Sans Mono" w:eastAsia="DejaVu Sans Mono"/>
          <w:sz w:val="17"/>
        </w:rPr>
        <w:t xml:space="preserve">  }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18" w:color="2F75B5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9"/>
              </w:rPr>
              <w:t>DB에는 실제 이미지 바이트를 저장하지 않고 US_PROFILE_IMAGE.ORIGINAL_OBJECT_KEY 등 저장소 키를 저장한다. 원본은 비공개 S3에 저장하고 권한 검증 후 URL을 발급한다.</w:t>
            </w:r>
          </w:p>
        </w:tc>
      </w:tr>
    </w:tbl>
    <w:p>
      <w:pPr>
        <w:spacing w:after="0"/>
      </w:pPr>
    </w:p>
    <w:p>
      <w:pPr>
        <w:pStyle w:val="Heading1"/>
      </w:pPr>
      <w:r>
        <w:t>5. 매칭(Matching)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요청 요약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응답 요약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/api/v1/matching/queue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매칭 큐 등록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matchingMode 선택 가능 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queueId, queueStatus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DELETE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/api/v1/matching/queue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매칭 큐 취소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취소 결과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/api/v1/matching/recommendations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추천 후보 조회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cursor, size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candidates[], nextCursor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/api/v1/matching/actions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좋아요/패스/슈퍼라이크 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targetUserId, actionType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matched, matchId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/api/v1/matches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성사된 매칭 목록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page, size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matches[]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/api/v1/matches/{matchId}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매칭 상세 조회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상대 프로필, reveal 상태</w:t>
            </w:r>
          </w:p>
        </w:tc>
      </w:tr>
    </w:tbl>
    <w:p/>
    <w:p>
      <w:pPr>
        <w:pStyle w:val="Heading2"/>
      </w:pPr>
      <w:r>
        <w:t>5.1 추천 후보 응답 예시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"success": true,</w:t>
      </w:r>
      <w:r>
        <w:br/>
      </w:r>
      <w:r>
        <w:rPr>
          <w:rFonts w:ascii="DejaVu Sans Mono" w:hAnsi="DejaVu Sans Mono" w:eastAsia="DejaVu Sans Mono"/>
          <w:sz w:val="17"/>
        </w:rPr>
        <w:t xml:space="preserve">  "code": "SUCCESS",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"message": "추천 후보를 조회했습니다.",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"data":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"candidates": [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"userId": 2002,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"nickname": "서울직장인",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"age": 29,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"regionName": "서울",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"mbtiCode": "ISTP",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"profileImageUrl": "https://...signed-url...",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"revealLevel": 0,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  "matchReasons": ["관심사 3개 일치", "선호 지역 일치"]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}</w:t>
      </w:r>
      <w:r>
        <w:br/>
      </w:r>
      <w:r>
        <w:rPr>
          <w:rFonts w:ascii="DejaVu Sans Mono" w:hAnsi="DejaVu Sans Mono" w:eastAsia="DejaVu Sans Mono"/>
          <w:sz w:val="17"/>
        </w:rPr>
        <w:t xml:space="preserve">    ],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"nextCursor": "2002"</w:t>
      </w:r>
      <w:r>
        <w:br/>
      </w:r>
      <w:r>
        <w:rPr>
          <w:rFonts w:ascii="DejaVu Sans Mono" w:hAnsi="DejaVu Sans Mono" w:eastAsia="DejaVu Sans Mono"/>
          <w:sz w:val="17"/>
        </w:rPr>
        <w:t xml:space="preserve">  }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18" w:color="C58A00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내부 매칭 스코어 원값은 기본적으로 프론트에 노출하지 않는다. UI 설명이 필요하면 점수 대신 matchReasons처럼 가공된 근거를 제공한다. 매칭 점수 필드는 정책 확정 전까지 변경 가능하다.</w:t>
            </w:r>
          </w:p>
        </w:tc>
      </w:tr>
    </w:tbl>
    <w:p>
      <w:pPr>
        <w:spacing w:after="0"/>
      </w:pPr>
    </w:p>
    <w:p>
      <w:pPr>
        <w:pStyle w:val="Heading1"/>
      </w:pPr>
      <w:r>
        <w:t>6. 채팅(Chat)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요청 요약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응답 요약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/api/v1/chat/rooms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채팅방 목록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page, size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rooms[]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/api/v1/chat/rooms/{roomId}/messages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메시지 히스토리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cursor, size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messages[], nextCursor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/api/v1/chat/rooms/{roomId}/read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읽음 처리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lastReadMessageId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unreadCount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WebSocket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/ws/chat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실시간 연결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Bearer 또는 STOMP CONNECT 헤더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연결 결과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SEND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/app/chat/{roomId}/messages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메시지 전송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clientMessageId, messageType, content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브로드캐스트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SUBSCRIBE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/topic/chat/{roomId}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메시지 구독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ChatMessage 이벤트</w:t>
            </w:r>
          </w:p>
        </w:tc>
      </w:tr>
    </w:tbl>
    <w:p/>
    <w:p>
      <w:pPr>
        <w:pStyle w:val="Heading2"/>
      </w:pPr>
      <w:r>
        <w:t>6.1 WebSocket 메시지 페이로드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// Client → Server</w:t>
      </w:r>
      <w:r>
        <w:br/>
      </w: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"clientMessageId": "550e8400-e29b-41d4-a716-446655440000",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"messageType": "TEXT",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"content": "안녕하세요"</w:t>
      </w:r>
      <w:r>
        <w:br/>
      </w:r>
      <w:r>
        <w:rPr>
          <w:rFonts w:ascii="DejaVu Sans Mono" w:hAnsi="DejaVu Sans Mono" w:eastAsia="DejaVu Sans Mono"/>
          <w:sz w:val="17"/>
        </w:rPr>
        <w:t>}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// Server → Subscribers</w:t>
      </w:r>
      <w:r>
        <w:br/>
      </w: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"messageId": 9001,</w:t>
      </w:r>
      <w:r>
        <w:br/>
      </w:r>
      <w:r>
        <w:rPr>
          <w:rFonts w:ascii="DejaVu Sans Mono" w:hAnsi="DejaVu Sans Mono" w:eastAsia="DejaVu Sans Mono"/>
          <w:sz w:val="17"/>
        </w:rPr>
        <w:t xml:space="preserve">  "roomId": 3001,</w:t>
      </w:r>
      <w:r>
        <w:br/>
      </w:r>
      <w:r>
        <w:rPr>
          <w:rFonts w:ascii="DejaVu Sans Mono" w:hAnsi="DejaVu Sans Mono" w:eastAsia="DejaVu Sans Mono"/>
          <w:sz w:val="17"/>
        </w:rPr>
        <w:t xml:space="preserve">  "senderId": 1001,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"messageType": "TEXT",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"content": "안녕하세요",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"sentAt": "2026-07-27T19:00:00+09:00"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8F5E9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18" w:color="2E7D32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senderId와 sentAt은 클라이언트 입력값을 신뢰하지 않고, 인증 사용자와 서버 시간 기준으로 생성한다. clientMessageId는 중복 전송 방지용이다.</w:t>
            </w:r>
          </w:p>
        </w:tc>
      </w:tr>
    </w:tbl>
    <w:p>
      <w:pPr>
        <w:spacing w:after="0"/>
      </w:pPr>
    </w:p>
    <w:p>
      <w:pPr>
        <w:pStyle w:val="Heading1"/>
      </w:pPr>
      <w:r>
        <w:t>7. Reveal(단계적 공개)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요청 요약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응답 요약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/api/v1/matches/{matchId}/reveal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현재 공개 단계·진행도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revealLevel, progress, consent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/api/v1/matches/{matchId}/reveal/consent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다음 단계 동의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targetRevealLevel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consentStatus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DELETE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/api/v1/matches/{matchId}/reveal/consent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공개 동의 철회 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targetRevealLevel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철회 결과</w:t>
            </w:r>
          </w:p>
        </w:tc>
      </w:tr>
    </w:tbl>
    <w:p/>
    <w:p>
      <w:pPr>
        <w:pStyle w:val="Heading2"/>
      </w:pPr>
      <w:r>
        <w:t>7.1 Reveal 상태 응답 예시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"success": true,</w:t>
      </w:r>
      <w:r>
        <w:br/>
      </w:r>
      <w:r>
        <w:rPr>
          <w:rFonts w:ascii="DejaVu Sans Mono" w:hAnsi="DejaVu Sans Mono" w:eastAsia="DejaVu Sans Mono"/>
          <w:sz w:val="17"/>
        </w:rPr>
        <w:t xml:space="preserve">  "code": "SUCCESS",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"message": "Reveal 진행 상태를 조회했습니다.",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"data":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"currentRevealLevel": 1,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"nextRevealLevel": 2,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"progress": {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"currentMessageCount": 27,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"requiredMessageCount": 50,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"currentElapsedMinutes": 120,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  "requiredElapsedMinutes": 180</w:t>
      </w:r>
      <w:r>
        <w:br/>
      </w:r>
      <w:r>
        <w:rPr>
          <w:rFonts w:ascii="DejaVu Sans Mono" w:hAnsi="DejaVu Sans Mono" w:eastAsia="DejaVu Sans Mono"/>
          <w:sz w:val="17"/>
        </w:rPr>
        <w:t xml:space="preserve">    },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"myConsent": true,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"partnerConsent": false,</w:t>
      </w:r>
      <w:r>
        <w:br/>
      </w:r>
      <w:r>
        <w:rPr>
          <w:rFonts w:ascii="DejaVu Sans Mono" w:hAnsi="DejaVu Sans Mono" w:eastAsia="DejaVu Sans Mono"/>
          <w:sz w:val="17"/>
        </w:rPr>
        <w:t xml:space="preserve">    "eligible": false</w:t>
      </w:r>
      <w:r>
        <w:br/>
      </w:r>
      <w:r>
        <w:rPr>
          <w:rFonts w:ascii="DejaVu Sans Mono" w:hAnsi="DejaVu Sans Mono" w:eastAsia="DejaVu Sans Mono"/>
          <w:sz w:val="17"/>
        </w:rPr>
        <w:t xml:space="preserve">  }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18" w:color="C58A00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progress 산정 기준과 단계별 공개 범위는 BMA-19 결정 후 확정한다. API 필드명은 유지하되 요구 조건은 정책 테이블 또는 설정값으로 관리하는 방식을 권장한다.</w:t>
            </w:r>
          </w:p>
        </w:tc>
      </w:tr>
    </w:tbl>
    <w:p>
      <w:pPr>
        <w:spacing w:after="0"/>
      </w:pPr>
    </w:p>
    <w:p>
      <w:pPr>
        <w:pStyle w:val="Heading1"/>
      </w:pPr>
      <w:r>
        <w:t>8. 안전(Safety)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요청 요약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응답 요약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/api/v1/users/{userId}/block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사용자 차단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reasonCode 선택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blockId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DELETE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/api/v1/users/{userId}/block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차단 해제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해제 결과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/api/v1/users/me/blocks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차단 목록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page, size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blockedUsers[]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/api/v1/users/{userId}/reports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사용자·채팅 신고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reportType, description, messageId 선택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reportId, status</w:t>
            </w:r>
          </w:p>
        </w:tc>
      </w:tr>
    </w:tbl>
    <w:p/>
    <w:p>
      <w:pPr>
        <w:pStyle w:val="Heading2"/>
      </w:pPr>
      <w:r>
        <w:t>8.1 신고 요청 예시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"reportType": "ABUSIVE_LANGUAGE",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"description": "반복적으로 욕설을 보냈습니다.",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"matchId": 4001,</w:t>
      </w:r>
      <w:r>
        <w:br/>
      </w:r>
      <w:r>
        <w:rPr>
          <w:rFonts w:ascii="DejaVu Sans Mono" w:hAnsi="DejaVu Sans Mono" w:eastAsia="DejaVu Sans Mono"/>
          <w:sz w:val="17"/>
        </w:rPr>
        <w:t xml:space="preserve">  "roomId": 3001,</w:t>
      </w:r>
      <w:r>
        <w:br/>
      </w:r>
      <w:r>
        <w:rPr>
          <w:rFonts w:ascii="DejaVu Sans Mono" w:hAnsi="DejaVu Sans Mono" w:eastAsia="DejaVu Sans Mono"/>
          <w:sz w:val="17"/>
        </w:rPr>
        <w:t xml:space="preserve">  "messageId": 9001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2F8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18" w:color="2F75B5"/>
            </w:tcBorders>
          </w:tcPr>
          <w:p>
            <w:r>
              <w:rPr>
                <w:rFonts w:ascii="Noto Sans CJK KR" w:hAnsi="Noto Sans CJK KR" w:eastAsia="Noto Sans CJK KR"/>
                <w:b w:val="0"/>
                <w:sz w:val="19"/>
              </w:rPr>
              <w:t>신고 대상 메시지나 매칭은 선택 필드로 두되, 전달된 ID가 신고자와 실제로 연관된 데이터인지 서버에서 검증해야 한다.</w:t>
            </w:r>
          </w:p>
        </w:tc>
      </w:tr>
    </w:tbl>
    <w:p>
      <w:pPr>
        <w:spacing w:after="0"/>
      </w:pPr>
    </w:p>
    <w:p>
      <w:pPr>
        <w:pStyle w:val="Heading1"/>
      </w:pPr>
      <w:r>
        <w:t>9. 결제(Payment)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요청 요약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응답 요약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/api/v1/payments/products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판매 상품 목록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products[]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/api/v1/payments/billing-keys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빌링키 등록 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authKey, customerKey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billingKeyId, status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/api/v1/payments/confirm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일반 결제 승인 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paymentKey, orderId, amount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paymentId, status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/api/v1/payments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빌링키 기반 결제 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productId, billingKeyId, idempotencyKey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paymentId, status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/api/v1/payments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내 결제 내역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page, size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payments[]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POST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/api/v1/payments/webhooks/toss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토스 웹훅 수신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토스 표준 페이로드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HTTP 200</w:t>
            </w:r>
          </w:p>
        </w:tc>
      </w:tr>
    </w:tbl>
    <w:p/>
    <w:p>
      <w:pPr>
        <w:pStyle w:val="Heading2"/>
      </w:pPr>
      <w:r>
        <w:t>9.1 결제 승인 요청 예시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t>POST /api/v1/payments/confirm</w:t>
      </w:r>
      <w:r>
        <w:br/>
      </w:r>
      <w:r>
        <w:rPr>
          <w:rFonts w:ascii="DejaVu Sans Mono" w:hAnsi="DejaVu Sans Mono" w:eastAsia="DejaVu Sans Mono"/>
          <w:sz w:val="17"/>
        </w:rPr>
        <w:t>Idempotency-Key: 550e8400-e29b-41d4-a716-446655440000</w:t>
      </w:r>
      <w:r>
        <w:br/>
      </w:r>
      <w:r>
        <w:rPr>
          <w:rFonts w:ascii="DejaVu Sans Mono" w:hAnsi="DejaVu Sans Mono" w:eastAsia="DejaVu Sans Mono"/>
          <w:sz w:val="17"/>
        </w:rPr>
      </w:r>
      <w:r>
        <w:br/>
      </w:r>
      <w:r>
        <w:rPr>
          <w:rFonts w:ascii="DejaVu Sans Mono" w:hAnsi="DejaVu Sans Mono" w:eastAsia="DejaVu Sans Mono"/>
          <w:sz w:val="17"/>
        </w:rPr>
        <w:t>{</w:t>
      </w:r>
      <w:r>
        <w:br/>
      </w:r>
      <w:r>
        <w:rPr>
          <w:rFonts w:ascii="DejaVu Sans Mono" w:hAnsi="DejaVu Sans Mono" w:eastAsia="DejaVu Sans Mono"/>
          <w:sz w:val="17"/>
        </w:rPr>
        <w:t xml:space="preserve">  "paymentKey": "tgen_...",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"orderId": "BMA-20260727-000001",</w:t>
      </w:r>
      <w:r>
        <w:br/>
      </w:r>
      <w:r>
        <w:rPr>
          <w:rFonts w:ascii="DejaVu Sans Mono" w:hAnsi="DejaVu Sans Mono" w:eastAsia="DejaVu Sans Mono"/>
          <w:sz w:val="17"/>
        </w:rPr>
        <w:t xml:space="preserve">  "amount": 9900</w:t>
      </w:r>
      <w:r>
        <w:br/>
      </w:r>
      <w:r>
        <w:rPr>
          <w:rFonts w:ascii="DejaVu Sans Mono" w:hAnsi="DejaVu Sans Mono" w:eastAsia="DejaVu Sans Mono"/>
          <w:sz w:val="17"/>
        </w:rPr>
        <w:t>}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CE"/>
            <w:tcMar>
              <w:top w:w="100" w:type="dxa"/>
              <w:start w:w="120" w:type="dxa"/>
              <w:bottom w:w="100" w:type="dxa"/>
              <w:end w:w="120" w:type="dxa"/>
            </w:tcMar>
            <w:tcBorders>
              <w:left w:val="single" w:sz="18" w:color="C58A00"/>
            </w:tcBorders>
          </w:tcPr>
          <w:p>
            <w:r>
              <w:rPr>
                <w:rFonts w:ascii="Noto Sans CJK KR" w:hAnsi="Noto Sans CJK KR" w:eastAsia="Noto Sans CJK KR"/>
                <w:b/>
                <w:sz w:val="19"/>
              </w:rPr>
              <w:t>결제 금액은 클라이언트 값을 그대로 신뢰하지 않고 서버의 상품·주문 정보와 비교한다. 토스페이먼츠 공식 승인 API와 웹훅 검증 방식은 실제 연동 단계에서 최신 공식 문서를 기준으로 확정한다.</w:t>
            </w:r>
          </w:p>
        </w:tc>
      </w:tr>
    </w:tbl>
    <w:p>
      <w:pPr>
        <w:spacing w:after="0"/>
      </w:pPr>
    </w:p>
    <w:p>
      <w:pPr>
        <w:pStyle w:val="Heading1"/>
      </w:pPr>
      <w:r>
        <w:t>10. 알림(Notification)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rPr>
          <w:tblHeader w:val="true"/>
        </w:trPr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Method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Path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목적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요청 요약</w:t>
            </w:r>
          </w:p>
        </w:tc>
        <w:tc>
          <w:tcPr>
            <w:tcW w:type="dxa" w:w="2045"/>
            <w:shd w:fill="1F4E78"/>
            <w:vAlign w:val="center"/>
          </w:tcPr>
          <w:p>
            <w:r>
              <w:rPr>
                <w:rFonts w:ascii="Noto Sans CJK KR" w:hAnsi="Noto Sans CJK KR" w:eastAsia="Noto Sans CJK KR"/>
                <w:b/>
                <w:color w:val="FFFFFF"/>
                <w:sz w:val="17"/>
              </w:rPr>
              <w:t>응답 요약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GET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/api/v1/notifications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인앱 알림 목록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cursor, size, unreadOnly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notifications[]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PUT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/api/v1/notifications/{notificationId}/read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개별 읽음 처리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readAt</w:t>
            </w:r>
          </w:p>
        </w:tc>
      </w:tr>
      <w:tr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PUT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/api/v1/notifications/read-all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전체 읽음 처리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-</w:t>
            </w:r>
          </w:p>
        </w:tc>
        <w:tc>
          <w:tcPr>
            <w:tcW w:type="dxa" w:w="2045"/>
            <w:vAlign w:val="center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updatedCount</w:t>
            </w:r>
          </w:p>
        </w:tc>
      </w:tr>
    </w:tbl>
    <w:p/>
    <w:p>
      <w:pPr>
        <w:pStyle w:val="Heading1"/>
      </w:pPr>
      <w:r>
        <w:t>11. 프론트엔드 리뷰 체크리스트</w:t>
      </w:r>
    </w:p>
    <w:p>
      <w:pPr>
        <w:pStyle w:val="ListBullet"/>
      </w:pPr>
      <w:r>
        <w:t>온보딩 화면에 필요한 질문 타입(단일/복수/텍스트/정렬)이 모두 표현 가능한가?</w:t>
      </w:r>
    </w:p>
    <w:p>
      <w:pPr>
        <w:pStyle w:val="ListBullet"/>
      </w:pPr>
      <w:r>
        <w:t>프로필 화면에 이미지 검토 상태, 대표 이미지, 표시 순서가 필요한가?</w:t>
      </w:r>
    </w:p>
    <w:p>
      <w:pPr>
        <w:pStyle w:val="ListBullet"/>
      </w:pPr>
      <w:r>
        <w:t>추천 카드에서 필요한 공개 정보와 마스킹 규칙이 충분한가?</w:t>
      </w:r>
    </w:p>
    <w:p>
      <w:pPr>
        <w:pStyle w:val="ListBullet"/>
      </w:pPr>
      <w:r>
        <w:t>매칭 대기 화면에서 취소, 재시도, 예상 대기 상태가 필요한가?</w:t>
      </w:r>
    </w:p>
    <w:p>
      <w:pPr>
        <w:pStyle w:val="ListBullet"/>
      </w:pPr>
      <w:r>
        <w:t>채팅 화면에서 읽음 수, 시스템 메시지, 이미지 메시지, 재전송 상태가 필요한가?</w:t>
      </w:r>
    </w:p>
    <w:p>
      <w:pPr>
        <w:pStyle w:val="ListBullet"/>
      </w:pPr>
      <w:r>
        <w:t>Reveal 단계별로 UI에 보여줄 progress 필드가 충분한가?</w:t>
      </w:r>
    </w:p>
    <w:p>
      <w:pPr>
        <w:pStyle w:val="ListBullet"/>
      </w:pPr>
      <w:r>
        <w:t>결제 화면에서 상품, 주문, 승인 실패 및 재시도에 필요한 값이 충분한가?</w:t>
      </w:r>
    </w:p>
    <w:p>
      <w:pPr>
        <w:pStyle w:val="Heading1"/>
      </w:pPr>
      <w:r>
        <w:t>12. 미확정 사항 및 다음 단계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필드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타입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BMA-19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정책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소셜 로그인 지원 범위, 매칭 선호 조건, Reveal 단계·임계값 확정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BMA-17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상품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필수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슈퍼라이크 및 유료 부가 기능 목록 확정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매칭 스코어링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백엔드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변경 가능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점수식 및 프론트 공개 범위 확정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결제 연동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백엔드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변경 가능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일반 결제/빌링 결제 채택 범위와 필드 확정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OpenAPI 전환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공통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후속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Markdown 리뷰 완료 후 springdoc-openapi 기반 Swagger 작성</w:t>
            </w:r>
          </w:p>
        </w:tc>
      </w:tr>
    </w:tbl>
    <w:p/>
    <w:p>
      <w:pPr>
        <w:pStyle w:val="Heading1"/>
      </w:pPr>
      <w:r>
        <w:t>13. 담당자 액션 아이템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blHeader w:val="true"/>
        </w:trPr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필드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타입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필수</w:t>
            </w:r>
          </w:p>
        </w:tc>
        <w:tc>
          <w:tcPr>
            <w:tcW w:type="dxa" w:w="2556"/>
            <w:shd w:fill="D9EAF7"/>
          </w:tcPr>
          <w:p>
            <w:r>
              <w:rPr>
                <w:rFonts w:ascii="Noto Sans CJK KR" w:hAnsi="Noto Sans CJK KR" w:eastAsia="Noto Sans CJK KR"/>
                <w:b/>
                <w:sz w:val="17"/>
              </w:rPr>
              <w:t>설명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김정연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백엔드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진행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요청·응답 DTO 타입, Validation, 오류 코드, JWT 인증 및 Swagger 구체화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이기윤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프론트엔드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리뷰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온보딩/매칭 대기/추천/채팅/프로필/결제 화면 기준 누락 필드 확인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QA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품질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리뷰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정상·오류·권한·중복 요청 시나리오 및 AC 검토</w:t>
            </w:r>
          </w:p>
        </w:tc>
      </w:tr>
      <w:tr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팀 공통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정책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대기</w:t>
            </w:r>
          </w:p>
        </w:tc>
        <w:tc>
          <w:tcPr>
            <w:tcW w:type="dxa" w:w="2556"/>
            <w:tcMar>
              <w:top w:w="60" w:type="dxa"/>
              <w:start w:w="70" w:type="dxa"/>
              <w:bottom w:w="60" w:type="dxa"/>
              <w:end w:w="70" w:type="dxa"/>
            </w:tcMar>
          </w:tcPr>
          <w:p>
            <w:r>
              <w:rPr>
                <w:rFonts w:ascii="Noto Sans CJK KR" w:hAnsi="Noto Sans CJK KR" w:eastAsia="Noto Sans CJK KR"/>
                <w:sz w:val="16"/>
              </w:rPr>
              <w:t>BMA-19/BMA-17 결정 후 ⚠ 항목 확정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KR" w:hAnsi="Noto Sans CJK KR" w:eastAsia="Noto Sans CJK KR"/>
        <w:color w:val="787878"/>
        <w:sz w:val="16"/>
      </w:rPr>
      <w:t>BMA API 계약 초안 · 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KR" w:hAnsi="Noto Sans CJK KR" w:eastAsia="Noto Sans CJK KR"/>
        <w:color w:val="646464"/>
        <w:sz w:val="16"/>
      </w:rPr>
      <w:t>Blind Matching App · API Specification v0.2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2F75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KR" w:hAnsi="Noto Sans CJK KR" w:eastAsia="Noto Sans CJK KR"/>
      <w:b/>
      <w:bCs/>
      <w:color w:val="40404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KR" w:hAnsi="Noto Sans CJK KR" w:eastAsia="Noto Sans CJK KR"/>
      <w:b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20"/>
      <w:ind w:left="216" w:right="216"/>
      <w:shd w:fill="F3F5F7"/>
    </w:pPr>
    <w:rPr>
      <w:rFonts w:ascii="DejaVu Sans Mono" w:hAnsi="DejaVu Sans Mono" w:eastAsia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