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7DD" w:rsidRDefault="002217DD">
      <w:pPr>
        <w:jc w:val="center"/>
        <w:rPr>
          <w:sz w:val="24"/>
          <w:u w:val="single"/>
        </w:rPr>
      </w:pPr>
      <w:r>
        <w:rPr>
          <w:sz w:val="24"/>
          <w:u w:val="single"/>
        </w:rPr>
        <w:t xml:space="preserve">INSTRUKS FOR </w:t>
      </w:r>
      <w:r w:rsidR="003A511B">
        <w:rPr>
          <w:sz w:val="24"/>
          <w:u w:val="single"/>
        </w:rPr>
        <w:t>RO</w:t>
      </w:r>
      <w:bookmarkStart w:id="0" w:name="_GoBack"/>
      <w:bookmarkEnd w:id="0"/>
      <w:r w:rsidR="003A511B">
        <w:rPr>
          <w:sz w:val="24"/>
          <w:u w:val="single"/>
        </w:rPr>
        <w:t>MNØKKEL</w:t>
      </w:r>
    </w:p>
    <w:p w:rsidR="003A511B" w:rsidRDefault="003A511B" w:rsidP="003A511B">
      <w:pPr>
        <w:pStyle w:val="ListParagraph"/>
        <w:ind w:left="0"/>
        <w:rPr>
          <w:sz w:val="24"/>
        </w:rPr>
      </w:pPr>
    </w:p>
    <w:p w:rsidR="00622144" w:rsidRPr="00622144" w:rsidRDefault="00622144" w:rsidP="0036634A">
      <w:pPr>
        <w:ind w:left="709"/>
        <w:rPr>
          <w:i/>
          <w:sz w:val="24"/>
        </w:rPr>
      </w:pPr>
      <w:r w:rsidRPr="00622144">
        <w:rPr>
          <w:i/>
          <w:sz w:val="24"/>
        </w:rPr>
        <w:t>(Utlevering av nøkkel)</w:t>
      </w:r>
    </w:p>
    <w:p w:rsidR="003A511B" w:rsidRDefault="003A511B" w:rsidP="003A511B">
      <w:pPr>
        <w:numPr>
          <w:ilvl w:val="0"/>
          <w:numId w:val="1"/>
        </w:numPr>
        <w:rPr>
          <w:sz w:val="24"/>
        </w:rPr>
      </w:pPr>
      <w:r w:rsidRPr="003A511B">
        <w:rPr>
          <w:sz w:val="24"/>
        </w:rPr>
        <w:t>Ved innflytting blir alle beboere utstyrt med én personlig nøkkel. Denne nøkkelen passer utelukkende til hoveddører og rommet til den enkelte beboer.</w:t>
      </w:r>
    </w:p>
    <w:p w:rsidR="003A511B" w:rsidRDefault="003A511B" w:rsidP="003A511B">
      <w:pPr>
        <w:pStyle w:val="ListParagraph"/>
        <w:rPr>
          <w:sz w:val="24"/>
        </w:rPr>
      </w:pPr>
    </w:p>
    <w:p w:rsidR="00622144" w:rsidRPr="00622144" w:rsidRDefault="00622144" w:rsidP="0036634A">
      <w:pPr>
        <w:ind w:left="709"/>
        <w:rPr>
          <w:i/>
          <w:sz w:val="24"/>
        </w:rPr>
      </w:pPr>
      <w:r w:rsidRPr="00622144">
        <w:rPr>
          <w:i/>
          <w:sz w:val="24"/>
        </w:rPr>
        <w:t>(Oppbevaring av nøkkel)</w:t>
      </w:r>
    </w:p>
    <w:p w:rsidR="003A511B" w:rsidRPr="003A511B" w:rsidRDefault="00BA13FB" w:rsidP="00BA13FB">
      <w:pPr>
        <w:numPr>
          <w:ilvl w:val="0"/>
          <w:numId w:val="1"/>
        </w:numPr>
        <w:rPr>
          <w:sz w:val="24"/>
        </w:rPr>
      </w:pPr>
      <w:r w:rsidRPr="00BA13FB">
        <w:rPr>
          <w:sz w:val="24"/>
        </w:rPr>
        <w:t>Den enkelte beboer har hele ansvaret for den personlige nøkkelen de besitter. Dette ansvaret gjelder gjennom hele beboertiden.</w:t>
      </w:r>
    </w:p>
    <w:p w:rsidR="003A511B" w:rsidRDefault="003A511B" w:rsidP="003A511B">
      <w:pPr>
        <w:pStyle w:val="ListParagraph"/>
        <w:rPr>
          <w:sz w:val="24"/>
        </w:rPr>
      </w:pPr>
    </w:p>
    <w:p w:rsidR="00622144" w:rsidRPr="00622144" w:rsidRDefault="00622144" w:rsidP="0036634A">
      <w:pPr>
        <w:ind w:left="709"/>
        <w:rPr>
          <w:i/>
          <w:sz w:val="24"/>
        </w:rPr>
      </w:pPr>
      <w:r>
        <w:rPr>
          <w:i/>
          <w:sz w:val="24"/>
        </w:rPr>
        <w:t>(Tap av nøkkel)</w:t>
      </w:r>
    </w:p>
    <w:p w:rsidR="003A511B" w:rsidRDefault="00BA13FB" w:rsidP="00BA13FB">
      <w:pPr>
        <w:numPr>
          <w:ilvl w:val="0"/>
          <w:numId w:val="1"/>
        </w:numPr>
        <w:rPr>
          <w:sz w:val="24"/>
        </w:rPr>
      </w:pPr>
      <w:r w:rsidRPr="00BA13FB">
        <w:rPr>
          <w:sz w:val="24"/>
        </w:rPr>
        <w:t>Enhver nøkkel som går tapt, må erstattes. I en slik situasjon henvender man seg til kontoret for opplysning og betaling. Prisen for å få ny nøkkel er per i dag 300 kr.</w:t>
      </w:r>
    </w:p>
    <w:p w:rsidR="00BA13FB" w:rsidRDefault="00BA13FB" w:rsidP="00BA13FB">
      <w:pPr>
        <w:pStyle w:val="ListParagraph"/>
        <w:rPr>
          <w:sz w:val="24"/>
        </w:rPr>
      </w:pPr>
    </w:p>
    <w:p w:rsidR="00622144" w:rsidRPr="00622144" w:rsidRDefault="00622144" w:rsidP="0036634A">
      <w:pPr>
        <w:ind w:left="709"/>
        <w:rPr>
          <w:i/>
          <w:sz w:val="24"/>
        </w:rPr>
      </w:pPr>
      <w:r>
        <w:rPr>
          <w:i/>
          <w:sz w:val="24"/>
        </w:rPr>
        <w:t>(Midlertidig lån av nøkkel)</w:t>
      </w:r>
    </w:p>
    <w:p w:rsidR="00BA13FB" w:rsidRDefault="00BA13FB" w:rsidP="00BA13FB">
      <w:pPr>
        <w:numPr>
          <w:ilvl w:val="0"/>
          <w:numId w:val="1"/>
        </w:numPr>
        <w:rPr>
          <w:sz w:val="24"/>
        </w:rPr>
      </w:pPr>
      <w:r w:rsidRPr="00BA13FB">
        <w:rPr>
          <w:sz w:val="24"/>
        </w:rPr>
        <w:t>Ved midler</w:t>
      </w:r>
      <w:r w:rsidR="00295700">
        <w:rPr>
          <w:sz w:val="24"/>
        </w:rPr>
        <w:t xml:space="preserve">tidig fravær av nøkkel, har man </w:t>
      </w:r>
      <w:r w:rsidRPr="00BA13FB">
        <w:rPr>
          <w:sz w:val="24"/>
        </w:rPr>
        <w:t>mulighet til å låne nøkkel på kontoret. For å benytte seg av dette tilbudet kreves det at den fraværende nøkkelen er på plass hos eieren innen én uke. Beboeren faktureres med 300 kr hvis nøkkelen ikke er funnet innen én uke etter utlån av midlertidig nøkkel.</w:t>
      </w:r>
    </w:p>
    <w:p w:rsidR="00BA13FB" w:rsidRDefault="00BA13FB" w:rsidP="00BA13FB">
      <w:pPr>
        <w:pStyle w:val="ListParagraph"/>
        <w:rPr>
          <w:sz w:val="24"/>
        </w:rPr>
      </w:pPr>
    </w:p>
    <w:p w:rsidR="00622144" w:rsidRPr="00622144" w:rsidRDefault="00622144" w:rsidP="0036634A">
      <w:pPr>
        <w:ind w:left="709"/>
        <w:rPr>
          <w:i/>
          <w:sz w:val="24"/>
        </w:rPr>
      </w:pPr>
      <w:r w:rsidRPr="00622144">
        <w:rPr>
          <w:i/>
          <w:sz w:val="24"/>
        </w:rPr>
        <w:t>(</w:t>
      </w:r>
      <w:r w:rsidR="00BA13FB" w:rsidRPr="00622144">
        <w:rPr>
          <w:i/>
          <w:sz w:val="24"/>
        </w:rPr>
        <w:t>Utflyttingsdatoen er tidsfristen</w:t>
      </w:r>
      <w:r w:rsidRPr="00622144">
        <w:rPr>
          <w:i/>
          <w:sz w:val="24"/>
        </w:rPr>
        <w:t>)</w:t>
      </w:r>
    </w:p>
    <w:p w:rsidR="00BA13FB" w:rsidRDefault="00BA13FB" w:rsidP="00BA13FB">
      <w:pPr>
        <w:numPr>
          <w:ilvl w:val="0"/>
          <w:numId w:val="1"/>
        </w:numPr>
        <w:rPr>
          <w:sz w:val="24"/>
        </w:rPr>
      </w:pPr>
      <w:r w:rsidRPr="00BA13FB">
        <w:rPr>
          <w:sz w:val="24"/>
        </w:rPr>
        <w:t>Det er opp til den enkelte beboer å vurdere hvorvidt det lønner seg å anskaffe ny nøkkel før den gamle eventuelt har dukket opp. Denne valgfriheten begrunnes utfra en eventuell usikkerhet om hvor nøkkelen befinner seg. Imidlertid kreves det at beboeren betaler for ny nøkkel før sin utflyttingsdato, dersom nøkkelen ikke er funnet.</w:t>
      </w:r>
    </w:p>
    <w:p w:rsidR="00BA13FB" w:rsidRDefault="00BA13FB" w:rsidP="00BA13FB">
      <w:pPr>
        <w:pStyle w:val="ListParagraph"/>
        <w:rPr>
          <w:sz w:val="24"/>
        </w:rPr>
      </w:pPr>
    </w:p>
    <w:p w:rsidR="00622144" w:rsidRPr="00622144" w:rsidRDefault="00622144" w:rsidP="0036634A">
      <w:pPr>
        <w:ind w:left="709"/>
        <w:rPr>
          <w:i/>
          <w:sz w:val="24"/>
        </w:rPr>
      </w:pPr>
      <w:r>
        <w:rPr>
          <w:i/>
          <w:sz w:val="24"/>
        </w:rPr>
        <w:t>(Ingen refusjon)</w:t>
      </w:r>
    </w:p>
    <w:p w:rsidR="003A511B" w:rsidRPr="00BA13FB" w:rsidRDefault="00BA13FB" w:rsidP="00BA13FB">
      <w:pPr>
        <w:numPr>
          <w:ilvl w:val="0"/>
          <w:numId w:val="1"/>
        </w:numPr>
        <w:rPr>
          <w:sz w:val="24"/>
        </w:rPr>
      </w:pPr>
      <w:r w:rsidRPr="00BA13FB">
        <w:rPr>
          <w:sz w:val="24"/>
        </w:rPr>
        <w:t>I tilfeller hvor en mistet nøkkel finner tilbake til sin eier og hvor samtidig ny nøkkel er utlevert og betalt, er det ikke mulig å få refundert pengene for kjøp av den nye nøkkelen. Det vil da foreligge to eller flere nøkler til samme rom som er i beboerens besittelse. Beboeren er i et slikt tilfelle pliktig å levere samtlige romnøkler til administrasjonen før avreise for semesteret.</w:t>
      </w:r>
    </w:p>
    <w:p w:rsidR="002217DD" w:rsidRDefault="002217DD">
      <w:pPr>
        <w:rPr>
          <w:sz w:val="24"/>
        </w:rPr>
      </w:pPr>
    </w:p>
    <w:p w:rsidR="00F108B4" w:rsidRDefault="002217DD" w:rsidP="00595FB9">
      <w:pPr>
        <w:jc w:val="right"/>
        <w:rPr>
          <w:sz w:val="24"/>
        </w:rPr>
      </w:pPr>
      <w:r>
        <w:rPr>
          <w:sz w:val="24"/>
        </w:rPr>
        <w:t xml:space="preserve">Vedtatt av Kollegiet </w:t>
      </w:r>
      <w:r w:rsidR="00BA13FB">
        <w:rPr>
          <w:sz w:val="24"/>
        </w:rPr>
        <w:t>07</w:t>
      </w:r>
      <w:r w:rsidR="00595FB9">
        <w:rPr>
          <w:sz w:val="24"/>
        </w:rPr>
        <w:t>.</w:t>
      </w:r>
      <w:r w:rsidR="00BA13FB">
        <w:rPr>
          <w:sz w:val="24"/>
        </w:rPr>
        <w:t>11</w:t>
      </w:r>
      <w:r w:rsidR="00595FB9">
        <w:rPr>
          <w:sz w:val="24"/>
        </w:rPr>
        <w:t>.</w:t>
      </w:r>
      <w:r w:rsidR="00BA13FB">
        <w:rPr>
          <w:sz w:val="24"/>
        </w:rPr>
        <w:t>20</w:t>
      </w:r>
      <w:r w:rsidR="00595FB9">
        <w:rPr>
          <w:sz w:val="24"/>
        </w:rPr>
        <w:t>11</w:t>
      </w:r>
    </w:p>
    <w:sectPr w:rsidR="00F108B4" w:rsidSect="000E3EF4">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7637128"/>
    <w:multiLevelType w:val="multilevel"/>
    <w:tmpl w:val="282EB570"/>
    <w:name w:val="WW8Num1"/>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00"/>
  <w:drawingGridVerticalSpacing w:val="0"/>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26"/>
    <w:rsid w:val="000E3EF4"/>
    <w:rsid w:val="001153BD"/>
    <w:rsid w:val="002217DD"/>
    <w:rsid w:val="00295700"/>
    <w:rsid w:val="00316093"/>
    <w:rsid w:val="0036634A"/>
    <w:rsid w:val="003A511B"/>
    <w:rsid w:val="00446CC8"/>
    <w:rsid w:val="004F7F2D"/>
    <w:rsid w:val="00595FB9"/>
    <w:rsid w:val="005E67EC"/>
    <w:rsid w:val="00622144"/>
    <w:rsid w:val="00800019"/>
    <w:rsid w:val="00A535E4"/>
    <w:rsid w:val="00BA13FB"/>
    <w:rsid w:val="00BD6726"/>
    <w:rsid w:val="00F108B4"/>
    <w:rsid w:val="00F11D06"/>
    <w:rsid w:val="00F14565"/>
    <w:rsid w:val="00FB72B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F11D06"/>
    <w:pPr>
      <w:ind w:left="708"/>
    </w:pPr>
    <w:rPr>
      <w:rFonts w:cs="Mangal"/>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F11D06"/>
    <w:pPr>
      <w:ind w:left="708"/>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195">
      <w:bodyDiv w:val="1"/>
      <w:marLeft w:val="0"/>
      <w:marRight w:val="0"/>
      <w:marTop w:val="0"/>
      <w:marBottom w:val="0"/>
      <w:divBdr>
        <w:top w:val="none" w:sz="0" w:space="0" w:color="auto"/>
        <w:left w:val="none" w:sz="0" w:space="0" w:color="auto"/>
        <w:bottom w:val="none" w:sz="0" w:space="0" w:color="auto"/>
        <w:right w:val="none" w:sz="0" w:space="0" w:color="auto"/>
      </w:divBdr>
    </w:div>
    <w:div w:id="188463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1411</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INSTRUKS FOR HJEMMESIDEOPPMANN</vt:lpstr>
    </vt:vector>
  </TitlesOfParts>
  <Company>Henrik Steen Webutvikling</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romnøkkel</dc:title>
  <dc:creator>Henrik</dc:creator>
  <cp:lastModifiedBy>Blindern Studenterkollegium</cp:lastModifiedBy>
  <cp:revision>5</cp:revision>
  <cp:lastPrinted>2011-11-07T21:20:00Z</cp:lastPrinted>
  <dcterms:created xsi:type="dcterms:W3CDTF">2012-02-28T15:23:00Z</dcterms:created>
  <dcterms:modified xsi:type="dcterms:W3CDTF">2012-06-01T04:34:00Z</dcterms:modified>
</cp:coreProperties>
</file>