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3C" w:rsidRPr="00D6213C" w:rsidRDefault="00D6213C" w:rsidP="00AB3DE3">
      <w:pPr>
        <w:spacing w:after="0"/>
        <w:jc w:val="center"/>
        <w:outlineLvl w:val="2"/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  <w:t xml:space="preserve">Лабораторная работа </w:t>
      </w:r>
      <w:r w:rsidR="000A126E"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  <w:t xml:space="preserve">2. </w:t>
      </w:r>
      <w:bookmarkStart w:id="0" w:name="_GoBack"/>
      <w:bookmarkEnd w:id="0"/>
    </w:p>
    <w:p w:rsidR="00D6213C" w:rsidRDefault="00AB3DE3" w:rsidP="00AB3DE3">
      <w:pPr>
        <w:spacing w:after="0"/>
        <w:jc w:val="center"/>
        <w:rPr>
          <w:rFonts w:ascii="Times New Roman" w:eastAsia="Times New Roman" w:hAnsi="Times New Roman" w:cs="Times New Roman"/>
          <w:color w:val="343B43"/>
          <w:sz w:val="28"/>
          <w:szCs w:val="28"/>
          <w:shd w:val="clear" w:color="auto" w:fill="FFFFFF"/>
          <w:lang w:eastAsia="ru-RU"/>
        </w:rPr>
      </w:pPr>
      <w:r w:rsidRPr="00AB3DE3"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  <w:t>Построение функциональной схемы системы ПО</w:t>
      </w:r>
    </w:p>
    <w:p w:rsidR="00AB3DE3" w:rsidRDefault="00AB3DE3" w:rsidP="00AB3DE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:rsidR="00AB3DE3" w:rsidRPr="00AB3DE3" w:rsidRDefault="00AB3DE3" w:rsidP="00AB3DE3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343B43"/>
          <w:sz w:val="28"/>
          <w:szCs w:val="28"/>
          <w:shd w:val="clear" w:color="auto" w:fill="FFFFFF"/>
          <w:lang w:eastAsia="ru-RU"/>
        </w:rPr>
      </w:pPr>
      <w:r w:rsidRPr="00AB3DE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Цель работы: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- проведение функциональной декомпозиции решаемой задачи;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- построение функциональной схемы;</w:t>
      </w:r>
    </w:p>
    <w:p w:rsid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B3DE3" w:rsidRPr="00AB3DE3" w:rsidRDefault="00AB3DE3" w:rsidP="00AB3DE3">
      <w:pPr>
        <w:spacing w:after="0" w:line="360" w:lineRule="auto"/>
        <w:ind w:firstLine="335"/>
        <w:jc w:val="center"/>
        <w:rPr>
          <w:rFonts w:ascii="Times New Roman" w:eastAsia="Times New Roman" w:hAnsi="Times New Roman" w:cs="Times New Roman"/>
          <w:b/>
          <w:bCs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выполнения работы и отчетность.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Во время выполнения лабораторной работы необходимо провести функциональную декомпозицию решаемой задачи, построить соответствующую схему.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Работа должна быть оформлена в виде  спецификации, содержащей функциональную схему решаемой задачи.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сведения.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Проектирование программного обеспечения часто начинается с фун</w:t>
      </w: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кцио</w:t>
      </w: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наль</w:t>
      </w: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ной декомпозиции решаемой задачи.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Функциональная декомпозиция задачи представляет собой иерархическое разбиение сложной задачи на ряд проще решаемых небольших задач, которые, в свою очередь, разделяются на подзадачи до тех пор, пока каждая необходимая деталь в ней не будет определена достаточно ясно.</w:t>
      </w:r>
    </w:p>
    <w:p w:rsid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Концепция иерархической декомпозиции настолько естест</w:t>
      </w: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венна, что мы не всегда в состоянии осознать, как часто нам приходится использовать ее на практике. Она вытекает из челове</w:t>
      </w: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ческой потребности иметь дело с поддающимся управлению вполне определенным числом дискретных источников инфор</w:t>
      </w: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мации и производить «отсечение» информации до тех пор, пока число дискретных источников не станет приблизительно равно семи.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Строгая иерархическая декомпозиция подчиняется правилам: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1.     На каждом уровне иерархии задача должна иметь законченный вид на данном уровне детализации;</w:t>
      </w:r>
    </w:p>
    <w:p w:rsidR="00AB3DE3" w:rsidRPr="00AB3DE3" w:rsidRDefault="00AB3DE3" w:rsidP="00AB3DE3">
      <w:pPr>
        <w:spacing w:after="0" w:line="36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AB3DE3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lastRenderedPageBreak/>
        <w:t>2. На любом уровне иерархии каждое разбиение полностью охватывает отдельную задачу (функцию), соответствующую данному уровню детализации.</w:t>
      </w:r>
    </w:p>
    <w:p w:rsidR="00997818" w:rsidRPr="00D6213C" w:rsidRDefault="00AB3DE3" w:rsidP="00AB3DE3">
      <w:pPr>
        <w:spacing w:after="0"/>
        <w:ind w:firstLine="335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43B43"/>
          <w:sz w:val="28"/>
          <w:szCs w:val="28"/>
          <w:lang w:eastAsia="ru-RU"/>
        </w:rPr>
        <w:drawing>
          <wp:inline distT="0" distB="0" distL="0" distR="0">
            <wp:extent cx="5940425" cy="4450938"/>
            <wp:effectExtent l="19050" t="0" r="3175" b="0"/>
            <wp:docPr id="2" name="Рисунок 2" descr="C:\Users\Студент\Pictures\slide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\Pictures\slide-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7818" w:rsidRPr="00D6213C" w:rsidSect="0099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DF5"/>
    <w:rsid w:val="000A126E"/>
    <w:rsid w:val="000A79DB"/>
    <w:rsid w:val="00294942"/>
    <w:rsid w:val="006D0DF5"/>
    <w:rsid w:val="006E2E62"/>
    <w:rsid w:val="00997818"/>
    <w:rsid w:val="009D774D"/>
    <w:rsid w:val="00AB3DE3"/>
    <w:rsid w:val="00CB39CE"/>
    <w:rsid w:val="00D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24F9"/>
  <w15:docId w15:val="{7283DBA5-DB2C-488E-8E44-D12EA7F7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818"/>
  </w:style>
  <w:style w:type="paragraph" w:styleId="3">
    <w:name w:val="heading 3"/>
    <w:basedOn w:val="a"/>
    <w:link w:val="30"/>
    <w:uiPriority w:val="9"/>
    <w:qFormat/>
    <w:rsid w:val="006D0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0D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0DF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B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SabirovaLA</dc:creator>
  <cp:lastModifiedBy>В-302 (Компьютерный класс)</cp:lastModifiedBy>
  <cp:revision>4</cp:revision>
  <dcterms:created xsi:type="dcterms:W3CDTF">2021-09-09T05:20:00Z</dcterms:created>
  <dcterms:modified xsi:type="dcterms:W3CDTF">2023-09-22T05:21:00Z</dcterms:modified>
</cp:coreProperties>
</file>