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One Click PT Notes</w:t>
      </w:r>
    </w:p>
    <w:p>
      <w:pPr>
        <w:jc w:val="center"/>
      </w:pPr>
      <w:r>
        <w:rPr>
          <w:color w:val="555555"/>
          <w:sz w:val="40"/>
        </w:rPr>
        <w:t>User Guide</w:t>
      </w:r>
    </w:p>
    <w:p>
      <w:pPr>
        <w:jc w:val="center"/>
      </w:pPr>
      <w:r>
        <w:rPr>
          <w:color w:val="555555"/>
          <w:sz w:val="22"/>
        </w:rPr>
        <w:t>August 25, 2026</w:t>
      </w:r>
    </w:p>
    <w:p/>
    <w:p>
      <w:pPr>
        <w:jc w:val="center"/>
      </w:pPr>
      <w:r>
        <w:rPr>
          <w:i/>
          <w:color w:val="555555"/>
        </w:rPr>
        <w:t>A walkthrough of patients, visits, clinical notes, weekly invoicing, and administration — with real screenshots from the application.</w:t>
      </w:r>
    </w:p>
    <w:p>
      <w:r>
        <w:br w:type="page"/>
      </w:r>
    </w:p>
    <w:p>
      <w:pPr>
        <w:pStyle w:val="Heading1"/>
      </w:pPr>
      <w:r>
        <w:t>Contents</w:t>
      </w:r>
    </w:p>
    <w:p>
      <w:r>
        <w:fldChar w:fldCharType="begin"/>
        <w:instrText xml:space="preserve">TOC \o "1-2" \h \z \u</w:instrText>
        <w:fldChar w:fldCharType="separate">
          <w:t>Right-click here and choose “Update Field” to generate the table of contents.</w:t>
        </w:fldChar>
        <w:fldChar w:fldCharType="end"/>
      </w:r>
    </w:p>
    <w:p>
      <w:r>
        <w:br w:type="page"/>
      </w:r>
    </w:p>
    <w:p>
      <w:pPr>
        <w:pStyle w:val="Heading1"/>
      </w:pPr>
      <w:r>
        <w:t>1. Getting Started</w:t>
      </w:r>
    </w:p>
    <w:p>
      <w:pPr>
        <w:pStyle w:val="Heading2"/>
      </w:pPr>
      <w:r>
        <w:t>Logging in</w:t>
      </w:r>
    </w:p>
    <w:p>
      <w:r>
        <w:t>Every user signs in with an email address and password (or a passkey, if one has been registered). What you see after logging in — which sections appear in the sidebar, and what you're allowed to create, edit, or delete — depends entirely on your assigned role.</w:t>
      </w:r>
    </w:p>
    <w:p>
      <w:pPr>
        <w:jc w:val="center"/>
      </w:pPr>
      <w:r>
        <w:drawing>
          <wp:inline xmlns:a="http://schemas.openxmlformats.org/drawingml/2006/main" xmlns:pic="http://schemas.openxmlformats.org/drawingml/2006/picture">
            <wp:extent cx="3291840" cy="2057400"/>
            <wp:docPr id="1" name="Picture 1"/>
            <wp:cNvGraphicFramePr>
              <a:graphicFrameLocks noChangeAspect="1"/>
            </wp:cNvGraphicFramePr>
            <a:graphic>
              <a:graphicData uri="http://schemas.openxmlformats.org/drawingml/2006/picture">
                <pic:pic>
                  <pic:nvPicPr>
                    <pic:cNvPr id="0" name="01-login.png"/>
                    <pic:cNvPicPr/>
                  </pic:nvPicPr>
                  <pic:blipFill>
                    <a:blip r:embed="rId9"/>
                    <a:stretch>
                      <a:fillRect/>
                    </a:stretch>
                  </pic:blipFill>
                  <pic:spPr>
                    <a:xfrm>
                      <a:off x="0" y="0"/>
                      <a:ext cx="3291840" cy="2057400"/>
                    </a:xfrm>
                    <a:prstGeom prst="rect"/>
                  </pic:spPr>
                </pic:pic>
              </a:graphicData>
            </a:graphic>
          </wp:inline>
        </w:drawing>
      </w:r>
    </w:p>
    <w:p>
      <w:pPr>
        <w:jc w:val="center"/>
      </w:pPr>
      <w:r>
        <w:rPr>
          <w:i/>
          <w:color w:val="555555"/>
          <w:sz w:val="19"/>
        </w:rPr>
        <w:t>The login page.</w:t>
      </w:r>
    </w:p>
    <w:p/>
    <w:p>
      <w:pPr>
        <w:pStyle w:val="Heading2"/>
      </w:pPr>
      <w:r>
        <w:t>The Dashboard</w:t>
      </w:r>
    </w:p>
    <w:p>
      <w:r>
        <w:t>The dashboard is the home screen after login. It summarizes the patient roster (total, active, discharged, hospitalized) and your own activity for the day — visits today, upcoming visits, notes you've signed this week, and any unsigned drafts still waiting on you.</w:t>
      </w:r>
    </w:p>
    <w:p>
      <w:pPr>
        <w:jc w:val="center"/>
      </w:pPr>
      <w:r>
        <w:drawing>
          <wp:inline xmlns:a="http://schemas.openxmlformats.org/drawingml/2006/main" xmlns:pic="http://schemas.openxmlformats.org/drawingml/2006/picture">
            <wp:extent cx="5852160" cy="3657600"/>
            <wp:docPr id="2" name="Picture 2"/>
            <wp:cNvGraphicFramePr>
              <a:graphicFrameLocks noChangeAspect="1"/>
            </wp:cNvGraphicFramePr>
            <a:graphic>
              <a:graphicData uri="http://schemas.openxmlformats.org/drawingml/2006/picture">
                <pic:pic>
                  <pic:nvPicPr>
                    <pic:cNvPr id="0" name="02-dashboard.png"/>
                    <pic:cNvPicPr/>
                  </pic:nvPicPr>
                  <pic:blipFill>
                    <a:blip r:embed="rId10"/>
                    <a:stretch>
                      <a:fillRect/>
                    </a:stretch>
                  </pic:blipFill>
                  <pic:spPr>
                    <a:xfrm>
                      <a:off x="0" y="0"/>
                      <a:ext cx="5852160" cy="3657600"/>
                    </a:xfrm>
                    <a:prstGeom prst="rect"/>
                  </pic:spPr>
                </pic:pic>
              </a:graphicData>
            </a:graphic>
          </wp:inline>
        </w:drawing>
      </w:r>
    </w:p>
    <w:p>
      <w:pPr>
        <w:jc w:val="center"/>
      </w:pPr>
      <w:r>
        <w:rPr>
          <w:i/>
          <w:color w:val="555555"/>
          <w:sz w:val="19"/>
        </w:rPr>
        <w:t>Dashboard, shown here for a PT Assistant.</w:t>
      </w:r>
    </w:p>
    <w:p/>
    <w:p>
      <w:r>
        <w:t>The sidebar changes based on your role. A Billing section (Invoices) only appears for roles with billing permissions, and the Administration section only appears for admins. Everyone else sees just Patients and their reference lists (Doctors, HHAs, Insurance).</w:t>
      </w:r>
    </w:p>
    <w:p>
      <w:pPr>
        <w:pStyle w:val="Heading1"/>
      </w:pPr>
      <w:r>
        <w:t>2. Managing Patients</w:t>
      </w:r>
    </w:p>
    <w:p>
      <w:pPr>
        <w:pStyle w:val="Heading2"/>
      </w:pPr>
      <w:r>
        <w:t>The patient list</w:t>
      </w:r>
    </w:p>
    <w:p>
      <w:r>
        <w:t>Patients → Patients lists everyone on service, searchable by name and filterable by status (Active / Discharged / Hospitalized). The PT Assistant column shows who is currently responsible for that patient's care.</w:t>
      </w:r>
    </w:p>
    <w:p>
      <w:pPr>
        <w:jc w:val="center"/>
      </w:pPr>
      <w:r>
        <w:drawing>
          <wp:inline xmlns:a="http://schemas.openxmlformats.org/drawingml/2006/main" xmlns:pic="http://schemas.openxmlformats.org/drawingml/2006/picture">
            <wp:extent cx="5852160" cy="3657600"/>
            <wp:docPr id="3" name="Picture 3"/>
            <wp:cNvGraphicFramePr>
              <a:graphicFrameLocks noChangeAspect="1"/>
            </wp:cNvGraphicFramePr>
            <a:graphic>
              <a:graphicData uri="http://schemas.openxmlformats.org/drawingml/2006/picture">
                <pic:pic>
                  <pic:nvPicPr>
                    <pic:cNvPr id="0" name="03-patients-index.png"/>
                    <pic:cNvPicPr/>
                  </pic:nvPicPr>
                  <pic:blipFill>
                    <a:blip r:embed="rId11"/>
                    <a:stretch>
                      <a:fillRect/>
                    </a:stretch>
                  </pic:blipFill>
                  <pic:spPr>
                    <a:xfrm>
                      <a:off x="0" y="0"/>
                      <a:ext cx="5852160" cy="3657600"/>
                    </a:xfrm>
                    <a:prstGeom prst="rect"/>
                  </pic:spPr>
                </pic:pic>
              </a:graphicData>
            </a:graphic>
          </wp:inline>
        </w:drawing>
      </w:r>
    </w:p>
    <w:p>
      <w:pPr>
        <w:jc w:val="center"/>
      </w:pPr>
      <w:r>
        <w:rPr>
          <w:i/>
          <w:color w:val="555555"/>
          <w:sz w:val="19"/>
        </w:rPr>
        <w:t>The patient roster.</w:t>
      </w:r>
    </w:p>
    <w:p/>
    <w:p>
      <w:pPr>
        <w:pStyle w:val="Heading2"/>
      </w:pPr>
      <w:r>
        <w:t>Adding a new patient</w:t>
      </w:r>
    </w:p>
    <w:p>
      <w:r>
        <w:t>“New patient” opens a form covering demographics, the care team (Doctor, Insurance, Home Health Agency, and PT Assistant), and status.</w:t>
      </w:r>
    </w:p>
    <w:p>
      <w:pPr>
        <w:jc w:val="center"/>
      </w:pPr>
      <w:r>
        <w:drawing>
          <wp:inline xmlns:a="http://schemas.openxmlformats.org/drawingml/2006/main" xmlns:pic="http://schemas.openxmlformats.org/drawingml/2006/picture">
            <wp:extent cx="3840480" cy="2400300"/>
            <wp:docPr id="4" name="Picture 4"/>
            <wp:cNvGraphicFramePr>
              <a:graphicFrameLocks noChangeAspect="1"/>
            </wp:cNvGraphicFramePr>
            <a:graphic>
              <a:graphicData uri="http://schemas.openxmlformats.org/drawingml/2006/picture">
                <pic:pic>
                  <pic:nvPicPr>
                    <pic:cNvPr id="0" name="04-patients-create-modal.png"/>
                    <pic:cNvPicPr/>
                  </pic:nvPicPr>
                  <pic:blipFill>
                    <a:blip r:embed="rId12"/>
                    <a:stretch>
                      <a:fillRect/>
                    </a:stretch>
                  </pic:blipFill>
                  <pic:spPr>
                    <a:xfrm>
                      <a:off x="0" y="0"/>
                      <a:ext cx="3840480" cy="2400300"/>
                    </a:xfrm>
                    <a:prstGeom prst="rect"/>
                  </pic:spPr>
                </pic:pic>
              </a:graphicData>
            </a:graphic>
          </wp:inline>
        </w:drawing>
      </w:r>
    </w:p>
    <w:p>
      <w:pPr>
        <w:jc w:val="center"/>
      </w:pPr>
      <w:r>
        <w:rPr>
          <w:i/>
          <w:color w:val="555555"/>
          <w:sz w:val="19"/>
        </w:rPr>
        <w:t>The New Patient form.</w:t>
      </w:r>
    </w:p>
    <w:p/>
    <w:p>
      <w:r>
        <w:rPr>
          <w:b/>
          <w:color w:val="C01F2E"/>
        </w:rPr>
        <w:t xml:space="preserve">Who can do this: </w:t>
      </w:r>
      <w:r>
        <w:t>requires the patients.manage permission.</w:t>
      </w:r>
    </w:p>
    <w:p>
      <w:pPr>
        <w:pStyle w:val="Heading2"/>
      </w:pPr>
      <w:r>
        <w:t>The patient detail page</w:t>
      </w:r>
    </w:p>
    <w:p>
      <w:r>
        <w:t>Clicking a patient opens their full record: demographics, care team, treatment info (cert period, approved visits, PT frequency, etc.), their note history, and upcoming visits.</w:t>
      </w:r>
    </w:p>
    <w:p>
      <w:pPr>
        <w:jc w:val="center"/>
      </w:pPr>
      <w:r>
        <w:drawing>
          <wp:inline xmlns:a="http://schemas.openxmlformats.org/drawingml/2006/main" xmlns:pic="http://schemas.openxmlformats.org/drawingml/2006/picture">
            <wp:extent cx="5852160" cy="4527296"/>
            <wp:docPr id="5" name="Picture 5"/>
            <wp:cNvGraphicFramePr>
              <a:graphicFrameLocks noChangeAspect="1"/>
            </wp:cNvGraphicFramePr>
            <a:graphic>
              <a:graphicData uri="http://schemas.openxmlformats.org/drawingml/2006/picture">
                <pic:pic>
                  <pic:nvPicPr>
                    <pic:cNvPr id="0" name="05-patient-show.png"/>
                    <pic:cNvPicPr/>
                  </pic:nvPicPr>
                  <pic:blipFill>
                    <a:blip r:embed="rId13"/>
                    <a:stretch>
                      <a:fillRect/>
                    </a:stretch>
                  </pic:blipFill>
                  <pic:spPr>
                    <a:xfrm>
                      <a:off x="0" y="0"/>
                      <a:ext cx="5852160" cy="4527296"/>
                    </a:xfrm>
                    <a:prstGeom prst="rect"/>
                  </pic:spPr>
                </pic:pic>
              </a:graphicData>
            </a:graphic>
          </wp:inline>
        </w:drawing>
      </w:r>
    </w:p>
    <w:p>
      <w:pPr>
        <w:jc w:val="center"/>
      </w:pPr>
      <w:r>
        <w:rPr>
          <w:i/>
          <w:color w:val="555555"/>
          <w:sz w:val="19"/>
        </w:rPr>
        <w:t>A patient's detail page.</w:t>
      </w:r>
    </w:p>
    <w:p/>
    <w:p>
      <w:pPr>
        <w:pStyle w:val="Heading2"/>
      </w:pPr>
      <w:r>
        <w:t>Editing a patient / assigning a PT Assistant</w:t>
      </w:r>
    </w:p>
    <w:p>
      <w:r>
        <w:t>“Edit” opens the same set of fields for updating. This is where a patient gets assigned to (or reassigned to a different) PT Assistant — the person responsible for their care, separate from who performs any one particular visit.</w:t>
      </w:r>
    </w:p>
    <w:p>
      <w:pPr>
        <w:jc w:val="center"/>
      </w:pPr>
      <w:r>
        <w:drawing>
          <wp:inline xmlns:a="http://schemas.openxmlformats.org/drawingml/2006/main" xmlns:pic="http://schemas.openxmlformats.org/drawingml/2006/picture">
            <wp:extent cx="3840480" cy="2400300"/>
            <wp:docPr id="6" name="Picture 6"/>
            <wp:cNvGraphicFramePr>
              <a:graphicFrameLocks noChangeAspect="1"/>
            </wp:cNvGraphicFramePr>
            <a:graphic>
              <a:graphicData uri="http://schemas.openxmlformats.org/drawingml/2006/picture">
                <pic:pic>
                  <pic:nvPicPr>
                    <pic:cNvPr id="0" name="06-patient-edit-modal.png"/>
                    <pic:cNvPicPr/>
                  </pic:nvPicPr>
                  <pic:blipFill>
                    <a:blip r:embed="rId14"/>
                    <a:stretch>
                      <a:fillRect/>
                    </a:stretch>
                  </pic:blipFill>
                  <pic:spPr>
                    <a:xfrm>
                      <a:off x="0" y="0"/>
                      <a:ext cx="3840480" cy="2400300"/>
                    </a:xfrm>
                    <a:prstGeom prst="rect"/>
                  </pic:spPr>
                </pic:pic>
              </a:graphicData>
            </a:graphic>
          </wp:inline>
        </w:drawing>
      </w:r>
    </w:p>
    <w:p>
      <w:pPr>
        <w:jc w:val="center"/>
      </w:pPr>
      <w:r>
        <w:rPr>
          <w:i/>
          <w:color w:val="555555"/>
          <w:sz w:val="19"/>
        </w:rPr>
        <w:t>Editing a patient, including the PT Assistant field.</w:t>
      </w:r>
    </w:p>
    <w:p/>
    <w:p>
      <w:r>
        <w:rPr>
          <w:b/>
          <w:color w:val="C01F2E"/>
        </w:rPr>
        <w:t xml:space="preserve">Who can do this: </w:t>
      </w:r>
      <w:r>
        <w:t>requires the patients.manage permission.</w:t>
      </w:r>
    </w:p>
    <w:p>
      <w:pPr>
        <w:pStyle w:val="Heading2"/>
      </w:pPr>
      <w:r>
        <w:t>Scheduling a visit</w:t>
      </w:r>
    </w:p>
    <w:p>
      <w:r>
        <w:t>“Schedule visit” on a patient's page books a date/time and visit type (IE, RE, DC, or FU). The logged-in user is recorded as the visit's therapist.</w:t>
      </w:r>
    </w:p>
    <w:p>
      <w:pPr>
        <w:jc w:val="center"/>
      </w:pPr>
      <w:r>
        <w:drawing>
          <wp:inline xmlns:a="http://schemas.openxmlformats.org/drawingml/2006/main" xmlns:pic="http://schemas.openxmlformats.org/drawingml/2006/picture">
            <wp:extent cx="3840480" cy="2400300"/>
            <wp:docPr id="7" name="Picture 7"/>
            <wp:cNvGraphicFramePr>
              <a:graphicFrameLocks noChangeAspect="1"/>
            </wp:cNvGraphicFramePr>
            <a:graphic>
              <a:graphicData uri="http://schemas.openxmlformats.org/drawingml/2006/picture">
                <pic:pic>
                  <pic:nvPicPr>
                    <pic:cNvPr id="0" name="07-schedule-visit-modal.png"/>
                    <pic:cNvPicPr/>
                  </pic:nvPicPr>
                  <pic:blipFill>
                    <a:blip r:embed="rId15"/>
                    <a:stretch>
                      <a:fillRect/>
                    </a:stretch>
                  </pic:blipFill>
                  <pic:spPr>
                    <a:xfrm>
                      <a:off x="0" y="0"/>
                      <a:ext cx="3840480" cy="2400300"/>
                    </a:xfrm>
                    <a:prstGeom prst="rect"/>
                  </pic:spPr>
                </pic:pic>
              </a:graphicData>
            </a:graphic>
          </wp:inline>
        </w:drawing>
      </w:r>
    </w:p>
    <w:p>
      <w:pPr>
        <w:jc w:val="center"/>
      </w:pPr>
      <w:r>
        <w:rPr>
          <w:i/>
          <w:color w:val="555555"/>
          <w:sz w:val="19"/>
        </w:rPr>
        <w:t>Scheduling a visit.</w:t>
      </w:r>
    </w:p>
    <w:p/>
    <w:p>
      <w:pPr>
        <w:pStyle w:val="Heading1"/>
      </w:pPr>
      <w:r>
        <w:t>3. Clinical Notes &amp; Signatures</w:t>
      </w:r>
    </w:p>
    <w:p>
      <w:r>
        <w:t>After a visit, the visiting staff member documents it as a clinical Note. Notes come in four types — Initial Evaluation (IE), Re-Evaluation (RE), Discharge (DC), and Follow-Up (FU) — and later note types are pre-filled from the most recent earlier note, so most of the form is usually just a quick review.</w:t>
      </w:r>
    </w:p>
    <w:p>
      <w:pPr>
        <w:pStyle w:val="Heading2"/>
      </w:pPr>
      <w:r>
        <w:t>Filling out the note</w:t>
      </w:r>
    </w:p>
    <w:p>
      <w:pPr>
        <w:jc w:val="center"/>
      </w:pPr>
      <w:r>
        <w:drawing>
          <wp:inline xmlns:a="http://schemas.openxmlformats.org/drawingml/2006/main" xmlns:pic="http://schemas.openxmlformats.org/drawingml/2006/picture">
            <wp:extent cx="5852160" cy="7237984"/>
            <wp:docPr id="8" name="Picture 8"/>
            <wp:cNvGraphicFramePr>
              <a:graphicFrameLocks noChangeAspect="1"/>
            </wp:cNvGraphicFramePr>
            <a:graphic>
              <a:graphicData uri="http://schemas.openxmlformats.org/drawingml/2006/picture">
                <pic:pic>
                  <pic:nvPicPr>
                    <pic:cNvPr id="0" name="08-note-create-form.png"/>
                    <pic:cNvPicPr/>
                  </pic:nvPicPr>
                  <pic:blipFill>
                    <a:blip r:embed="rId16"/>
                    <a:stretch>
                      <a:fillRect/>
                    </a:stretch>
                  </pic:blipFill>
                  <pic:spPr>
                    <a:xfrm>
                      <a:off x="0" y="0"/>
                      <a:ext cx="5852160" cy="7237984"/>
                    </a:xfrm>
                    <a:prstGeom prst="rect"/>
                  </pic:spPr>
                </pic:pic>
              </a:graphicData>
            </a:graphic>
          </wp:inline>
        </w:drawing>
      </w:r>
    </w:p>
    <w:p>
      <w:pPr>
        <w:jc w:val="center"/>
      </w:pPr>
      <w:r>
        <w:rPr>
          <w:i/>
          <w:color w:val="555555"/>
          <w:sz w:val="19"/>
        </w:rPr>
        <w:t>A Follow-Up note, filled out.</w:t>
      </w:r>
    </w:p>
    <w:p/>
    <w:p>
      <w:pPr>
        <w:pStyle w:val="Heading2"/>
      </w:pPr>
      <w:r>
        <w:t>Two signatures required</w:t>
      </w:r>
    </w:p>
    <w:p>
      <w:r>
        <w:t>Before a note can be sent, it needs two signatures captured right on the form: the staff member who performed the visit signs first, then hands the device to the patient to sign below. Both are required — a note with either signature missing cannot be submitted.</w:t>
      </w:r>
    </w:p>
    <w:p>
      <w:pPr>
        <w:jc w:val="center"/>
      </w:pPr>
      <w:r>
        <w:drawing>
          <wp:inline xmlns:a="http://schemas.openxmlformats.org/drawingml/2006/main" xmlns:pic="http://schemas.openxmlformats.org/drawingml/2006/picture">
            <wp:extent cx="5852160" cy="7237984"/>
            <wp:docPr id="9" name="Picture 9"/>
            <wp:cNvGraphicFramePr>
              <a:graphicFrameLocks noChangeAspect="1"/>
            </wp:cNvGraphicFramePr>
            <a:graphic>
              <a:graphicData uri="http://schemas.openxmlformats.org/drawingml/2006/picture">
                <pic:pic>
                  <pic:nvPicPr>
                    <pic:cNvPr id="0" name="09-note-create-signed.png"/>
                    <pic:cNvPicPr/>
                  </pic:nvPicPr>
                  <pic:blipFill>
                    <a:blip r:embed="rId17"/>
                    <a:stretch>
                      <a:fillRect/>
                    </a:stretch>
                  </pic:blipFill>
                  <pic:spPr>
                    <a:xfrm>
                      <a:off x="0" y="0"/>
                      <a:ext cx="5852160" cy="7237984"/>
                    </a:xfrm>
                    <a:prstGeom prst="rect"/>
                  </pic:spPr>
                </pic:pic>
              </a:graphicData>
            </a:graphic>
          </wp:inline>
        </w:drawing>
      </w:r>
    </w:p>
    <w:p>
      <w:pPr>
        <w:jc w:val="center"/>
      </w:pPr>
      <w:r>
        <w:rPr>
          <w:i/>
          <w:color w:val="555555"/>
          <w:sz w:val="19"/>
        </w:rPr>
        <w:t>Both signatures captured, ready to submit.</w:t>
      </w:r>
    </w:p>
    <w:p/>
    <w:p>
      <w:pPr>
        <w:pStyle w:val="Heading2"/>
      </w:pPr>
      <w:r>
        <w:t>After signing: PDF and office notification</w:t>
      </w:r>
    </w:p>
    <w:p>
      <w:r>
        <w:t>Submitting the note immediately renders it to a PDF (with both signatures embedded) and emails it to the office. The note's detail page shows both signatures with who signed and when, and offers Download PDF, Resend to office, and Delete.</w:t>
      </w:r>
    </w:p>
    <w:p>
      <w:pPr>
        <w:jc w:val="center"/>
      </w:pPr>
      <w:r>
        <w:drawing>
          <wp:inline xmlns:a="http://schemas.openxmlformats.org/drawingml/2006/main" xmlns:pic="http://schemas.openxmlformats.org/drawingml/2006/picture">
            <wp:extent cx="5852160" cy="4787392"/>
            <wp:docPr id="10" name="Picture 10"/>
            <wp:cNvGraphicFramePr>
              <a:graphicFrameLocks noChangeAspect="1"/>
            </wp:cNvGraphicFramePr>
            <a:graphic>
              <a:graphicData uri="http://schemas.openxmlformats.org/drawingml/2006/picture">
                <pic:pic>
                  <pic:nvPicPr>
                    <pic:cNvPr id="0" name="10-note-show.png"/>
                    <pic:cNvPicPr/>
                  </pic:nvPicPr>
                  <pic:blipFill>
                    <a:blip r:embed="rId18"/>
                    <a:stretch>
                      <a:fillRect/>
                    </a:stretch>
                  </pic:blipFill>
                  <pic:spPr>
                    <a:xfrm>
                      <a:off x="0" y="0"/>
                      <a:ext cx="5852160" cy="4787392"/>
                    </a:xfrm>
                    <a:prstGeom prst="rect"/>
                  </pic:spPr>
                </pic:pic>
              </a:graphicData>
            </a:graphic>
          </wp:inline>
        </w:drawing>
      </w:r>
    </w:p>
    <w:p>
      <w:pPr>
        <w:jc w:val="center"/>
      </w:pPr>
      <w:r>
        <w:rPr>
          <w:i/>
          <w:color w:val="555555"/>
          <w:sz w:val="19"/>
        </w:rPr>
        <w:t>The completed, signed, and emailed note.</w:t>
      </w:r>
    </w:p>
    <w:p/>
    <w:p>
      <w:pPr>
        <w:pStyle w:val="Heading1"/>
      </w:pPr>
      <w:r>
        <w:t>4. Weekly Invoicing (Billing)</w:t>
      </w:r>
    </w:p>
    <w:p>
      <w:r>
        <w:t>At the end of the week, a PT Assistant bills a Home Health Agency for the visits performed that week. One invoice covers one agency for one Monday–Sunday week.</w:t>
      </w:r>
    </w:p>
    <w:p>
      <w:r>
        <w:rPr>
          <w:b/>
          <w:color w:val="C01F2E"/>
        </w:rPr>
        <w:t xml:space="preserve">Who can do this: </w:t>
      </w:r>
      <w:r>
        <w:t>Billing → Invoices requires the invoices.manage permission (admin, Biller, Office Manager, and PT Assistant have it by default).</w:t>
      </w:r>
    </w:p>
    <w:p>
      <w:pPr>
        <w:pStyle w:val="Heading2"/>
      </w:pPr>
      <w:r>
        <w:t>The invoices list</w:t>
      </w:r>
    </w:p>
    <w:p>
      <w:pPr>
        <w:jc w:val="center"/>
      </w:pPr>
      <w:r>
        <w:drawing>
          <wp:inline xmlns:a="http://schemas.openxmlformats.org/drawingml/2006/main" xmlns:pic="http://schemas.openxmlformats.org/drawingml/2006/picture">
            <wp:extent cx="5852160" cy="3657600"/>
            <wp:docPr id="11" name="Picture 11"/>
            <wp:cNvGraphicFramePr>
              <a:graphicFrameLocks noChangeAspect="1"/>
            </wp:cNvGraphicFramePr>
            <a:graphic>
              <a:graphicData uri="http://schemas.openxmlformats.org/drawingml/2006/picture">
                <pic:pic>
                  <pic:nvPicPr>
                    <pic:cNvPr id="0" name="11-invoices-index.png"/>
                    <pic:cNvPicPr/>
                  </pic:nvPicPr>
                  <pic:blipFill>
                    <a:blip r:embed="rId19"/>
                    <a:stretch>
                      <a:fillRect/>
                    </a:stretch>
                  </pic:blipFill>
                  <pic:spPr>
                    <a:xfrm>
                      <a:off x="0" y="0"/>
                      <a:ext cx="5852160" cy="3657600"/>
                    </a:xfrm>
                    <a:prstGeom prst="rect"/>
                  </pic:spPr>
                </pic:pic>
              </a:graphicData>
            </a:graphic>
          </wp:inline>
        </w:drawing>
      </w:r>
    </w:p>
    <w:p>
      <w:pPr>
        <w:jc w:val="center"/>
      </w:pPr>
      <w:r>
        <w:rPr>
          <w:i/>
          <w:color w:val="555555"/>
          <w:sz w:val="19"/>
        </w:rPr>
        <w:t>Invoices list (empty, before the first invoice is created).</w:t>
      </w:r>
    </w:p>
    <w:p/>
    <w:p>
      <w:pPr>
        <w:pStyle w:val="Heading2"/>
      </w:pPr>
      <w:r>
        <w:t>Building an invoice</w:t>
      </w:r>
    </w:p>
    <w:p>
      <w:r>
        <w:t>“New invoice” starts with picking a Home Health Agency and a week. The billing week is always shown as the full Monday–Sunday range for whatever date is picked.</w:t>
      </w:r>
    </w:p>
    <w:p>
      <w:pPr>
        <w:jc w:val="center"/>
      </w:pPr>
      <w:r>
        <w:drawing>
          <wp:inline xmlns:a="http://schemas.openxmlformats.org/drawingml/2006/main" xmlns:pic="http://schemas.openxmlformats.org/drawingml/2006/picture">
            <wp:extent cx="5852160" cy="3657600"/>
            <wp:docPr id="12" name="Picture 12"/>
            <wp:cNvGraphicFramePr>
              <a:graphicFrameLocks noChangeAspect="1"/>
            </wp:cNvGraphicFramePr>
            <a:graphic>
              <a:graphicData uri="http://schemas.openxmlformats.org/drawingml/2006/picture">
                <pic:pic>
                  <pic:nvPicPr>
                    <pic:cNvPr id="0" name="12-invoice-create-agency.png"/>
                    <pic:cNvPicPr/>
                  </pic:nvPicPr>
                  <pic:blipFill>
                    <a:blip r:embed="rId20"/>
                    <a:stretch>
                      <a:fillRect/>
                    </a:stretch>
                  </pic:blipFill>
                  <pic:spPr>
                    <a:xfrm>
                      <a:off x="0" y="0"/>
                      <a:ext cx="5852160" cy="3657600"/>
                    </a:xfrm>
                    <a:prstGeom prst="rect"/>
                  </pic:spPr>
                </pic:pic>
              </a:graphicData>
            </a:graphic>
          </wp:inline>
        </w:drawing>
      </w:r>
    </w:p>
    <w:p>
      <w:pPr>
        <w:jc w:val="center"/>
      </w:pPr>
      <w:r>
        <w:rPr>
          <w:i/>
          <w:color w:val="555555"/>
          <w:sz w:val="19"/>
        </w:rPr>
        <w:t>Choosing the agency and week.</w:t>
      </w:r>
    </w:p>
    <w:p/>
    <w:p>
      <w:r>
        <w:t>Only the logged-in PT Assistant's own visits for that agency's patients during that week are listed — and only if they haven't already been billed on another invoice. Checking visits updates the running total live, using the configured rate for each visit type.</w:t>
      </w:r>
    </w:p>
    <w:p>
      <w:pPr>
        <w:jc w:val="center"/>
      </w:pPr>
      <w:r>
        <w:drawing>
          <wp:inline xmlns:a="http://schemas.openxmlformats.org/drawingml/2006/main" xmlns:pic="http://schemas.openxmlformats.org/drawingml/2006/picture">
            <wp:extent cx="5852160" cy="3657600"/>
            <wp:docPr id="13" name="Picture 13"/>
            <wp:cNvGraphicFramePr>
              <a:graphicFrameLocks noChangeAspect="1"/>
            </wp:cNvGraphicFramePr>
            <a:graphic>
              <a:graphicData uri="http://schemas.openxmlformats.org/drawingml/2006/picture">
                <pic:pic>
                  <pic:nvPicPr>
                    <pic:cNvPr id="0" name="13-invoice-create-selected.png"/>
                    <pic:cNvPicPr/>
                  </pic:nvPicPr>
                  <pic:blipFill>
                    <a:blip r:embed="rId21"/>
                    <a:stretch>
                      <a:fillRect/>
                    </a:stretch>
                  </pic:blipFill>
                  <pic:spPr>
                    <a:xfrm>
                      <a:off x="0" y="0"/>
                      <a:ext cx="5852160" cy="3657600"/>
                    </a:xfrm>
                    <a:prstGeom prst="rect"/>
                  </pic:spPr>
                </pic:pic>
              </a:graphicData>
            </a:graphic>
          </wp:inline>
        </w:drawing>
      </w:r>
    </w:p>
    <w:p>
      <w:pPr>
        <w:jc w:val="center"/>
      </w:pPr>
      <w:r>
        <w:rPr>
          <w:i/>
          <w:color w:val="555555"/>
          <w:sz w:val="19"/>
        </w:rPr>
        <w:t>Visits selected, with the total calculated.</w:t>
      </w:r>
    </w:p>
    <w:p/>
    <w:p>
      <w:pPr>
        <w:pStyle w:val="Heading2"/>
      </w:pPr>
      <w:r>
        <w:t>The invoice</w:t>
      </w:r>
    </w:p>
    <w:p>
      <w:r>
        <w:t>A new invoice starts in Draft status with a generated invoice number, a PDF, and a line-item breakdown. From here it can be downloaded, marked Sent, and — once payment is received — marked Paid. A draft invoice can still be deleted, which frees its visits up to appear on a future invoice.</w:t>
      </w:r>
    </w:p>
    <w:p>
      <w:pPr>
        <w:jc w:val="center"/>
      </w:pPr>
      <w:r>
        <w:drawing>
          <wp:inline xmlns:a="http://schemas.openxmlformats.org/drawingml/2006/main" xmlns:pic="http://schemas.openxmlformats.org/drawingml/2006/picture">
            <wp:extent cx="5852160" cy="3657600"/>
            <wp:docPr id="14" name="Picture 14"/>
            <wp:cNvGraphicFramePr>
              <a:graphicFrameLocks noChangeAspect="1"/>
            </wp:cNvGraphicFramePr>
            <a:graphic>
              <a:graphicData uri="http://schemas.openxmlformats.org/drawingml/2006/picture">
                <pic:pic>
                  <pic:nvPicPr>
                    <pic:cNvPr id="0" name="14-invoice-show.png"/>
                    <pic:cNvPicPr/>
                  </pic:nvPicPr>
                  <pic:blipFill>
                    <a:blip r:embed="rId22"/>
                    <a:stretch>
                      <a:fillRect/>
                    </a:stretch>
                  </pic:blipFill>
                  <pic:spPr>
                    <a:xfrm>
                      <a:off x="0" y="0"/>
                      <a:ext cx="5852160" cy="3657600"/>
                    </a:xfrm>
                    <a:prstGeom prst="rect"/>
                  </pic:spPr>
                </pic:pic>
              </a:graphicData>
            </a:graphic>
          </wp:inline>
        </w:drawing>
      </w:r>
    </w:p>
    <w:p>
      <w:pPr>
        <w:jc w:val="center"/>
      </w:pPr>
      <w:r>
        <w:rPr>
          <w:i/>
          <w:color w:val="555555"/>
          <w:sz w:val="19"/>
        </w:rPr>
        <w:t>A freshly created invoice, in Draft status.</w:t>
      </w:r>
    </w:p>
    <w:p/>
    <w:p>
      <w:pPr>
        <w:jc w:val="center"/>
      </w:pPr>
      <w:r>
        <w:drawing>
          <wp:inline xmlns:a="http://schemas.openxmlformats.org/drawingml/2006/main" xmlns:pic="http://schemas.openxmlformats.org/drawingml/2006/picture">
            <wp:extent cx="5852160" cy="3657600"/>
            <wp:docPr id="15" name="Picture 15"/>
            <wp:cNvGraphicFramePr>
              <a:graphicFrameLocks noChangeAspect="1"/>
            </wp:cNvGraphicFramePr>
            <a:graphic>
              <a:graphicData uri="http://schemas.openxmlformats.org/drawingml/2006/picture">
                <pic:pic>
                  <pic:nvPicPr>
                    <pic:cNvPr id="0" name="15-invoice-sent.png"/>
                    <pic:cNvPicPr/>
                  </pic:nvPicPr>
                  <pic:blipFill>
                    <a:blip r:embed="rId23"/>
                    <a:stretch>
                      <a:fillRect/>
                    </a:stretch>
                  </pic:blipFill>
                  <pic:spPr>
                    <a:xfrm>
                      <a:off x="0" y="0"/>
                      <a:ext cx="5852160" cy="3657600"/>
                    </a:xfrm>
                    <a:prstGeom prst="rect"/>
                  </pic:spPr>
                </pic:pic>
              </a:graphicData>
            </a:graphic>
          </wp:inline>
        </w:drawing>
      </w:r>
    </w:p>
    <w:p>
      <w:pPr>
        <w:jc w:val="center"/>
      </w:pPr>
      <w:r>
        <w:rPr>
          <w:i/>
          <w:color w:val="555555"/>
          <w:sz w:val="19"/>
        </w:rPr>
        <w:t>The same invoice after being marked Sent.</w:t>
      </w:r>
    </w:p>
    <w:p/>
    <w:p>
      <w:pPr>
        <w:pStyle w:val="Heading1"/>
      </w:pPr>
      <w:r>
        <w:t>5. Administration</w:t>
      </w:r>
    </w:p>
    <w:p>
      <w:r>
        <w:rPr>
          <w:b/>
          <w:color w:val="C01F2E"/>
        </w:rPr>
        <w:t xml:space="preserve">Who can do this: </w:t>
      </w:r>
      <w:r>
        <w:t>The entire Administration section is admin-only.</w:t>
      </w:r>
    </w:p>
    <w:p>
      <w:pPr>
        <w:pStyle w:val="Heading2"/>
      </w:pPr>
      <w:r>
        <w:t>Users &amp; roles</w:t>
      </w:r>
    </w:p>
    <w:p>
      <w:r>
        <w:t>Admin → Users lists every account and its assigned role(s). “Edit roles” changes what a person can access without touching their login credentials.</w:t>
      </w:r>
    </w:p>
    <w:p>
      <w:pPr>
        <w:jc w:val="center"/>
      </w:pPr>
      <w:r>
        <w:drawing>
          <wp:inline xmlns:a="http://schemas.openxmlformats.org/drawingml/2006/main" xmlns:pic="http://schemas.openxmlformats.org/drawingml/2006/picture">
            <wp:extent cx="5852160" cy="3657600"/>
            <wp:docPr id="16" name="Picture 16"/>
            <wp:cNvGraphicFramePr>
              <a:graphicFrameLocks noChangeAspect="1"/>
            </wp:cNvGraphicFramePr>
            <a:graphic>
              <a:graphicData uri="http://schemas.openxmlformats.org/drawingml/2006/picture">
                <pic:pic>
                  <pic:nvPicPr>
                    <pic:cNvPr id="0" name="17-admin-users.png"/>
                    <pic:cNvPicPr/>
                  </pic:nvPicPr>
                  <pic:blipFill>
                    <a:blip r:embed="rId24"/>
                    <a:stretch>
                      <a:fillRect/>
                    </a:stretch>
                  </pic:blipFill>
                  <pic:spPr>
                    <a:xfrm>
                      <a:off x="0" y="0"/>
                      <a:ext cx="5852160" cy="3657600"/>
                    </a:xfrm>
                    <a:prstGeom prst="rect"/>
                  </pic:spPr>
                </pic:pic>
              </a:graphicData>
            </a:graphic>
          </wp:inline>
        </w:drawing>
      </w:r>
    </w:p>
    <w:p>
      <w:pPr>
        <w:jc w:val="center"/>
      </w:pPr>
      <w:r>
        <w:rPr>
          <w:i/>
          <w:color w:val="555555"/>
          <w:sz w:val="19"/>
        </w:rPr>
        <w:t>The Users list.</w:t>
      </w:r>
    </w:p>
    <w:p/>
    <w:p>
      <w:pPr>
        <w:pStyle w:val="Heading2"/>
      </w:pPr>
      <w:r>
        <w:t>Roles &amp; permissions</w:t>
      </w:r>
    </w:p>
    <w:p>
      <w:r>
        <w:t>Admin → Roles is where roles are created and their permission sets are defined. The built-in admin and user roles can't be deleted; any other role — including custom ones like Biller or Office Manager — can be edited or removed.</w:t>
      </w:r>
    </w:p>
    <w:p>
      <w:pPr>
        <w:jc w:val="center"/>
      </w:pPr>
      <w:r>
        <w:drawing>
          <wp:inline xmlns:a="http://schemas.openxmlformats.org/drawingml/2006/main" xmlns:pic="http://schemas.openxmlformats.org/drawingml/2006/picture">
            <wp:extent cx="5852160" cy="3657600"/>
            <wp:docPr id="17" name="Picture 17"/>
            <wp:cNvGraphicFramePr>
              <a:graphicFrameLocks noChangeAspect="1"/>
            </wp:cNvGraphicFramePr>
            <a:graphic>
              <a:graphicData uri="http://schemas.openxmlformats.org/drawingml/2006/picture">
                <pic:pic>
                  <pic:nvPicPr>
                    <pic:cNvPr id="0" name="18-admin-roles.png"/>
                    <pic:cNvPicPr/>
                  </pic:nvPicPr>
                  <pic:blipFill>
                    <a:blip r:embed="rId25"/>
                    <a:stretch>
                      <a:fillRect/>
                    </a:stretch>
                  </pic:blipFill>
                  <pic:spPr>
                    <a:xfrm>
                      <a:off x="0" y="0"/>
                      <a:ext cx="5852160" cy="3657600"/>
                    </a:xfrm>
                    <a:prstGeom prst="rect"/>
                  </pic:spPr>
                </pic:pic>
              </a:graphicData>
            </a:graphic>
          </wp:inline>
        </w:drawing>
      </w:r>
    </w:p>
    <w:p>
      <w:pPr>
        <w:jc w:val="center"/>
      </w:pPr>
      <w:r>
        <w:rPr>
          <w:i/>
          <w:color w:val="555555"/>
          <w:sz w:val="19"/>
        </w:rPr>
        <w:t>The Roles list, showing every permission each role grants.</w:t>
      </w:r>
    </w:p>
    <w:p/>
    <w:p>
      <w:r>
        <w:t>Admin → Permissions is the underlying catalog of individual permissions (e.g. patients.manage, invoices.manage) that roles are built from, plus how many roles currently use each one.</w:t>
      </w:r>
    </w:p>
    <w:p>
      <w:pPr>
        <w:jc w:val="center"/>
      </w:pPr>
      <w:r>
        <w:drawing>
          <wp:inline xmlns:a="http://schemas.openxmlformats.org/drawingml/2006/main" xmlns:pic="http://schemas.openxmlformats.org/drawingml/2006/picture">
            <wp:extent cx="5852160" cy="3657600"/>
            <wp:docPr id="18" name="Picture 18"/>
            <wp:cNvGraphicFramePr>
              <a:graphicFrameLocks noChangeAspect="1"/>
            </wp:cNvGraphicFramePr>
            <a:graphic>
              <a:graphicData uri="http://schemas.openxmlformats.org/drawingml/2006/picture">
                <pic:pic>
                  <pic:nvPicPr>
                    <pic:cNvPr id="0" name="19-admin-permissions.png"/>
                    <pic:cNvPicPr/>
                  </pic:nvPicPr>
                  <pic:blipFill>
                    <a:blip r:embed="rId26"/>
                    <a:stretch>
                      <a:fillRect/>
                    </a:stretch>
                  </pic:blipFill>
                  <pic:spPr>
                    <a:xfrm>
                      <a:off x="0" y="0"/>
                      <a:ext cx="5852160" cy="3657600"/>
                    </a:xfrm>
                    <a:prstGeom prst="rect"/>
                  </pic:spPr>
                </pic:pic>
              </a:graphicData>
            </a:graphic>
          </wp:inline>
        </w:drawing>
      </w:r>
    </w:p>
    <w:p>
      <w:pPr>
        <w:jc w:val="center"/>
      </w:pPr>
      <w:r>
        <w:rPr>
          <w:i/>
          <w:color w:val="555555"/>
          <w:sz w:val="19"/>
        </w:rPr>
        <w:t>The Permissions catalog.</w:t>
      </w:r>
    </w:p>
    <w:p/>
    <w:p>
      <w:pPr>
        <w:pStyle w:val="Heading2"/>
      </w:pPr>
      <w:r>
        <w:t>Audit log</w:t>
      </w:r>
    </w:p>
    <w:p>
      <w:r>
        <w:t>Admin → Audit Log records who changed what, and when — patients, visits, notes, invoices, roles, and permission changes are all tracked automatically.</w:t>
      </w:r>
    </w:p>
    <w:p>
      <w:pPr>
        <w:jc w:val="center"/>
      </w:pPr>
      <w:r>
        <w:drawing>
          <wp:inline xmlns:a="http://schemas.openxmlformats.org/drawingml/2006/main" xmlns:pic="http://schemas.openxmlformats.org/drawingml/2006/picture">
            <wp:extent cx="5852160" cy="4555744"/>
            <wp:docPr id="19" name="Picture 19"/>
            <wp:cNvGraphicFramePr>
              <a:graphicFrameLocks noChangeAspect="1"/>
            </wp:cNvGraphicFramePr>
            <a:graphic>
              <a:graphicData uri="http://schemas.openxmlformats.org/drawingml/2006/picture">
                <pic:pic>
                  <pic:nvPicPr>
                    <pic:cNvPr id="0" name="20-admin-audit-log.png"/>
                    <pic:cNvPicPr/>
                  </pic:nvPicPr>
                  <pic:blipFill>
                    <a:blip r:embed="rId27"/>
                    <a:stretch>
                      <a:fillRect/>
                    </a:stretch>
                  </pic:blipFill>
                  <pic:spPr>
                    <a:xfrm>
                      <a:off x="0" y="0"/>
                      <a:ext cx="5852160" cy="4555744"/>
                    </a:xfrm>
                    <a:prstGeom prst="rect"/>
                  </pic:spPr>
                </pic:pic>
              </a:graphicData>
            </a:graphic>
          </wp:inline>
        </w:drawing>
      </w:r>
    </w:p>
    <w:p>
      <w:pPr>
        <w:jc w:val="center"/>
      </w:pPr>
      <w:r>
        <w:rPr>
          <w:i/>
          <w:color w:val="555555"/>
          <w:sz w:val="19"/>
        </w:rPr>
        <w:t>The audit log.</w:t>
      </w:r>
    </w:p>
    <w:p/>
    <w:p>
      <w:pPr>
        <w:pStyle w:val="Heading1"/>
      </w:pPr>
      <w:r>
        <w:t>6. Reference Data</w:t>
      </w:r>
    </w:p>
    <w:p>
      <w:r>
        <w:t>Doctors, Home Health Agencies, and Insurance companies are simple reference lists used throughout the app — for example, when assigning a patient's care team. Each has its own page under the Patients section for adding, editing, and removing entries.</w:t>
      </w:r>
    </w:p>
    <w:p>
      <w:pPr>
        <w:jc w:val="center"/>
      </w:pPr>
      <w:r>
        <w:drawing>
          <wp:inline xmlns:a="http://schemas.openxmlformats.org/drawingml/2006/main" xmlns:pic="http://schemas.openxmlformats.org/drawingml/2006/picture">
            <wp:extent cx="5852160" cy="3657600"/>
            <wp:docPr id="20" name="Picture 20"/>
            <wp:cNvGraphicFramePr>
              <a:graphicFrameLocks noChangeAspect="1"/>
            </wp:cNvGraphicFramePr>
            <a:graphic>
              <a:graphicData uri="http://schemas.openxmlformats.org/drawingml/2006/picture">
                <pic:pic>
                  <pic:nvPicPr>
                    <pic:cNvPr id="0" name="21-home-health-agencies.png"/>
                    <pic:cNvPicPr/>
                  </pic:nvPicPr>
                  <pic:blipFill>
                    <a:blip r:embed="rId28"/>
                    <a:stretch>
                      <a:fillRect/>
                    </a:stretch>
                  </pic:blipFill>
                  <pic:spPr>
                    <a:xfrm>
                      <a:off x="0" y="0"/>
                      <a:ext cx="5852160" cy="3657600"/>
                    </a:xfrm>
                    <a:prstGeom prst="rect"/>
                  </pic:spPr>
                </pic:pic>
              </a:graphicData>
            </a:graphic>
          </wp:inline>
        </w:drawing>
      </w:r>
    </w:p>
    <w:p>
      <w:pPr>
        <w:jc w:val="center"/>
      </w:pPr>
      <w:r>
        <w:rPr>
          <w:i/>
          <w:color w:val="555555"/>
          <w:sz w:val="19"/>
        </w:rPr>
        <w:t>Home Health Agencies.</w:t>
      </w:r>
    </w:p>
    <w:p/>
    <w:p>
      <w:pPr>
        <w:jc w:val="center"/>
      </w:pPr>
      <w:r>
        <w:drawing>
          <wp:inline xmlns:a="http://schemas.openxmlformats.org/drawingml/2006/main" xmlns:pic="http://schemas.openxmlformats.org/drawingml/2006/picture">
            <wp:extent cx="5852160" cy="3657600"/>
            <wp:docPr id="21" name="Picture 21"/>
            <wp:cNvGraphicFramePr>
              <a:graphicFrameLocks noChangeAspect="1"/>
            </wp:cNvGraphicFramePr>
            <a:graphic>
              <a:graphicData uri="http://schemas.openxmlformats.org/drawingml/2006/picture">
                <pic:pic>
                  <pic:nvPicPr>
                    <pic:cNvPr id="0" name="22-doctors.png"/>
                    <pic:cNvPicPr/>
                  </pic:nvPicPr>
                  <pic:blipFill>
                    <a:blip r:embed="rId29"/>
                    <a:stretch>
                      <a:fillRect/>
                    </a:stretch>
                  </pic:blipFill>
                  <pic:spPr>
                    <a:xfrm>
                      <a:off x="0" y="0"/>
                      <a:ext cx="5852160" cy="3657600"/>
                    </a:xfrm>
                    <a:prstGeom prst="rect"/>
                  </pic:spPr>
                </pic:pic>
              </a:graphicData>
            </a:graphic>
          </wp:inline>
        </w:drawing>
      </w:r>
    </w:p>
    <w:p>
      <w:pPr>
        <w:jc w:val="center"/>
      </w:pPr>
      <w:r>
        <w:rPr>
          <w:i/>
          <w:color w:val="555555"/>
          <w:sz w:val="19"/>
        </w:rPr>
        <w:t>Doctors.</w:t>
      </w:r>
    </w:p>
    <w:p/>
    <w:p>
      <w:r>
        <w:br w:type="page"/>
      </w:r>
    </w:p>
    <w:p>
      <w:pPr>
        <w:pStyle w:val="Heading1"/>
      </w:pPr>
      <w:r>
        <w:t>Appendix: Roles Quick Reference</w:t>
      </w:r>
    </w:p>
    <w:p>
      <w:r>
        <w:t>What each built-in role can access. Permissions are additive — a role only grants what's listed.</w:t>
      </w:r>
    </w:p>
    <w:tbl>
      <w:tblPr>
        <w:tblStyle w:val="LightGrid-Accent1"/>
        <w:tblW w:type="auto" w:w="0"/>
        <w:jc w:val="center"/>
        <w:tblLook w:firstColumn="1" w:firstRow="1" w:lastColumn="0" w:lastRow="0" w:noHBand="0" w:noVBand="1" w:val="04A0"/>
      </w:tblPr>
      <w:tblGrid>
        <w:gridCol w:w="4824"/>
        <w:gridCol w:w="4824"/>
      </w:tblGrid>
      <w:tr>
        <w:tc>
          <w:tcPr>
            <w:tcW w:type="dxa" w:w="4824"/>
          </w:tcPr>
          <w:p>
            <w:r>
              <w:rPr>
                <w:b/>
              </w:rPr>
              <w:t>Role</w:t>
            </w:r>
          </w:p>
        </w:tc>
        <w:tc>
          <w:tcPr>
            <w:tcW w:type="dxa" w:w="4824"/>
          </w:tcPr>
          <w:p>
            <w:r>
              <w:rPr>
                <w:b/>
              </w:rPr>
              <w:t>Access</w:t>
            </w:r>
          </w:p>
        </w:tc>
      </w:tr>
      <w:tr>
        <w:tc>
          <w:tcPr>
            <w:tcW w:type="dxa" w:w="4824"/>
          </w:tcPr>
          <w:p>
            <w:r>
              <w:t>admin</w:t>
            </w:r>
          </w:p>
        </w:tc>
        <w:tc>
          <w:tcPr>
            <w:tcW w:type="dxa" w:w="4824"/>
          </w:tcPr>
          <w:p>
            <w:r>
              <w:t>Everything — full access including Administration.</w:t>
            </w:r>
          </w:p>
        </w:tc>
      </w:tr>
      <w:tr>
        <w:tc>
          <w:tcPr>
            <w:tcW w:type="dxa" w:w="4824"/>
          </w:tcPr>
          <w:p>
            <w:r>
              <w:t>Office Manager</w:t>
            </w:r>
          </w:p>
        </w:tc>
        <w:tc>
          <w:tcPr>
            <w:tcW w:type="dxa" w:w="4824"/>
          </w:tcPr>
          <w:p>
            <w:r>
              <w:t>Patients, Notes, Invoices, and Users (view + manage).</w:t>
            </w:r>
          </w:p>
        </w:tc>
      </w:tr>
      <w:tr>
        <w:tc>
          <w:tcPr>
            <w:tcW w:type="dxa" w:w="4824"/>
          </w:tcPr>
          <w:p>
            <w:r>
              <w:t>Biller</w:t>
            </w:r>
          </w:p>
        </w:tc>
        <w:tc>
          <w:tcPr>
            <w:tcW w:type="dxa" w:w="4824"/>
          </w:tcPr>
          <w:p>
            <w:r>
              <w:t>Patients, Notes, and Invoices.</w:t>
            </w:r>
          </w:p>
        </w:tc>
      </w:tr>
      <w:tr>
        <w:tc>
          <w:tcPr>
            <w:tcW w:type="dxa" w:w="4824"/>
          </w:tcPr>
          <w:p>
            <w:r>
              <w:t>PT Assistant</w:t>
            </w:r>
          </w:p>
        </w:tc>
        <w:tc>
          <w:tcPr>
            <w:tcW w:type="dxa" w:w="4824"/>
          </w:tcPr>
          <w:p>
            <w:r>
              <w:t>Patients, Notes, and Invoices.</w:t>
            </w:r>
          </w:p>
        </w:tc>
      </w:tr>
      <w:tr>
        <w:tc>
          <w:tcPr>
            <w:tcW w:type="dxa" w:w="4824"/>
          </w:tcPr>
          <w:p>
            <w:r>
              <w:t>staff</w:t>
            </w:r>
          </w:p>
        </w:tc>
        <w:tc>
          <w:tcPr>
            <w:tcW w:type="dxa" w:w="4824"/>
          </w:tcPr>
          <w:p>
            <w:r>
              <w:t>Patients and Notes.</w:t>
            </w:r>
          </w:p>
        </w:tc>
      </w:tr>
      <w:tr>
        <w:tc>
          <w:tcPr>
            <w:tcW w:type="dxa" w:w="4824"/>
          </w:tcPr>
          <w:p>
            <w:r>
              <w:t>Corporate Secretary</w:t>
            </w:r>
          </w:p>
        </w:tc>
        <w:tc>
          <w:tcPr>
            <w:tcW w:type="dxa" w:w="4824"/>
          </w:tcPr>
          <w:p>
            <w:r>
              <w:t>View-only: Users and Roles (oversight, no editing).</w:t>
            </w:r>
          </w:p>
        </w:tc>
      </w:tr>
      <w:tr>
        <w:tc>
          <w:tcPr>
            <w:tcW w:type="dxa" w:w="4824"/>
          </w:tcPr>
          <w:p>
            <w:r>
              <w:t>user</w:t>
            </w:r>
          </w:p>
        </w:tc>
        <w:tc>
          <w:tcPr>
            <w:tcW w:type="dxa" w:w="4824"/>
          </w:tcPr>
          <w:p>
            <w:r>
              <w:t>No special permissions (base authenticated access).</w:t>
            </w:r>
          </w:p>
        </w:tc>
      </w:tr>
    </w:tbl>
    <w:p/>
    <w:p>
      <w:r>
        <w:t>Roles and their exact permission sets can always be reviewed and adjusted at Admin → Roles.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