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762" w:rsidRDefault="0041476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414762" w:rsidRDefault="00776B4D">
      <w:pPr>
        <w:ind w:left="2501" w:right="17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BUSINESS ASSOCIATE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AGREEMENT</w:t>
      </w:r>
    </w:p>
    <w:p w:rsidR="00414762" w:rsidRDefault="00414762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14762" w:rsidRDefault="00776B4D">
      <w:pPr>
        <w:pStyle w:val="BodyText"/>
        <w:spacing w:line="276" w:lineRule="exact"/>
        <w:ind w:right="127"/>
      </w:pPr>
      <w:r>
        <w:rPr>
          <w:rFonts w:cs="Times New Roman"/>
          <w:b/>
          <w:bCs/>
        </w:rPr>
        <w:t xml:space="preserve">THIS AGREEMENT </w:t>
      </w:r>
      <w:r>
        <w:rPr>
          <w:rFonts w:cs="Times New Roman"/>
        </w:rPr>
        <w:t xml:space="preserve">(“Agreement”) </w:t>
      </w:r>
      <w:r>
        <w:t>is entered into between</w:t>
      </w:r>
      <w:r w:rsidR="004F3D32">
        <w:t xml:space="preserve"> ____________________, </w:t>
      </w:r>
      <w:r>
        <w:t xml:space="preserve">located at </w:t>
      </w:r>
      <w:r w:rsidR="004F3D32">
        <w:t>_________________________________</w:t>
      </w:r>
      <w:r>
        <w:t>, including any</w:t>
      </w:r>
      <w:r>
        <w:rPr>
          <w:spacing w:val="-31"/>
        </w:rPr>
        <w:t xml:space="preserve"> </w:t>
      </w:r>
      <w:r>
        <w:t>subsidiary</w:t>
      </w:r>
      <w:r>
        <w:rPr>
          <w:w w:val="99"/>
        </w:rPr>
        <w:t xml:space="preserve"> </w:t>
      </w:r>
      <w:r>
        <w:t xml:space="preserve">corporations as listed on Addendum A attached hereto </w:t>
      </w:r>
      <w:r>
        <w:rPr>
          <w:rFonts w:cs="Times New Roman"/>
        </w:rPr>
        <w:t xml:space="preserve">(“Covered Entity”), </w:t>
      </w:r>
      <w:r>
        <w:t xml:space="preserve">and </w:t>
      </w:r>
      <w:r>
        <w:rPr>
          <w:rFonts w:cs="Times New Roman"/>
          <w:b/>
          <w:bCs/>
        </w:rPr>
        <w:t>Senscio</w:t>
      </w:r>
      <w:r>
        <w:rPr>
          <w:rFonts w:cs="Times New Roman"/>
          <w:b/>
          <w:bCs/>
          <w:spacing w:val="-15"/>
        </w:rPr>
        <w:t xml:space="preserve"> </w:t>
      </w:r>
      <w:r>
        <w:rPr>
          <w:rFonts w:cs="Times New Roman"/>
          <w:b/>
          <w:bCs/>
        </w:rPr>
        <w:t>Systems</w:t>
      </w:r>
      <w:r>
        <w:rPr>
          <w:rFonts w:cs="Times New Roman"/>
          <w:b/>
          <w:bCs/>
          <w:w w:val="99"/>
        </w:rPr>
        <w:t xml:space="preserve"> </w:t>
      </w:r>
      <w:r>
        <w:rPr>
          <w:rFonts w:cs="Times New Roman"/>
          <w:b/>
          <w:bCs/>
        </w:rPr>
        <w:t xml:space="preserve">Inc. </w:t>
      </w:r>
      <w:r>
        <w:rPr>
          <w:rFonts w:cs="Times New Roman"/>
        </w:rPr>
        <w:t>(“Business Associate”)</w:t>
      </w:r>
      <w:r w:rsidR="004F3D32">
        <w:rPr>
          <w:rFonts w:cs="Times New Roman"/>
        </w:rPr>
        <w:t xml:space="preserve"> located at 1740 Massachusetts Avenue, Boxborough, MA 01719</w:t>
      </w:r>
      <w:r>
        <w:rPr>
          <w:rFonts w:cs="Times New Roman"/>
        </w:rPr>
        <w:t xml:space="preserve"> </w:t>
      </w:r>
      <w:r>
        <w:t xml:space="preserve">as of </w:t>
      </w:r>
      <w:r w:rsidR="00157796">
        <w:t>________________</w:t>
      </w:r>
      <w:r w:rsidRPr="00157796">
        <w:rPr>
          <w:u w:val="single"/>
        </w:rPr>
        <w:t>June 1,</w:t>
      </w:r>
      <w:r w:rsidRPr="00157796">
        <w:rPr>
          <w:spacing w:val="-3"/>
          <w:u w:val="single"/>
        </w:rPr>
        <w:t xml:space="preserve"> </w:t>
      </w:r>
      <w:r w:rsidRPr="00157796">
        <w:rPr>
          <w:u w:val="single"/>
        </w:rPr>
        <w:t>2015</w:t>
      </w:r>
      <w:r>
        <w:t>.</w:t>
      </w:r>
    </w:p>
    <w:p w:rsidR="00414762" w:rsidRDefault="00414762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Heading1"/>
        <w:numPr>
          <w:ilvl w:val="0"/>
          <w:numId w:val="6"/>
        </w:numPr>
        <w:tabs>
          <w:tab w:val="left" w:pos="821"/>
        </w:tabs>
        <w:ind w:right="1755"/>
        <w:rPr>
          <w:b w:val="0"/>
          <w:bCs w:val="0"/>
        </w:rPr>
      </w:pPr>
      <w:proofErr w:type="gramStart"/>
      <w:r>
        <w:t>HEALTHCARE PRIVACY</w:t>
      </w:r>
      <w:r>
        <w:rPr>
          <w:spacing w:val="-4"/>
        </w:rPr>
        <w:t xml:space="preserve"> </w:t>
      </w:r>
      <w:r>
        <w:t>ASSURANCES.</w:t>
      </w:r>
      <w:proofErr w:type="gramEnd"/>
    </w:p>
    <w:p w:rsidR="00414762" w:rsidRDefault="00414762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4762" w:rsidRDefault="00776B4D">
      <w:pPr>
        <w:pStyle w:val="ListParagraph"/>
        <w:numPr>
          <w:ilvl w:val="1"/>
          <w:numId w:val="6"/>
        </w:numPr>
        <w:tabs>
          <w:tab w:val="left" w:pos="816"/>
        </w:tabs>
        <w:spacing w:line="274" w:lineRule="exact"/>
        <w:ind w:right="1755" w:hanging="3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Covered</w:t>
      </w:r>
      <w:r>
        <w:rPr>
          <w:rFonts w:ascii="Times New Roman"/>
          <w:b/>
          <w:spacing w:val="-5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Information</w:t>
      </w:r>
      <w:r>
        <w:rPr>
          <w:rFonts w:ascii="Times New Roman"/>
          <w:b/>
          <w:sz w:val="24"/>
        </w:rPr>
        <w:t>:</w:t>
      </w:r>
    </w:p>
    <w:p w:rsidR="00414762" w:rsidRDefault="00776B4D">
      <w:pPr>
        <w:pStyle w:val="BodyText"/>
        <w:ind w:left="815" w:right="127"/>
        <w:rPr>
          <w:rFonts w:cs="Times New Roman"/>
        </w:rPr>
      </w:pPr>
      <w:r>
        <w:t>This Agreement governs the use and/or disclosure of all Protected Health</w:t>
      </w:r>
      <w:r>
        <w:rPr>
          <w:spacing w:val="-8"/>
        </w:rPr>
        <w:t xml:space="preserve"> </w:t>
      </w:r>
      <w:r>
        <w:t>Information (PHI) that Business Associate creates, receives, maintains or transmits on behalf</w:t>
      </w:r>
      <w:r>
        <w:rPr>
          <w:spacing w:val="-6"/>
        </w:rPr>
        <w:t xml:space="preserve"> </w:t>
      </w:r>
      <w:r>
        <w:t xml:space="preserve">of Covered Entity </w:t>
      </w:r>
      <w:r>
        <w:rPr>
          <w:rFonts w:cs="Times New Roman"/>
        </w:rPr>
        <w:t xml:space="preserve">(“Covered Information”). </w:t>
      </w:r>
      <w:r>
        <w:t>Terms not otherwise defined herein shall</w:t>
      </w:r>
      <w:r>
        <w:rPr>
          <w:spacing w:val="-11"/>
        </w:rPr>
        <w:t xml:space="preserve"> </w:t>
      </w:r>
      <w:r>
        <w:t>have the same meanings as set forth in the applicable provisions of the Health</w:t>
      </w:r>
      <w:r>
        <w:rPr>
          <w:spacing w:val="-8"/>
        </w:rPr>
        <w:t xml:space="preserve"> </w:t>
      </w:r>
      <w:r>
        <w:t>Insurance Portability and Accountability Act of 1996 as implemented by the U.S. Department</w:t>
      </w:r>
      <w:r>
        <w:rPr>
          <w:spacing w:val="-14"/>
        </w:rPr>
        <w:t xml:space="preserve"> </w:t>
      </w:r>
      <w:r>
        <w:t xml:space="preserve">of Health and Human Services </w:t>
      </w:r>
      <w:r>
        <w:rPr>
          <w:rFonts w:cs="Times New Roman"/>
        </w:rPr>
        <w:t xml:space="preserve">(“DHHS”) </w:t>
      </w:r>
      <w:r>
        <w:t>Privacy, Security, Breach Notification</w:t>
      </w:r>
      <w:r>
        <w:rPr>
          <w:spacing w:val="-6"/>
        </w:rPr>
        <w:t xml:space="preserve"> </w:t>
      </w:r>
      <w:r>
        <w:t>and Enforcement Rules, codified at 45 C.F.R. Parts 160 and 164 (the</w:t>
      </w:r>
      <w:r>
        <w:rPr>
          <w:spacing w:val="-9"/>
        </w:rPr>
        <w:t xml:space="preserve"> </w:t>
      </w:r>
      <w:r>
        <w:rPr>
          <w:rFonts w:cs="Times New Roman"/>
        </w:rPr>
        <w:t>“HIPAA/HITECH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Rules”).</w:t>
      </w:r>
    </w:p>
    <w:p w:rsidR="00414762" w:rsidRDefault="0041476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Heading1"/>
        <w:numPr>
          <w:ilvl w:val="1"/>
          <w:numId w:val="6"/>
        </w:numPr>
        <w:tabs>
          <w:tab w:val="left" w:pos="816"/>
        </w:tabs>
        <w:spacing w:line="274" w:lineRule="exact"/>
        <w:ind w:right="1755" w:hanging="355"/>
        <w:rPr>
          <w:b w:val="0"/>
          <w:bCs w:val="0"/>
        </w:rPr>
      </w:pPr>
      <w:r>
        <w:rPr>
          <w:u w:val="thick" w:color="000000"/>
        </w:rPr>
        <w:t>Permitted Uses and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Disclosures</w:t>
      </w:r>
      <w:r>
        <w:t>:</w:t>
      </w:r>
    </w:p>
    <w:p w:rsidR="00414762" w:rsidRDefault="00776B4D">
      <w:pPr>
        <w:pStyle w:val="BodyText"/>
        <w:ind w:left="820" w:right="836"/>
      </w:pPr>
      <w:r>
        <w:t>Business Associate, shall keep confidential, and shall not use or disclose,</w:t>
      </w:r>
      <w:r>
        <w:rPr>
          <w:spacing w:val="-8"/>
        </w:rPr>
        <w:t xml:space="preserve"> </w:t>
      </w:r>
      <w:r>
        <w:t>Covered Information except as expressly permitted by this Section or as required by</w:t>
      </w:r>
      <w:r>
        <w:rPr>
          <w:spacing w:val="-15"/>
        </w:rPr>
        <w:t xml:space="preserve"> </w:t>
      </w:r>
      <w:r>
        <w:t>law.</w:t>
      </w:r>
    </w:p>
    <w:p w:rsidR="00414762" w:rsidRDefault="00776B4D" w:rsidP="00E1433E">
      <w:pPr>
        <w:pStyle w:val="BodyText"/>
        <w:spacing w:after="240"/>
        <w:ind w:left="820" w:right="218"/>
      </w:pPr>
      <w:r>
        <w:t>Business Associate shall use or disclose Covered Information for the following</w:t>
      </w:r>
      <w:r>
        <w:rPr>
          <w:spacing w:val="-10"/>
        </w:rPr>
        <w:t xml:space="preserve"> </w:t>
      </w:r>
      <w:r>
        <w:t>purposes</w:t>
      </w:r>
      <w:r>
        <w:rPr>
          <w:w w:val="99"/>
        </w:rPr>
        <w:t xml:space="preserve"> </w:t>
      </w:r>
      <w:r>
        <w:rPr>
          <w:u w:val="single" w:color="000000"/>
        </w:rPr>
        <w:t>only</w:t>
      </w:r>
      <w:r>
        <w:t>: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right="111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As necessary to perform the services set forth in the underlying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services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agreement(s) between Covered Entity and Business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Associate;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127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For the proper management and administration of Business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Associate;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175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To carry out the legal responsibilities of Business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Associate.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BodyText"/>
        <w:ind w:left="815" w:right="102"/>
      </w:pPr>
      <w:r>
        <w:t>Business Associate shall not disclose Covered Information pursuant to Subsections 2 or</w:t>
      </w:r>
      <w:r>
        <w:rPr>
          <w:spacing w:val="-13"/>
        </w:rPr>
        <w:t xml:space="preserve"> </w:t>
      </w:r>
      <w:r>
        <w:t>3</w:t>
      </w:r>
      <w:r>
        <w:rPr>
          <w:w w:val="99"/>
        </w:rPr>
        <w:t xml:space="preserve"> </w:t>
      </w:r>
      <w:r>
        <w:t>above unless the disclosure is required by law, or Business Associate has obtained</w:t>
      </w:r>
      <w:r>
        <w:rPr>
          <w:spacing w:val="-10"/>
        </w:rPr>
        <w:t xml:space="preserve"> </w:t>
      </w:r>
      <w:r>
        <w:t>written reasonable assurances from the person to whom the Covered Information will</w:t>
      </w:r>
      <w:r>
        <w:rPr>
          <w:spacing w:val="-2"/>
        </w:rPr>
        <w:t xml:space="preserve"> </w:t>
      </w:r>
      <w:r>
        <w:t>be disclosed which meet the criteria set forth in the HIPAA/HITECH Rules, including</w:t>
      </w:r>
      <w:r>
        <w:rPr>
          <w:spacing w:val="-9"/>
        </w:rPr>
        <w:t xml:space="preserve"> </w:t>
      </w:r>
      <w:r>
        <w:t>the</w:t>
      </w:r>
      <w:r>
        <w:rPr>
          <w:w w:val="99"/>
        </w:rPr>
        <w:t xml:space="preserve"> </w:t>
      </w:r>
      <w:r>
        <w:t>requirement that the recipient must notify Business Associate if it becomes aware of</w:t>
      </w:r>
      <w:r>
        <w:rPr>
          <w:spacing w:val="-10"/>
        </w:rPr>
        <w:t xml:space="preserve"> </w:t>
      </w:r>
      <w:r>
        <w:t>any</w:t>
      </w:r>
      <w:r>
        <w:rPr>
          <w:w w:val="99"/>
        </w:rPr>
        <w:t xml:space="preserve"> </w:t>
      </w:r>
      <w:r>
        <w:t>instances in which the confidentiality of the Covered Information has been</w:t>
      </w:r>
      <w:r>
        <w:rPr>
          <w:spacing w:val="-14"/>
        </w:rPr>
        <w:t xml:space="preserve"> </w:t>
      </w:r>
      <w:r>
        <w:t>breached.</w:t>
      </w:r>
    </w:p>
    <w:p w:rsidR="00414762" w:rsidRDefault="00776B4D">
      <w:pPr>
        <w:pStyle w:val="BodyText"/>
        <w:ind w:left="815" w:right="281"/>
      </w:pPr>
      <w:r>
        <w:t>Business Associate shall not use or disclose Covered Information in any manner</w:t>
      </w:r>
      <w:r>
        <w:rPr>
          <w:spacing w:val="-10"/>
        </w:rPr>
        <w:t xml:space="preserve"> </w:t>
      </w:r>
      <w:r>
        <w:t>that would constitute a violation of the HIPAA/HITECH Rules, 22 M.R.S.A. §§1711-C</w:t>
      </w:r>
      <w:r>
        <w:rPr>
          <w:spacing w:val="-11"/>
        </w:rPr>
        <w:t xml:space="preserve"> </w:t>
      </w:r>
      <w:r>
        <w:t>and 1711-E, or any other applicable laws and regulations governing the privacy and</w:t>
      </w:r>
      <w:r>
        <w:rPr>
          <w:spacing w:val="-9"/>
        </w:rPr>
        <w:t xml:space="preserve"> </w:t>
      </w:r>
      <w:r>
        <w:t>security of Covered Information, if done by the Covered</w:t>
      </w:r>
      <w:r>
        <w:rPr>
          <w:spacing w:val="-12"/>
        </w:rPr>
        <w:t xml:space="preserve"> </w:t>
      </w:r>
      <w:r>
        <w:t>Entity.</w:t>
      </w:r>
    </w:p>
    <w:p w:rsidR="00414762" w:rsidRDefault="00414762">
      <w:pPr>
        <w:sectPr w:rsidR="00414762">
          <w:headerReference w:type="default" r:id="rId8"/>
          <w:footerReference w:type="default" r:id="rId9"/>
          <w:pgSz w:w="12240" w:h="15840"/>
          <w:pgMar w:top="1360" w:right="1340" w:bottom="280" w:left="1340" w:header="602" w:footer="0" w:gutter="0"/>
          <w:cols w:space="720"/>
        </w:sectPr>
      </w:pPr>
    </w:p>
    <w:p w:rsidR="00414762" w:rsidRDefault="00414762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414762" w:rsidRDefault="00776B4D">
      <w:pPr>
        <w:pStyle w:val="Heading1"/>
        <w:numPr>
          <w:ilvl w:val="1"/>
          <w:numId w:val="6"/>
        </w:numPr>
        <w:tabs>
          <w:tab w:val="left" w:pos="821"/>
        </w:tabs>
        <w:spacing w:before="69" w:line="274" w:lineRule="exact"/>
        <w:ind w:left="820" w:right="1755" w:hanging="360"/>
        <w:rPr>
          <w:b w:val="0"/>
          <w:bCs w:val="0"/>
        </w:rPr>
      </w:pPr>
      <w:r>
        <w:rPr>
          <w:u w:val="thick" w:color="000000"/>
        </w:rPr>
        <w:t xml:space="preserve">Business </w:t>
      </w:r>
      <w:r>
        <w:rPr>
          <w:rFonts w:cs="Times New Roman"/>
          <w:u w:val="thick" w:color="000000"/>
        </w:rPr>
        <w:t xml:space="preserve">Associate’s </w:t>
      </w:r>
      <w:r>
        <w:rPr>
          <w:u w:val="thick" w:color="000000"/>
        </w:rPr>
        <w:t>Obligations and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Assurance</w:t>
      </w:r>
      <w:r>
        <w:t>:</w:t>
      </w:r>
    </w:p>
    <w:p w:rsidR="00414762" w:rsidRDefault="00776B4D">
      <w:pPr>
        <w:pStyle w:val="BodyText"/>
        <w:spacing w:line="274" w:lineRule="exact"/>
        <w:ind w:left="815" w:right="127"/>
      </w:pPr>
      <w:r>
        <w:t>Business Associate hereby warrants and represents to Covered Entity that it</w:t>
      </w:r>
      <w:r>
        <w:rPr>
          <w:spacing w:val="-8"/>
        </w:rPr>
        <w:t xml:space="preserve"> </w:t>
      </w:r>
      <w:r>
        <w:t>will: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290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Not use or disclose, and shall ensure that its employees, contractors 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agents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will not use or disclose, Covered Information other than as permitted or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required by this Agreement or as required by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law;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185" w:hanging="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Implement administrative, physical, and technical safeguards that reasonably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and appropriately protect the confidentiality, integrity, and availability of the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Covered Information that it creates, receives, maintains, or transmits on behalf 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Covered Entity.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170" w:hanging="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Ensure that any agent, including a subcontractor, that will have access to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Covered Information agrees to implement reasonable and appropriate safeguards to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protect it;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269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Use appropriate safeguards to prevent unauthorized use or disclosure 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Covered Information;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738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Report to Covered Entity when it becomes aware of an unauthorized use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"/>
          <w:w w:val="99"/>
          <w:sz w:val="24"/>
        </w:rPr>
        <w:t xml:space="preserve"> </w:t>
      </w:r>
      <w:r>
        <w:rPr>
          <w:rFonts w:ascii="Times New Roman"/>
          <w:sz w:val="24"/>
        </w:rPr>
        <w:t>disclosure of, or security incident involving, Covered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Information;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112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Ensure that any agents, including subcontractors, that will have access to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Covered Information agree in writing to the same restrictions and conditions applicable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 Business Associate as set forth in this Agreement and the HIPAA/HITECH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Rules;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1069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Make Covered Information available to the individual as required by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 HIPAA/HITECH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Rules;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661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Make Covered Information available for amendment by the individual,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and incorporate any such amendment as required by the HIPAA/HITECH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Rules;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654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Make Covered Information available as required to provide an accounting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of disclosures pursuant to the HIPAA/HITECH Rules;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and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150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Make its internal practices, books and records relating to the use and disclosure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of Covered Information available to the Secretary of DHHS for purposes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 determining compliance with HIPAA/HITECH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Rules.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333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the extent that Business Associate is to carry out any of the Covered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Entity’s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obligations under the HIPAA/HITECH Rules, Business Associate shall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comply with the requirements of those rules that apply to Covered Entity in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performance of those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obligations.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149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respect to subsections 7, 8 and 9 above, in the event an individual makes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direct request of Business Associate for access to such individual’s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Covered Information, to amend such individual’s Covered Information, or 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accounting of such individual’s Covered Information, Business Associate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 forward such request to Covered Entity within five (5) business days and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Covered Entity shall determine whether and to what extent the request for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access,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amendment or accounting shall be granted or denied, and shall notify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individual requesting access, amendment or accounting, of its decision.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Said determination shall be the sole responsibility of Covered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Entity.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  <w:sectPr w:rsidR="00414762">
          <w:pgSz w:w="12240" w:h="15840"/>
          <w:pgMar w:top="1360" w:right="1340" w:bottom="280" w:left="1340" w:header="602" w:footer="0" w:gutter="0"/>
          <w:cols w:space="720"/>
        </w:sectPr>
      </w:pPr>
    </w:p>
    <w:p w:rsidR="00414762" w:rsidRDefault="00776B4D">
      <w:pPr>
        <w:pStyle w:val="Heading1"/>
        <w:numPr>
          <w:ilvl w:val="1"/>
          <w:numId w:val="6"/>
        </w:numPr>
        <w:tabs>
          <w:tab w:val="left" w:pos="821"/>
        </w:tabs>
        <w:spacing w:before="107" w:line="274" w:lineRule="exact"/>
        <w:ind w:left="820" w:right="1755" w:hanging="360"/>
        <w:rPr>
          <w:b w:val="0"/>
          <w:bCs w:val="0"/>
        </w:rPr>
      </w:pPr>
      <w:r>
        <w:rPr>
          <w:u w:val="thick" w:color="000000"/>
        </w:rPr>
        <w:lastRenderedPageBreak/>
        <w:t>Indemnification</w:t>
      </w:r>
      <w:r>
        <w:t>:</w:t>
      </w:r>
    </w:p>
    <w:p w:rsidR="00414762" w:rsidRDefault="00776B4D">
      <w:pPr>
        <w:pStyle w:val="BodyText"/>
        <w:ind w:left="815" w:right="102"/>
      </w:pPr>
      <w:r>
        <w:t>Business Associate agrees to indemnify and hold harmless Covered Entity, its</w:t>
      </w:r>
      <w:r>
        <w:rPr>
          <w:spacing w:val="-9"/>
        </w:rPr>
        <w:t xml:space="preserve"> </w:t>
      </w:r>
      <w:r>
        <w:t>officers,</w:t>
      </w:r>
      <w:r>
        <w:rPr>
          <w:w w:val="99"/>
        </w:rPr>
        <w:t xml:space="preserve"> </w:t>
      </w:r>
      <w:r>
        <w:t>directors, employees or agents from any and all third party claims, actions, suits, costs,</w:t>
      </w:r>
      <w:r>
        <w:rPr>
          <w:spacing w:val="-11"/>
        </w:rPr>
        <w:t xml:space="preserve"> </w:t>
      </w:r>
      <w:r>
        <w:t xml:space="preserve">or expenses (including reasonable </w:t>
      </w:r>
      <w:r>
        <w:rPr>
          <w:rFonts w:cs="Times New Roman"/>
        </w:rPr>
        <w:t xml:space="preserve">attorneys’ </w:t>
      </w:r>
      <w:r>
        <w:t>fees), whether pending or threatened, that</w:t>
      </w:r>
      <w:r>
        <w:rPr>
          <w:spacing w:val="-13"/>
        </w:rPr>
        <w:t xml:space="preserve"> </w:t>
      </w:r>
      <w:r>
        <w:t>arise</w:t>
      </w:r>
      <w:r>
        <w:rPr>
          <w:w w:val="99"/>
        </w:rPr>
        <w:t xml:space="preserve"> </w:t>
      </w:r>
      <w:r>
        <w:t>from the improper use or disclosure of Covered Information by Business Associate,</w:t>
      </w:r>
      <w:r>
        <w:rPr>
          <w:spacing w:val="-11"/>
        </w:rPr>
        <w:t xml:space="preserve"> </w:t>
      </w:r>
      <w:r>
        <w:t>its</w:t>
      </w:r>
      <w:r>
        <w:rPr>
          <w:w w:val="99"/>
        </w:rPr>
        <w:t xml:space="preserve"> </w:t>
      </w:r>
      <w:r>
        <w:t>officers, directors, employees, contractors or agents or the failure by Business</w:t>
      </w:r>
      <w:r>
        <w:rPr>
          <w:spacing w:val="-12"/>
        </w:rPr>
        <w:t xml:space="preserve"> </w:t>
      </w:r>
      <w:r>
        <w:t>Associate, its officers, directors, employees, contractors or agents, in fulfilling its or their</w:t>
      </w:r>
      <w:r>
        <w:rPr>
          <w:spacing w:val="-15"/>
        </w:rPr>
        <w:t xml:space="preserve"> </w:t>
      </w:r>
      <w:r>
        <w:t>obligations</w:t>
      </w:r>
      <w:r>
        <w:rPr>
          <w:w w:val="99"/>
        </w:rPr>
        <w:t xml:space="preserve"> </w:t>
      </w:r>
      <w:r>
        <w:t>under this Agreement and/or applicable laws and regulations. This</w:t>
      </w:r>
      <w:r>
        <w:rPr>
          <w:spacing w:val="-4"/>
        </w:rPr>
        <w:t xml:space="preserve"> </w:t>
      </w:r>
      <w:r>
        <w:t>indemnification obligation shall survive termination of this</w:t>
      </w:r>
      <w:r>
        <w:rPr>
          <w:spacing w:val="-9"/>
        </w:rPr>
        <w:t xml:space="preserve"> </w:t>
      </w:r>
      <w:r>
        <w:t>Agreement.</w:t>
      </w:r>
    </w:p>
    <w:p w:rsidR="00414762" w:rsidRDefault="0041476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Heading1"/>
        <w:numPr>
          <w:ilvl w:val="1"/>
          <w:numId w:val="6"/>
        </w:numPr>
        <w:tabs>
          <w:tab w:val="left" w:pos="821"/>
        </w:tabs>
        <w:spacing w:line="274" w:lineRule="exact"/>
        <w:ind w:left="820" w:right="1755" w:hanging="360"/>
        <w:rPr>
          <w:b w:val="0"/>
          <w:bCs w:val="0"/>
        </w:rPr>
      </w:pPr>
      <w:r>
        <w:rPr>
          <w:u w:val="thick" w:color="000000"/>
        </w:rPr>
        <w:t>Healthcare Privacy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Provision</w:t>
      </w:r>
      <w:r>
        <w:t>:</w:t>
      </w:r>
    </w:p>
    <w:p w:rsidR="00414762" w:rsidRDefault="00776B4D">
      <w:pPr>
        <w:pStyle w:val="BodyText"/>
        <w:ind w:left="820" w:right="186"/>
      </w:pPr>
      <w:r>
        <w:t>The parties to this Agreement have structured this Agreement so as to comply with</w:t>
      </w:r>
      <w:r>
        <w:rPr>
          <w:spacing w:val="-10"/>
        </w:rPr>
        <w:t xml:space="preserve"> </w:t>
      </w:r>
      <w:r>
        <w:t>the HIPAA/HITECH Rules. Any provision of this Agreement found to be</w:t>
      </w:r>
      <w:r>
        <w:rPr>
          <w:spacing w:val="-8"/>
        </w:rPr>
        <w:t xml:space="preserve"> </w:t>
      </w:r>
      <w:r>
        <w:t>inconsistent therewith will be of no effect and will be severable without affecting the validity</w:t>
      </w:r>
      <w:r>
        <w:rPr>
          <w:spacing w:val="-6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enforceability of the remaining provisions of this Agreement, provided that provisions</w:t>
      </w:r>
      <w:r>
        <w:rPr>
          <w:spacing w:val="-11"/>
        </w:rPr>
        <w:t xml:space="preserve"> </w:t>
      </w:r>
      <w:r>
        <w:t>of this Agreement may be stricter than HIPAA/HITECH Rules without being</w:t>
      </w:r>
      <w:r>
        <w:rPr>
          <w:spacing w:val="-9"/>
        </w:rPr>
        <w:t xml:space="preserve"> </w:t>
      </w:r>
      <w:r>
        <w:t>inconsistent. In the event that any subsequent regulations are promulgated by DHHS which would</w:t>
      </w:r>
      <w:r>
        <w:rPr>
          <w:spacing w:val="-11"/>
        </w:rPr>
        <w:t xml:space="preserve"> </w:t>
      </w:r>
      <w:r>
        <w:t>be inconsistent with this Agreement, the parties hereto shall immediately and in good</w:t>
      </w:r>
      <w:r>
        <w:rPr>
          <w:spacing w:val="-10"/>
        </w:rPr>
        <w:t xml:space="preserve"> </w:t>
      </w:r>
      <w:r>
        <w:t>faith renegotiate the terms</w:t>
      </w:r>
      <w:r>
        <w:rPr>
          <w:spacing w:val="-6"/>
        </w:rPr>
        <w:t xml:space="preserve"> </w:t>
      </w:r>
      <w:r>
        <w:t>hereof.</w:t>
      </w:r>
    </w:p>
    <w:p w:rsidR="00414762" w:rsidRDefault="0041476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Heading1"/>
        <w:numPr>
          <w:ilvl w:val="0"/>
          <w:numId w:val="6"/>
        </w:numPr>
        <w:tabs>
          <w:tab w:val="left" w:pos="821"/>
        </w:tabs>
        <w:ind w:right="1755"/>
        <w:rPr>
          <w:b w:val="0"/>
          <w:bCs w:val="0"/>
        </w:rPr>
      </w:pPr>
      <w:proofErr w:type="gramStart"/>
      <w:r>
        <w:t>REQUIREMENTS OF THE HITECH</w:t>
      </w:r>
      <w:r>
        <w:rPr>
          <w:spacing w:val="-5"/>
        </w:rPr>
        <w:t xml:space="preserve"> </w:t>
      </w:r>
      <w:r>
        <w:t>ACT.</w:t>
      </w:r>
      <w:proofErr w:type="gramEnd"/>
    </w:p>
    <w:p w:rsidR="00414762" w:rsidRDefault="00414762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14762" w:rsidRDefault="00776B4D">
      <w:pPr>
        <w:pStyle w:val="ListParagraph"/>
        <w:numPr>
          <w:ilvl w:val="1"/>
          <w:numId w:val="6"/>
        </w:numPr>
        <w:tabs>
          <w:tab w:val="left" w:pos="821"/>
        </w:tabs>
        <w:ind w:left="820" w:right="175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Prohibition against Sale of Covered</w:t>
      </w:r>
      <w:r>
        <w:rPr>
          <w:rFonts w:ascii="Times New Roman"/>
          <w:b/>
          <w:spacing w:val="-10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Information</w:t>
      </w:r>
      <w:r>
        <w:rPr>
          <w:rFonts w:ascii="Times New Roman"/>
          <w:sz w:val="24"/>
        </w:rPr>
        <w:t>:</w:t>
      </w:r>
    </w:p>
    <w:p w:rsidR="00414762" w:rsidRDefault="00776B4D">
      <w:pPr>
        <w:pStyle w:val="BodyText"/>
        <w:ind w:left="760" w:right="100"/>
      </w:pPr>
      <w:r>
        <w:t>Business Associate shall not directly or indirectly receive any remuneration from or</w:t>
      </w:r>
      <w:r>
        <w:rPr>
          <w:spacing w:val="-15"/>
        </w:rPr>
        <w:t xml:space="preserve"> </w:t>
      </w:r>
      <w:r>
        <w:t>on behalf of a recipient of Covered Information in exchange for Covered Information</w:t>
      </w:r>
      <w:r>
        <w:rPr>
          <w:spacing w:val="-11"/>
        </w:rPr>
        <w:t xml:space="preserve"> </w:t>
      </w:r>
      <w:r>
        <w:t>without the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consent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Covered Entity</w:t>
      </w:r>
      <w:r>
        <w:rPr>
          <w:spacing w:val="-5"/>
        </w:rPr>
        <w:t xml:space="preserve"> </w:t>
      </w:r>
      <w:r>
        <w:t>and as specifically</w:t>
      </w:r>
      <w:r>
        <w:rPr>
          <w:spacing w:val="-5"/>
        </w:rPr>
        <w:t xml:space="preserve"> </w:t>
      </w:r>
      <w:r>
        <w:t>permitted by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HIPAA/HITECH Rules, except for payment by Covered Entity for services provided</w:t>
      </w:r>
      <w:r>
        <w:rPr>
          <w:spacing w:val="-1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Associate.</w:t>
      </w:r>
    </w:p>
    <w:p w:rsidR="00414762" w:rsidRDefault="0041476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Heading1"/>
        <w:numPr>
          <w:ilvl w:val="1"/>
          <w:numId w:val="6"/>
        </w:numPr>
        <w:tabs>
          <w:tab w:val="left" w:pos="821"/>
        </w:tabs>
        <w:spacing w:line="274" w:lineRule="exact"/>
        <w:ind w:left="820" w:right="1755" w:hanging="389"/>
        <w:rPr>
          <w:b w:val="0"/>
          <w:bCs w:val="0"/>
        </w:rPr>
      </w:pPr>
      <w:r>
        <w:rPr>
          <w:u w:val="thick" w:color="000000"/>
        </w:rPr>
        <w:t>Limitations on Use and Disclosures of Covered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Information</w:t>
      </w:r>
      <w:r>
        <w:t>:</w:t>
      </w:r>
    </w:p>
    <w:p w:rsidR="00414762" w:rsidRDefault="00776B4D">
      <w:pPr>
        <w:pStyle w:val="BodyText"/>
        <w:ind w:left="820" w:right="749"/>
      </w:pPr>
      <w:r>
        <w:t>Business Associate shall limit its use and disclosure of and requests for</w:t>
      </w:r>
      <w:r>
        <w:rPr>
          <w:spacing w:val="-9"/>
        </w:rPr>
        <w:t xml:space="preserve"> </w:t>
      </w:r>
      <w:r>
        <w:t>Covered Information to a limited data set to the extent practicable or, if more information</w:t>
      </w:r>
      <w:r>
        <w:rPr>
          <w:spacing w:val="-13"/>
        </w:rPr>
        <w:t xml:space="preserve"> </w:t>
      </w:r>
      <w:r>
        <w:t>is</w:t>
      </w:r>
      <w:r>
        <w:rPr>
          <w:w w:val="99"/>
        </w:rPr>
        <w:t xml:space="preserve"> </w:t>
      </w:r>
      <w:r>
        <w:t>needed, to the minimum necessary to accomplish the intended purpose of such</w:t>
      </w:r>
      <w:r>
        <w:rPr>
          <w:spacing w:val="-14"/>
        </w:rPr>
        <w:t xml:space="preserve"> </w:t>
      </w:r>
      <w:r>
        <w:t>use, disclosure or</w:t>
      </w:r>
      <w:r>
        <w:rPr>
          <w:spacing w:val="-5"/>
        </w:rPr>
        <w:t xml:space="preserve"> </w:t>
      </w:r>
      <w:r>
        <w:t>request.</w:t>
      </w:r>
    </w:p>
    <w:p w:rsidR="00414762" w:rsidRDefault="0041476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Heading1"/>
        <w:numPr>
          <w:ilvl w:val="1"/>
          <w:numId w:val="6"/>
        </w:numPr>
        <w:tabs>
          <w:tab w:val="left" w:pos="821"/>
        </w:tabs>
        <w:spacing w:line="274" w:lineRule="exact"/>
        <w:ind w:left="820" w:right="1755" w:hanging="360"/>
        <w:rPr>
          <w:b w:val="0"/>
          <w:bCs w:val="0"/>
        </w:rPr>
      </w:pPr>
      <w:r>
        <w:rPr>
          <w:u w:val="thick" w:color="000000"/>
        </w:rPr>
        <w:t>Reporting of Breach of Confidentiality of Covered</w:t>
      </w:r>
      <w:r>
        <w:rPr>
          <w:spacing w:val="-15"/>
          <w:u w:val="thick" w:color="000000"/>
        </w:rPr>
        <w:t xml:space="preserve"> </w:t>
      </w:r>
      <w:r>
        <w:rPr>
          <w:u w:val="thick" w:color="000000"/>
        </w:rPr>
        <w:t>Information</w:t>
      </w:r>
      <w:r>
        <w:t>:</w:t>
      </w:r>
    </w:p>
    <w:p w:rsidR="00414762" w:rsidRDefault="00776B4D">
      <w:pPr>
        <w:pStyle w:val="BodyText"/>
        <w:ind w:left="820" w:right="127"/>
      </w:pPr>
      <w:r>
        <w:t>Business Associate shall promptly notify Covered Entity of any breach of</w:t>
      </w:r>
      <w:r>
        <w:rPr>
          <w:spacing w:val="-16"/>
        </w:rPr>
        <w:t xml:space="preserve"> </w:t>
      </w:r>
      <w:r>
        <w:t>unsecured protected health information or any unauthorized access to or acquisition, use</w:t>
      </w:r>
      <w:r>
        <w:rPr>
          <w:spacing w:val="-8"/>
        </w:rPr>
        <w:t xml:space="preserve"> </w:t>
      </w:r>
      <w:r>
        <w:t>or disclosure of Covered Information in violation of the HIPAA/HITECH Rules or</w:t>
      </w:r>
      <w:r>
        <w:rPr>
          <w:spacing w:val="-12"/>
        </w:rPr>
        <w:t xml:space="preserve"> </w:t>
      </w:r>
      <w:r>
        <w:t>this</w:t>
      </w:r>
      <w:r>
        <w:rPr>
          <w:w w:val="99"/>
        </w:rPr>
        <w:t xml:space="preserve"> </w:t>
      </w:r>
      <w:r>
        <w:t>Agreement. The notice shall be made without unreasonable delay and in no event</w:t>
      </w:r>
      <w:r>
        <w:rPr>
          <w:spacing w:val="-12"/>
        </w:rPr>
        <w:t xml:space="preserve"> </w:t>
      </w:r>
      <w:r>
        <w:t>later than twenty (20) days following the discovery of the breach, and shall include</w:t>
      </w:r>
      <w:r>
        <w:rPr>
          <w:spacing w:val="-1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information:</w:t>
      </w:r>
    </w:p>
    <w:p w:rsidR="00414762" w:rsidRDefault="00414762">
      <w:pPr>
        <w:sectPr w:rsidR="00414762">
          <w:pgSz w:w="12240" w:h="15840"/>
          <w:pgMar w:top="1360" w:right="1340" w:bottom="280" w:left="1340" w:header="602" w:footer="0" w:gutter="0"/>
          <w:cols w:space="720"/>
        </w:sectPr>
      </w:pP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spacing w:before="103"/>
        <w:ind w:left="1530" w:right="232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a description of the facts pertaining to the breach, including but not limited to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 dates of the breach and its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discovery;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575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 description of the Covered Information involved, including identification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individuals whose Covered Information has or may have been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compromised;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155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identification of the individuals who committed or were involved in the breach,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the extent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known;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554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identification of the persons or entities to whom the Covered Information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was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disclosed, to the extent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known;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801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actions taken or proposed to be taken by Business Associate to mitigate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 breach;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</w:p>
    <w:p w:rsidR="00414762" w:rsidRDefault="00776B4D">
      <w:pPr>
        <w:pStyle w:val="ListParagraph"/>
        <w:numPr>
          <w:ilvl w:val="2"/>
          <w:numId w:val="6"/>
        </w:numPr>
        <w:tabs>
          <w:tab w:val="left" w:pos="1531"/>
        </w:tabs>
        <w:ind w:left="1530" w:right="1266" w:hanging="33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any</w:t>
      </w:r>
      <w:proofErr w:type="gramEnd"/>
      <w:r>
        <w:rPr>
          <w:rFonts w:ascii="Times New Roman"/>
          <w:sz w:val="24"/>
        </w:rPr>
        <w:t xml:space="preserve"> other information requested by Covered Entity to comply with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HIPAA/HITECH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Rules.</w:t>
      </w:r>
    </w:p>
    <w:p w:rsidR="00414762" w:rsidRDefault="0041476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Heading1"/>
        <w:numPr>
          <w:ilvl w:val="1"/>
          <w:numId w:val="6"/>
        </w:numPr>
        <w:tabs>
          <w:tab w:val="left" w:pos="821"/>
        </w:tabs>
        <w:spacing w:line="274" w:lineRule="exact"/>
        <w:ind w:left="820" w:right="1755" w:hanging="360"/>
        <w:rPr>
          <w:b w:val="0"/>
          <w:bCs w:val="0"/>
        </w:rPr>
      </w:pPr>
      <w:r>
        <w:rPr>
          <w:u w:val="thick" w:color="000000"/>
        </w:rPr>
        <w:t>Compliance with HIPAA</w:t>
      </w:r>
      <w:r>
        <w:rPr>
          <w:spacing w:val="-14"/>
          <w:u w:val="thick" w:color="000000"/>
        </w:rPr>
        <w:t xml:space="preserve"> </w:t>
      </w:r>
      <w:r>
        <w:rPr>
          <w:u w:val="thick" w:color="000000"/>
        </w:rPr>
        <w:t>Requirements</w:t>
      </w:r>
      <w:r>
        <w:t>:</w:t>
      </w:r>
    </w:p>
    <w:p w:rsidR="00414762" w:rsidRDefault="00776B4D">
      <w:pPr>
        <w:pStyle w:val="BodyText"/>
        <w:ind w:left="820" w:right="192"/>
      </w:pPr>
      <w:r>
        <w:t>Business Associate shall comply with the requirements imposed on it, in its capacity as</w:t>
      </w:r>
      <w:r>
        <w:rPr>
          <w:spacing w:val="-11"/>
        </w:rPr>
        <w:t xml:space="preserve"> </w:t>
      </w:r>
      <w:r>
        <w:t>a Business Associate, and implement requirements of those rules with regard to</w:t>
      </w:r>
      <w:r>
        <w:rPr>
          <w:spacing w:val="-10"/>
        </w:rPr>
        <w:t xml:space="preserve"> </w:t>
      </w:r>
      <w:r>
        <w:t>electronic protected health information, pursuant to HIPAA/HITECH Rules, including 45</w:t>
      </w:r>
      <w:r>
        <w:rPr>
          <w:spacing w:val="-5"/>
        </w:rPr>
        <w:t xml:space="preserve"> </w:t>
      </w:r>
      <w:r>
        <w:t>CFR Parts 164.308; 164.310; 164.312; 164.316; and</w:t>
      </w:r>
      <w:r>
        <w:rPr>
          <w:spacing w:val="-2"/>
        </w:rPr>
        <w:t xml:space="preserve"> </w:t>
      </w:r>
      <w:r>
        <w:t>164.504.</w:t>
      </w:r>
    </w:p>
    <w:p w:rsidR="00414762" w:rsidRDefault="00414762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Heading1"/>
        <w:numPr>
          <w:ilvl w:val="0"/>
          <w:numId w:val="6"/>
        </w:numPr>
        <w:tabs>
          <w:tab w:val="left" w:pos="821"/>
        </w:tabs>
        <w:ind w:right="1755"/>
        <w:rPr>
          <w:b w:val="0"/>
          <w:bCs w:val="0"/>
        </w:rPr>
      </w:pPr>
      <w:proofErr w:type="gramStart"/>
      <w:r>
        <w:t>TERMINATION.</w:t>
      </w:r>
      <w:proofErr w:type="gramEnd"/>
    </w:p>
    <w:p w:rsidR="00414762" w:rsidRDefault="00414762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14762" w:rsidRDefault="00776B4D">
      <w:pPr>
        <w:pStyle w:val="ListParagraph"/>
        <w:numPr>
          <w:ilvl w:val="1"/>
          <w:numId w:val="6"/>
        </w:numPr>
        <w:tabs>
          <w:tab w:val="left" w:pos="816"/>
        </w:tabs>
        <w:ind w:left="1180" w:right="1755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Termination for Cause:  </w:t>
      </w:r>
      <w:r>
        <w:rPr>
          <w:rFonts w:ascii="Times New Roman"/>
          <w:sz w:val="24"/>
        </w:rPr>
        <w:t>This Agreement may be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terminated:</w:t>
      </w:r>
    </w:p>
    <w:p w:rsidR="00414762" w:rsidRDefault="0041476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414762" w:rsidRDefault="00776B4D">
      <w:pPr>
        <w:pStyle w:val="ListParagraph"/>
        <w:numPr>
          <w:ilvl w:val="2"/>
          <w:numId w:val="6"/>
        </w:numPr>
        <w:tabs>
          <w:tab w:val="left" w:pos="1541"/>
        </w:tabs>
        <w:spacing w:before="69"/>
        <w:ind w:left="1360" w:right="193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Covered Entity, upon ten (10) days’ advance written notice to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Associate of Business Associate’s breach of this Agreement, provided that no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termination notice shall be effective if Business Associate, within the 10 day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 period, cures the breach, mitigates the effect of the breach, and provides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further assurances acceptable to Covered Entity that the breach, or a similar breach,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occur in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future.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ListParagraph"/>
        <w:numPr>
          <w:ilvl w:val="2"/>
          <w:numId w:val="6"/>
        </w:numPr>
        <w:tabs>
          <w:tab w:val="left" w:pos="1541"/>
        </w:tabs>
        <w:ind w:right="30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By Covered Entity immediately upon written notice, in the event that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Covered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Entity believes, in its sole opinion, that Business Associate can no longer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satisfy its obligations as set forth in this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ListParagraph"/>
        <w:numPr>
          <w:ilvl w:val="1"/>
          <w:numId w:val="6"/>
        </w:numPr>
        <w:tabs>
          <w:tab w:val="left" w:pos="1181"/>
        </w:tabs>
        <w:ind w:left="1180" w:right="118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Return of Covered Information</w:t>
      </w:r>
      <w:r>
        <w:rPr>
          <w:rFonts w:ascii="Times New Roman" w:eastAsia="Times New Roman" w:hAnsi="Times New Roman" w:cs="Times New Roman"/>
          <w:sz w:val="24"/>
          <w:szCs w:val="24"/>
        </w:rPr>
        <w:t>: Upon termination of the Agreement,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Associate shall return all Covered Information without retaining any copies 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information, or at Covered Entity’s option, destroy all Covered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Information, including all copies, and provide Covered Entity with acceptable written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confirmation upon completion.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the event that the return or destruction of all Covered Information is not feasible, Business Associate shall make no further use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disclosure except for those purposes that make the return or destruction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infeasible, and Business Associate shall continue to be bound by Section 1 (B), (C) and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(Section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  <w:sectPr w:rsidR="00414762">
          <w:pgSz w:w="12240" w:h="15840"/>
          <w:pgMar w:top="1360" w:right="1340" w:bottom="280" w:left="1340" w:header="602" w:footer="0" w:gutter="0"/>
          <w:cols w:space="720"/>
        </w:sectPr>
      </w:pPr>
    </w:p>
    <w:p w:rsidR="00414762" w:rsidRDefault="00776B4D">
      <w:pPr>
        <w:pStyle w:val="BodyText"/>
        <w:spacing w:before="103"/>
        <w:ind w:left="1180" w:right="781"/>
      </w:pPr>
      <w:r>
        <w:lastRenderedPageBreak/>
        <w:t xml:space="preserve">2) </w:t>
      </w:r>
      <w:proofErr w:type="gramStart"/>
      <w:r>
        <w:t>of</w:t>
      </w:r>
      <w:proofErr w:type="gramEnd"/>
      <w:r>
        <w:t xml:space="preserve"> this Agreement, so long as it retains possession or control of any</w:t>
      </w:r>
      <w:r>
        <w:rPr>
          <w:spacing w:val="-13"/>
        </w:rPr>
        <w:t xml:space="preserve"> </w:t>
      </w:r>
      <w:r>
        <w:t>Covered Information (or copies</w:t>
      </w:r>
      <w:r>
        <w:rPr>
          <w:spacing w:val="-5"/>
        </w:rPr>
        <w:t xml:space="preserve"> </w:t>
      </w:r>
      <w:r>
        <w:t>thereof).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Heading1"/>
        <w:numPr>
          <w:ilvl w:val="0"/>
          <w:numId w:val="6"/>
        </w:numPr>
        <w:tabs>
          <w:tab w:val="left" w:pos="821"/>
        </w:tabs>
        <w:ind w:right="1755"/>
        <w:rPr>
          <w:rFonts w:cs="Times New Roman"/>
          <w:b w:val="0"/>
          <w:bCs w:val="0"/>
        </w:rPr>
      </w:pPr>
      <w:proofErr w:type="gramStart"/>
      <w:r>
        <w:t>MISCELLANEOUS</w:t>
      </w:r>
      <w:r>
        <w:rPr>
          <w:b w:val="0"/>
        </w:rPr>
        <w:t>.</w:t>
      </w:r>
      <w:proofErr w:type="gramEnd"/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ListParagraph"/>
        <w:numPr>
          <w:ilvl w:val="1"/>
          <w:numId w:val="6"/>
        </w:numPr>
        <w:tabs>
          <w:tab w:val="left" w:pos="1241"/>
        </w:tabs>
        <w:ind w:left="1180" w:right="12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Notices</w:t>
      </w:r>
      <w:r>
        <w:rPr>
          <w:rFonts w:ascii="Times New Roman"/>
          <w:sz w:val="24"/>
        </w:rPr>
        <w:t>:  All notices pursuant to this Agreement must be given in writing 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shall be effective when received if hand delivered or when sent by overnight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delivery service, facsimile or U.S. Mail to the appropriate address of the receiving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party. Notices to the Covered Entity shall be addressed to the attention of its Privacy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Officer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with a copy to the Executive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Director.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ListParagraph"/>
        <w:numPr>
          <w:ilvl w:val="1"/>
          <w:numId w:val="6"/>
        </w:numPr>
        <w:tabs>
          <w:tab w:val="left" w:pos="1181"/>
        </w:tabs>
        <w:ind w:left="1180" w:right="19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Construction</w:t>
      </w:r>
      <w:r>
        <w:rPr>
          <w:rFonts w:ascii="Times New Roman"/>
          <w:sz w:val="24"/>
        </w:rPr>
        <w:t>: Any ambiguity in this Agreement shall be interpreted to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permit Covered Entity to comply with the HIPAA/HITECH Rules and other applicable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laws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and regulations. The parties agree that individuals who are the subject 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protected health information are not third-party beneficiaries of this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ListParagraph"/>
        <w:numPr>
          <w:ilvl w:val="1"/>
          <w:numId w:val="6"/>
        </w:numPr>
        <w:tabs>
          <w:tab w:val="left" w:pos="1181"/>
        </w:tabs>
        <w:ind w:left="1180" w:right="15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Prior Agreements</w:t>
      </w:r>
      <w:r>
        <w:rPr>
          <w:rFonts w:ascii="Times New Roman"/>
          <w:sz w:val="24"/>
        </w:rPr>
        <w:t>: In the event any provision of this Agreement is inconsistent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with the terms of any other agreement between Covered Entity and Business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Associate pertaining to the subject matter hereof, the terms of this Agreement shall cancel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and supersede the inconsistent terms of such other agreement and such other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agreement shall be considered to have been amended by the terms of this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ListParagraph"/>
        <w:numPr>
          <w:ilvl w:val="1"/>
          <w:numId w:val="6"/>
        </w:numPr>
        <w:tabs>
          <w:tab w:val="left" w:pos="1181"/>
        </w:tabs>
        <w:ind w:left="1180" w:right="13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Entire Agreement</w:t>
      </w:r>
      <w:r>
        <w:rPr>
          <w:rFonts w:ascii="Times New Roman"/>
          <w:sz w:val="24"/>
        </w:rPr>
        <w:t>: This Agreement constitutes the entire agreement of 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parties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with regard to the subject matter hereof, and no amendments or additions 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Agreement shall be binding unless in writing and signed by both parties. It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expressly understood and agreed that no verbal representation, promise 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condition, whether made before or after the signing of this Agreement, shall be binding upon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 parties hereto. The parties agree to take such action as is necessary to amend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Agreement from time to time as is necessary for compliance with the requirements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of the HIPAA/HITECH Rules and any other applicable laws. Notwithstanding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anything to the contrary set forth in the underlying services agreement between the parties,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 the event of a conflict between the terms of the underlying services agreement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 this Business Associate Agreement, this Business Associate Agreement shall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control.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Pr="00010CDC" w:rsidRDefault="00776B4D">
      <w:pPr>
        <w:pStyle w:val="ListParagraph"/>
        <w:numPr>
          <w:ilvl w:val="1"/>
          <w:numId w:val="6"/>
        </w:numPr>
        <w:tabs>
          <w:tab w:val="left" w:pos="1181"/>
        </w:tabs>
        <w:ind w:left="1180" w:right="49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Governing Law</w:t>
      </w:r>
      <w:r>
        <w:rPr>
          <w:rFonts w:ascii="Times New Roman"/>
          <w:sz w:val="24"/>
        </w:rPr>
        <w:t>: This Agreement shall be governed in all respects whether as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to validity, construction, capacity, performance or otherwise, by the laws 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 Commonwealth of Massachusetts except to the extent preempted by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Health Insurance Portability and Accountability Act and corresponding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HIPAA/HITECH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Rules.</w:t>
      </w:r>
    </w:p>
    <w:p w:rsidR="00010CDC" w:rsidRPr="00010CDC" w:rsidRDefault="00010CDC" w:rsidP="00010CD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10CDC" w:rsidRDefault="003C6419">
      <w:pPr>
        <w:pStyle w:val="ListParagraph"/>
        <w:numPr>
          <w:ilvl w:val="1"/>
          <w:numId w:val="6"/>
        </w:numPr>
        <w:tabs>
          <w:tab w:val="left" w:pos="1181"/>
        </w:tabs>
        <w:ind w:left="1180" w:right="495" w:hanging="360"/>
        <w:rPr>
          <w:rFonts w:ascii="Times New Roman" w:eastAsia="Times New Roman" w:hAnsi="Times New Roman" w:cs="Times New Roman"/>
          <w:sz w:val="24"/>
          <w:szCs w:val="24"/>
        </w:rPr>
      </w:pPr>
      <w:r w:rsidRPr="00010CDC">
        <w:rPr>
          <w:rFonts w:ascii="Times New Roman"/>
          <w:b/>
          <w:sz w:val="24"/>
          <w:u w:val="thick" w:color="000000"/>
        </w:rPr>
        <w:t>Severability</w:t>
      </w:r>
      <w:r w:rsidRPr="00010CDC">
        <w:rPr>
          <w:rFonts w:ascii="Times New Roman"/>
          <w:sz w:val="24"/>
        </w:rPr>
        <w:t xml:space="preserve">: </w:t>
      </w:r>
      <w:r w:rsidRPr="00010CDC">
        <w:rPr>
          <w:rFonts w:ascii="Times New Roman"/>
          <w:spacing w:val="-3"/>
          <w:sz w:val="24"/>
        </w:rPr>
        <w:t xml:space="preserve">In </w:t>
      </w:r>
      <w:r w:rsidRPr="00010CDC">
        <w:rPr>
          <w:rFonts w:ascii="Times New Roman"/>
          <w:sz w:val="24"/>
        </w:rPr>
        <w:t>the event that any provision of this Agreement violates any applicable statute, regulation, or rule of law in any jurisdiction that governs</w:t>
      </w:r>
      <w:r w:rsidRPr="00010CDC">
        <w:rPr>
          <w:rFonts w:ascii="Times New Roman"/>
          <w:spacing w:val="-12"/>
          <w:sz w:val="24"/>
        </w:rPr>
        <w:t xml:space="preserve"> </w:t>
      </w:r>
      <w:r w:rsidRPr="00010CDC">
        <w:rPr>
          <w:rFonts w:ascii="Times New Roman"/>
          <w:sz w:val="24"/>
        </w:rPr>
        <w:t>this</w:t>
      </w:r>
    </w:p>
    <w:p w:rsidR="00414762" w:rsidRPr="00E1433E" w:rsidRDefault="00414762" w:rsidP="00010CDC">
      <w:pPr>
        <w:rPr>
          <w:rFonts w:eastAsia="Times New Roman" w:hAnsi="Times New Roman" w:cs="Times New Roman"/>
          <w:szCs w:val="24"/>
        </w:rPr>
        <w:sectPr w:rsidR="00414762" w:rsidRPr="00E1433E">
          <w:pgSz w:w="12240" w:h="15840"/>
          <w:pgMar w:top="1360" w:right="1340" w:bottom="280" w:left="1340" w:header="602" w:footer="0" w:gutter="0"/>
          <w:cols w:space="720"/>
        </w:sectPr>
      </w:pPr>
    </w:p>
    <w:p w:rsidR="00414762" w:rsidRDefault="00776B4D">
      <w:pPr>
        <w:pStyle w:val="BodyText"/>
        <w:spacing w:before="103"/>
        <w:ind w:left="1180" w:right="176"/>
      </w:pPr>
      <w:r>
        <w:lastRenderedPageBreak/>
        <w:t>Agreement, such provision shall be ineffective to the extent of such violation</w:t>
      </w:r>
      <w:r>
        <w:rPr>
          <w:spacing w:val="-8"/>
        </w:rPr>
        <w:t xml:space="preserve"> </w:t>
      </w:r>
      <w:r>
        <w:t>without invalidating any other provision of this</w:t>
      </w:r>
      <w:r>
        <w:rPr>
          <w:spacing w:val="-6"/>
        </w:rPr>
        <w:t xml:space="preserve"> </w:t>
      </w:r>
      <w:r>
        <w:t>Agreement.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ListParagraph"/>
        <w:numPr>
          <w:ilvl w:val="1"/>
          <w:numId w:val="6"/>
        </w:numPr>
        <w:tabs>
          <w:tab w:val="left" w:pos="1181"/>
        </w:tabs>
        <w:ind w:left="1180" w:right="30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Headings</w:t>
      </w:r>
      <w:r>
        <w:rPr>
          <w:rFonts w:ascii="Times New Roman"/>
          <w:sz w:val="24"/>
        </w:rPr>
        <w:t>: The section headings in this Agreement are included solely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for convenience and shall not affect, or </w:t>
      </w:r>
      <w:proofErr w:type="gramStart"/>
      <w:r>
        <w:rPr>
          <w:rFonts w:ascii="Times New Roman"/>
          <w:sz w:val="24"/>
        </w:rPr>
        <w:t>be</w:t>
      </w:r>
      <w:proofErr w:type="gramEnd"/>
      <w:r>
        <w:rPr>
          <w:rFonts w:ascii="Times New Roman"/>
          <w:sz w:val="24"/>
        </w:rPr>
        <w:t xml:space="preserve"> used in connection with, the interpretation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 this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ListParagraph"/>
        <w:numPr>
          <w:ilvl w:val="1"/>
          <w:numId w:val="6"/>
        </w:numPr>
        <w:tabs>
          <w:tab w:val="left" w:pos="1181"/>
        </w:tabs>
        <w:ind w:left="1180" w:right="21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Parties</w:t>
      </w:r>
      <w:r>
        <w:rPr>
          <w:rFonts w:ascii="Times New Roman"/>
          <w:sz w:val="24"/>
        </w:rPr>
        <w:t>: This Agreement shall be binding upon and inure to the benefit of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parties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hereto and their respective successors and permitted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assigns.</w:t>
      </w:r>
    </w:p>
    <w:p w:rsidR="00414762" w:rsidRDefault="0041476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Pr="004F3D32" w:rsidRDefault="004F3D32" w:rsidP="004F3D32">
      <w:pPr>
        <w:pStyle w:val="Heading1"/>
        <w:spacing w:before="69"/>
        <w:ind w:left="100" w:right="1755" w:firstLine="0"/>
        <w:rPr>
          <w:u w:val="thick" w:color="000000"/>
        </w:rPr>
      </w:pPr>
      <w:bookmarkStart w:id="1" w:name="South_Dakota_Parent_Connection___(“Cover"/>
      <w:bookmarkEnd w:id="1"/>
      <w:r>
        <w:rPr>
          <w:u w:val="thick" w:color="000000"/>
        </w:rPr>
        <w:t xml:space="preserve">                                             </w:t>
      </w:r>
      <w:r w:rsidR="00776B4D" w:rsidRPr="004F3D32">
        <w:rPr>
          <w:u w:val="thick" w:color="000000"/>
        </w:rPr>
        <w:t xml:space="preserve">   (“Covered Entity”)</w:t>
      </w:r>
    </w:p>
    <w:p w:rsidR="00414762" w:rsidRPr="004F3D32" w:rsidRDefault="00414762" w:rsidP="004F3D32">
      <w:pPr>
        <w:pStyle w:val="Heading1"/>
        <w:spacing w:before="69"/>
        <w:ind w:left="100" w:right="1755" w:firstLine="0"/>
        <w:rPr>
          <w:u w:val="thick" w:color="000000"/>
        </w:rPr>
      </w:pPr>
    </w:p>
    <w:p w:rsidR="00414762" w:rsidRDefault="00776B4D">
      <w:pPr>
        <w:pStyle w:val="BodyText"/>
        <w:tabs>
          <w:tab w:val="left" w:pos="5842"/>
        </w:tabs>
        <w:ind w:right="1755"/>
      </w:pPr>
      <w:r>
        <w:rPr>
          <w:spacing w:val="-2"/>
        </w:rPr>
        <w:t>By: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 w:rsidR="00E1433E">
        <w:rPr>
          <w:u w:val="single" w:color="000000"/>
        </w:rPr>
        <w:t xml:space="preserve">     </w:t>
      </w:r>
    </w:p>
    <w:p w:rsidR="00414762" w:rsidRDefault="0041476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414762" w:rsidRDefault="00776B4D">
      <w:pPr>
        <w:pStyle w:val="BodyText"/>
        <w:tabs>
          <w:tab w:val="left" w:pos="6136"/>
        </w:tabs>
        <w:spacing w:before="69"/>
        <w:ind w:right="1755"/>
      </w:pPr>
      <w:r>
        <w:t xml:space="preserve">Title: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414762" w:rsidRDefault="0041476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414762" w:rsidRDefault="00776B4D">
      <w:pPr>
        <w:pStyle w:val="BodyText"/>
        <w:tabs>
          <w:tab w:val="left" w:pos="5895"/>
        </w:tabs>
        <w:spacing w:before="69"/>
        <w:ind w:right="1755"/>
      </w:pPr>
      <w:r>
        <w:t xml:space="preserve">Date: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 w:rsidR="00C647BB">
        <w:rPr>
          <w:u w:val="single" w:color="000000"/>
        </w:rPr>
        <w:t xml:space="preserve">    </w:t>
      </w:r>
    </w:p>
    <w:p w:rsidR="00414762" w:rsidRDefault="00414762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414762" w:rsidRDefault="00776B4D">
      <w:pPr>
        <w:pStyle w:val="Heading1"/>
        <w:spacing w:before="69"/>
        <w:ind w:left="100" w:right="1755" w:firstLine="0"/>
        <w:rPr>
          <w:rFonts w:cs="Times New Roman"/>
          <w:b w:val="0"/>
          <w:bCs w:val="0"/>
        </w:rPr>
      </w:pPr>
      <w:r>
        <w:rPr>
          <w:u w:val="thick" w:color="000000"/>
        </w:rPr>
        <w:t xml:space="preserve">Senscio Systems, Inc. </w:t>
      </w:r>
      <w:r>
        <w:rPr>
          <w:rFonts w:cs="Times New Roman"/>
          <w:u w:val="thick" w:color="000000"/>
        </w:rPr>
        <w:t>(“Business</w:t>
      </w:r>
      <w:r>
        <w:rPr>
          <w:rFonts w:cs="Times New Roman"/>
          <w:spacing w:val="-11"/>
          <w:u w:val="thick" w:color="000000"/>
        </w:rPr>
        <w:t xml:space="preserve"> </w:t>
      </w:r>
      <w:r>
        <w:rPr>
          <w:rFonts w:cs="Times New Roman"/>
          <w:u w:val="thick" w:color="000000"/>
        </w:rPr>
        <w:t>Associate”)</w:t>
      </w:r>
    </w:p>
    <w:p w:rsidR="00414762" w:rsidRDefault="00414762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C647BB" w:rsidRDefault="00C647BB" w:rsidP="00C647BB">
      <w:pPr>
        <w:pStyle w:val="BodyText"/>
        <w:tabs>
          <w:tab w:val="left" w:pos="5842"/>
        </w:tabs>
        <w:ind w:right="1755"/>
      </w:pPr>
      <w:r>
        <w:rPr>
          <w:spacing w:val="-2"/>
        </w:rPr>
        <w:t>By: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    </w:t>
      </w:r>
    </w:p>
    <w:p w:rsidR="00C647BB" w:rsidRDefault="00C647BB" w:rsidP="00C647BB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C647BB" w:rsidRDefault="00C647BB" w:rsidP="00C647BB">
      <w:pPr>
        <w:pStyle w:val="BodyText"/>
        <w:tabs>
          <w:tab w:val="left" w:pos="6136"/>
        </w:tabs>
        <w:spacing w:before="69"/>
        <w:ind w:right="1755"/>
      </w:pPr>
      <w:r>
        <w:t xml:space="preserve">Title: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C647BB" w:rsidRDefault="00C647BB" w:rsidP="00C647BB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C647BB" w:rsidRDefault="00C647BB" w:rsidP="00C647BB">
      <w:pPr>
        <w:pStyle w:val="BodyText"/>
        <w:tabs>
          <w:tab w:val="left" w:pos="5895"/>
        </w:tabs>
        <w:spacing w:before="69"/>
        <w:ind w:right="1755"/>
      </w:pPr>
      <w:r>
        <w:t xml:space="preserve">Date: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   </w:t>
      </w:r>
    </w:p>
    <w:p w:rsidR="00414762" w:rsidRDefault="0041476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14762" w:rsidRDefault="0041476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14762" w:rsidRDefault="00414762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414762" w:rsidRDefault="00776B4D">
      <w:pPr>
        <w:pStyle w:val="Heading1"/>
        <w:spacing w:before="69"/>
        <w:ind w:left="1051" w:right="1051" w:firstLine="0"/>
        <w:jc w:val="center"/>
        <w:rPr>
          <w:b w:val="0"/>
          <w:bCs w:val="0"/>
        </w:rPr>
      </w:pPr>
      <w:r>
        <w:t>ADDENDUM</w:t>
      </w:r>
      <w:r>
        <w:rPr>
          <w:spacing w:val="-3"/>
        </w:rPr>
        <w:t xml:space="preserve"> </w:t>
      </w:r>
      <w:r>
        <w:t>A</w:t>
      </w:r>
    </w:p>
    <w:p w:rsidR="00414762" w:rsidRDefault="0041476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4762" w:rsidRDefault="0041476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4762" w:rsidRDefault="00414762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14762" w:rsidRDefault="00C60273">
      <w:pPr>
        <w:pStyle w:val="BodyText"/>
        <w:ind w:right="127"/>
      </w:pPr>
      <w:r>
        <w:rPr>
          <w:rFonts w:cs="Times New Roman"/>
        </w:rPr>
        <w:t>“</w:t>
      </w:r>
      <w:r w:rsidR="00776B4D">
        <w:rPr>
          <w:rFonts w:cs="Times New Roman"/>
        </w:rPr>
        <w:t xml:space="preserve">Covered Entity” </w:t>
      </w:r>
      <w:r w:rsidR="00776B4D">
        <w:t>includes but is not limited to the following subsidiary</w:t>
      </w:r>
      <w:r w:rsidR="00776B4D">
        <w:rPr>
          <w:spacing w:val="-11"/>
        </w:rPr>
        <w:t xml:space="preserve"> </w:t>
      </w:r>
      <w:r w:rsidR="00776B4D">
        <w:t>corporations:</w:t>
      </w:r>
    </w:p>
    <w:p w:rsidR="00414762" w:rsidRDefault="00414762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14762" w:rsidRDefault="00776B4D">
      <w:pPr>
        <w:pStyle w:val="ListParagraph"/>
        <w:numPr>
          <w:ilvl w:val="0"/>
          <w:numId w:val="5"/>
        </w:numPr>
        <w:tabs>
          <w:tab w:val="left" w:pos="821"/>
        </w:tabs>
        <w:ind w:right="17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(List if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any)</w:t>
      </w:r>
    </w:p>
    <w:p w:rsidR="00414762" w:rsidRDefault="0041476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762">
      <w:headerReference w:type="default" r:id="rId10"/>
      <w:pgSz w:w="12240" w:h="15840"/>
      <w:pgMar w:top="1360" w:right="1340" w:bottom="280" w:left="1340" w:header="60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7CB" w:rsidRDefault="003337CB">
      <w:r>
        <w:separator/>
      </w:r>
    </w:p>
  </w:endnote>
  <w:endnote w:type="continuationSeparator" w:id="0">
    <w:p w:rsidR="003337CB" w:rsidRDefault="0033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Consolas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351535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F3D32" w:rsidRDefault="004F3D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12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126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F3D32" w:rsidRDefault="004F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7CB" w:rsidRDefault="003337CB">
      <w:pPr>
        <w:rPr>
          <w:noProof/>
        </w:rPr>
      </w:pPr>
      <w:r>
        <w:rPr>
          <w:noProof/>
        </w:rPr>
        <w:separator/>
      </w:r>
    </w:p>
  </w:footnote>
  <w:footnote w:type="continuationSeparator" w:id="0">
    <w:p w:rsidR="003337CB" w:rsidRDefault="0033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F2F" w:rsidRDefault="00BC6F2F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4744" behindDoc="1" locked="0" layoutInCell="1" allowOverlap="1" wp14:anchorId="115C43D5" wp14:editId="1BA2F69B">
          <wp:simplePos x="0" y="0"/>
          <wp:positionH relativeFrom="page">
            <wp:posOffset>914400</wp:posOffset>
          </wp:positionH>
          <wp:positionV relativeFrom="page">
            <wp:posOffset>382270</wp:posOffset>
          </wp:positionV>
          <wp:extent cx="1548130" cy="475615"/>
          <wp:effectExtent l="0" t="0" r="0" b="635"/>
          <wp:wrapNone/>
          <wp:docPr id="1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94768" behindDoc="1" locked="0" layoutInCell="1" allowOverlap="1" wp14:anchorId="55DB62F0" wp14:editId="5C6F67BA">
              <wp:simplePos x="0" y="0"/>
              <wp:positionH relativeFrom="page">
                <wp:posOffset>6116320</wp:posOffset>
              </wp:positionH>
              <wp:positionV relativeFrom="page">
                <wp:posOffset>723900</wp:posOffset>
              </wp:positionV>
              <wp:extent cx="753110" cy="158750"/>
              <wp:effectExtent l="1270" t="0" r="0" b="3175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6F2F" w:rsidRDefault="00BC6F2F">
                          <w:pPr>
                            <w:spacing w:line="243" w:lineRule="exact"/>
                            <w:ind w:left="20"/>
                            <w:rPr>
                              <w:rFonts w:ascii="Malgun Gothic" w:eastAsia="Malgun Gothic" w:hAnsi="Malgun Gothic" w:cs="Malgun Gothi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Ibis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spacing w:val="-4"/>
                              <w:w w:val="9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Contract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81.6pt;margin-top:57pt;width:59.3pt;height:12.5pt;z-index:-2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" filled="f" stroked="f">
              <v:textbox inset="0,0,0,0">
                <w:txbxContent>
                  <w:p w:rsidR="00BC6F2F" w:rsidRDefault="00BC6F2F">
                    <w:pPr>
                      <w:spacing w:line="243" w:lineRule="exact"/>
                      <w:ind w:left="20"/>
                      <w:rPr>
                        <w:rFonts w:ascii="Malgun Gothic" w:eastAsia="Malgun Gothic" w:hAnsi="Malgun Gothic" w:cs="Malgun Gothic"/>
                        <w:sz w:val="21"/>
                        <w:szCs w:val="21"/>
                      </w:rPr>
                    </w:pP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Ibis</w:t>
                    </w:r>
                    <w:r>
                      <w:rPr>
                        <w:rFonts w:ascii="Malgun Gothic"/>
                        <w:i/>
                        <w:color w:val="5E8B1D"/>
                        <w:spacing w:val="-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Contract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F2F" w:rsidRDefault="00BC6F2F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4864" behindDoc="1" locked="0" layoutInCell="1" allowOverlap="1" wp14:anchorId="2B00358C" wp14:editId="42130391">
          <wp:simplePos x="0" y="0"/>
          <wp:positionH relativeFrom="page">
            <wp:posOffset>914400</wp:posOffset>
          </wp:positionH>
          <wp:positionV relativeFrom="page">
            <wp:posOffset>382270</wp:posOffset>
          </wp:positionV>
          <wp:extent cx="1548130" cy="475615"/>
          <wp:effectExtent l="0" t="0" r="0" b="635"/>
          <wp:wrapNone/>
          <wp:docPr id="6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94888" behindDoc="1" locked="0" layoutInCell="1" allowOverlap="1" wp14:anchorId="6E7CA4FE" wp14:editId="3ED2A3E0">
              <wp:simplePos x="0" y="0"/>
              <wp:positionH relativeFrom="page">
                <wp:posOffset>6116320</wp:posOffset>
              </wp:positionH>
              <wp:positionV relativeFrom="page">
                <wp:posOffset>723900</wp:posOffset>
              </wp:positionV>
              <wp:extent cx="753110" cy="158750"/>
              <wp:effectExtent l="1270" t="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6F2F" w:rsidRDefault="00BC6F2F">
                          <w:pPr>
                            <w:spacing w:line="243" w:lineRule="exact"/>
                            <w:ind w:left="20"/>
                            <w:rPr>
                              <w:rFonts w:ascii="Malgun Gothic" w:eastAsia="Malgun Gothic" w:hAnsi="Malgun Gothic" w:cs="Malgun Gothi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Ibis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spacing w:val="-4"/>
                              <w:w w:val="9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Contract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6pt;margin-top:57pt;width:59.3pt;height:12.5pt;z-index:-21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amsAIAAK8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" filled="f" stroked="f">
              <v:textbox inset="0,0,0,0">
                <w:txbxContent>
                  <w:p w:rsidR="00BC6F2F" w:rsidRDefault="00BC6F2F">
                    <w:pPr>
                      <w:spacing w:line="243" w:lineRule="exact"/>
                      <w:ind w:left="20"/>
                      <w:rPr>
                        <w:rFonts w:ascii="Malgun Gothic" w:eastAsia="Malgun Gothic" w:hAnsi="Malgun Gothic" w:cs="Malgun Gothic"/>
                        <w:sz w:val="21"/>
                        <w:szCs w:val="21"/>
                      </w:rPr>
                    </w:pP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Ibis</w:t>
                    </w:r>
                    <w:r>
                      <w:rPr>
                        <w:rFonts w:ascii="Malgun Gothic"/>
                        <w:i/>
                        <w:color w:val="5E8B1D"/>
                        <w:spacing w:val="-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Contract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65B0"/>
    <w:multiLevelType w:val="hybridMultilevel"/>
    <w:tmpl w:val="9ED4CFA4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071F66DA"/>
    <w:multiLevelType w:val="hybridMultilevel"/>
    <w:tmpl w:val="F054516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08B367C9"/>
    <w:multiLevelType w:val="hybridMultilevel"/>
    <w:tmpl w:val="9EC8CFFA"/>
    <w:lvl w:ilvl="0" w:tplc="50E0131E">
      <w:start w:val="1"/>
      <w:numFmt w:val="bullet"/>
      <w:lvlText w:val=""/>
      <w:lvlJc w:val="left"/>
      <w:pPr>
        <w:ind w:left="1607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ABCA0E46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2" w:tplc="0E50632A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D77E9B3A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4" w:tplc="A50E79AC">
      <w:start w:val="1"/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1956659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8868753A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7" w:tplc="C040C950">
      <w:start w:val="1"/>
      <w:numFmt w:val="bullet"/>
      <w:lvlText w:val="•"/>
      <w:lvlJc w:val="left"/>
      <w:pPr>
        <w:ind w:left="7172" w:hanging="360"/>
      </w:pPr>
      <w:rPr>
        <w:rFonts w:hint="default"/>
      </w:rPr>
    </w:lvl>
    <w:lvl w:ilvl="8" w:tplc="7CA67D2C">
      <w:start w:val="1"/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3">
    <w:nsid w:val="135B50F1"/>
    <w:multiLevelType w:val="hybridMultilevel"/>
    <w:tmpl w:val="03C850A4"/>
    <w:lvl w:ilvl="0" w:tplc="29E6CBF0">
      <w:start w:val="2"/>
      <w:numFmt w:val="upperLetter"/>
      <w:lvlText w:val="%1."/>
      <w:lvlJc w:val="left"/>
      <w:pPr>
        <w:ind w:left="118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740201E6">
      <w:start w:val="1"/>
      <w:numFmt w:val="bullet"/>
      <w:lvlText w:val="•"/>
      <w:lvlJc w:val="left"/>
      <w:pPr>
        <w:ind w:left="2020" w:hanging="360"/>
      </w:pPr>
      <w:rPr>
        <w:rFonts w:hint="default"/>
      </w:rPr>
    </w:lvl>
    <w:lvl w:ilvl="2" w:tplc="237A5BF0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3" w:tplc="7688DA6E">
      <w:start w:val="1"/>
      <w:numFmt w:val="bullet"/>
      <w:lvlText w:val="•"/>
      <w:lvlJc w:val="left"/>
      <w:pPr>
        <w:ind w:left="3700" w:hanging="360"/>
      </w:pPr>
      <w:rPr>
        <w:rFonts w:hint="default"/>
      </w:rPr>
    </w:lvl>
    <w:lvl w:ilvl="4" w:tplc="5F90B61C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D0FC05D8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8BFCCD1E">
      <w:start w:val="1"/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83D27068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CF3CDC76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4">
    <w:nsid w:val="1A352A19"/>
    <w:multiLevelType w:val="multilevel"/>
    <w:tmpl w:val="7AFEC7AC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892" w:hanging="42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324" w:hanging="783"/>
      </w:pPr>
      <w:rPr>
        <w:rFonts w:ascii="Times New Roman" w:eastAsia="Times New Roman" w:hAnsi="Times New Roman" w:hint="default"/>
        <w:i/>
        <w:spacing w:val="-5"/>
        <w:w w:val="99"/>
        <w:sz w:val="24"/>
        <w:szCs w:val="24"/>
      </w:rPr>
    </w:lvl>
    <w:lvl w:ilvl="3">
      <w:start w:val="1"/>
      <w:numFmt w:val="upperLetter"/>
      <w:lvlText w:val="%4."/>
      <w:lvlJc w:val="left"/>
      <w:pPr>
        <w:ind w:left="1900" w:hanging="360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13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96" w:hanging="360"/>
      </w:pPr>
      <w:rPr>
        <w:rFonts w:hint="default"/>
      </w:rPr>
    </w:lvl>
  </w:abstractNum>
  <w:abstractNum w:abstractNumId="5">
    <w:nsid w:val="1B640534"/>
    <w:multiLevelType w:val="multilevel"/>
    <w:tmpl w:val="B1D00EFE"/>
    <w:lvl w:ilvl="0">
      <w:start w:val="11"/>
      <w:numFmt w:val="decimal"/>
      <w:lvlText w:val="%1."/>
      <w:lvlJc w:val="left"/>
      <w:pPr>
        <w:ind w:left="600" w:hanging="600"/>
      </w:pPr>
      <w:rPr>
        <w:rFonts w:ascii="Times New Roman" w:eastAsiaTheme="minorHAnsi" w:hAnsiTheme="minorHAnsi" w:cstheme="minorBidi" w:hint="default"/>
        <w:sz w:val="24"/>
        <w:u w:val="single"/>
      </w:rPr>
    </w:lvl>
    <w:lvl w:ilvl="1">
      <w:start w:val="16"/>
      <w:numFmt w:val="decimal"/>
      <w:lvlText w:val="%1.%2."/>
      <w:lvlJc w:val="left"/>
      <w:pPr>
        <w:ind w:left="600" w:hanging="600"/>
      </w:pPr>
      <w:rPr>
        <w:rFonts w:ascii="Times New Roman" w:eastAsiaTheme="minorHAnsi" w:hAnsiTheme="minorHAnsi" w:cstheme="minorBidi" w:hint="default"/>
        <w:sz w:val="24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Theme="minorHAnsi" w:hAnsiTheme="minorHAnsi" w:cstheme="minorBidi" w:hint="default"/>
        <w:sz w:val="24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Theme="minorHAnsi" w:hAnsiTheme="minorHAnsi" w:cstheme="minorBidi" w:hint="default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Theme="minorHAnsi" w:hAnsiTheme="minorHAnsi" w:cstheme="minorBidi" w:hint="default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Theme="minorHAnsi" w:hAnsiTheme="minorHAnsi" w:cstheme="minorBidi" w:hint="default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Times New Roman" w:eastAsiaTheme="minorHAnsi" w:hAnsiTheme="minorHAnsi" w:cstheme="minorBidi" w:hint="default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Theme="minorHAnsi" w:hAnsiTheme="minorHAnsi" w:cstheme="minorBidi" w:hint="default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Times New Roman" w:eastAsiaTheme="minorHAnsi" w:hAnsiTheme="minorHAnsi" w:cstheme="minorBidi" w:hint="default"/>
        <w:sz w:val="24"/>
        <w:u w:val="single"/>
      </w:rPr>
    </w:lvl>
  </w:abstractNum>
  <w:abstractNum w:abstractNumId="6">
    <w:nsid w:val="218C3BE5"/>
    <w:multiLevelType w:val="multilevel"/>
    <w:tmpl w:val="E51C2310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hAnsiTheme="minorHAnsi" w:cstheme="minorBidi" w:hint="default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AnsiTheme="minorHAnsi" w:cstheme="minorBidi"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AnsiTheme="minorHAnsi" w:cstheme="minorBidi" w:hint="default"/>
        <w:u w:val="single"/>
      </w:rPr>
    </w:lvl>
  </w:abstractNum>
  <w:abstractNum w:abstractNumId="7">
    <w:nsid w:val="233C7D7E"/>
    <w:multiLevelType w:val="multilevel"/>
    <w:tmpl w:val="0B78464C"/>
    <w:lvl w:ilvl="0">
      <w:start w:val="1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spacing w:val="-6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892" w:hanging="54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862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24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8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1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3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5" w:hanging="548"/>
      </w:pPr>
      <w:rPr>
        <w:rFonts w:hint="default"/>
      </w:rPr>
    </w:lvl>
  </w:abstractNum>
  <w:abstractNum w:abstractNumId="8">
    <w:nsid w:val="24DD7374"/>
    <w:multiLevelType w:val="multilevel"/>
    <w:tmpl w:val="7AFEC7A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2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783"/>
      </w:pPr>
      <w:rPr>
        <w:rFonts w:ascii="Times New Roman" w:eastAsia="Times New Roman" w:hAnsi="Times New Roman" w:hint="default"/>
        <w:i/>
        <w:spacing w:val="-5"/>
        <w:w w:val="99"/>
        <w:sz w:val="24"/>
        <w:szCs w:val="24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12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3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96" w:hanging="360"/>
      </w:pPr>
      <w:rPr>
        <w:rFonts w:hint="default"/>
      </w:rPr>
    </w:lvl>
  </w:abstractNum>
  <w:abstractNum w:abstractNumId="9">
    <w:nsid w:val="38292E73"/>
    <w:multiLevelType w:val="hybridMultilevel"/>
    <w:tmpl w:val="63320188"/>
    <w:lvl w:ilvl="0" w:tplc="24B6B3C0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499E846E">
      <w:start w:val="1"/>
      <w:numFmt w:val="lowerRoman"/>
      <w:lvlText w:val="%2."/>
      <w:lvlJc w:val="left"/>
      <w:pPr>
        <w:ind w:left="1540" w:hanging="360"/>
      </w:pPr>
      <w:rPr>
        <w:rFonts w:ascii="Times New Roman" w:eastAsia="Times New Roman" w:hAnsi="Times New Roman" w:hint="default"/>
        <w:spacing w:val="-29"/>
        <w:w w:val="99"/>
        <w:sz w:val="24"/>
        <w:szCs w:val="24"/>
      </w:rPr>
    </w:lvl>
    <w:lvl w:ilvl="2" w:tplc="17B8707E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F6BE7718">
      <w:start w:val="1"/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686A2A36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BE30E78E">
      <w:start w:val="1"/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D3EC8610">
      <w:start w:val="1"/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B6021972">
      <w:start w:val="1"/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92A2B47E">
      <w:start w:val="1"/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0">
    <w:nsid w:val="3A076DA8"/>
    <w:multiLevelType w:val="hybridMultilevel"/>
    <w:tmpl w:val="24D2D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E3540"/>
    <w:multiLevelType w:val="hybridMultilevel"/>
    <w:tmpl w:val="4C6C2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86886"/>
    <w:multiLevelType w:val="hybridMultilevel"/>
    <w:tmpl w:val="578613C0"/>
    <w:lvl w:ilvl="0" w:tplc="F1E4626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D254A218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237811B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2604D450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A9F47120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354E3EE2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B6A0A568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2E7A4B7E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99C459C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3">
    <w:nsid w:val="41F750C8"/>
    <w:multiLevelType w:val="hybridMultilevel"/>
    <w:tmpl w:val="A67EB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80A0B"/>
    <w:multiLevelType w:val="hybridMultilevel"/>
    <w:tmpl w:val="D3641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337CD5"/>
    <w:multiLevelType w:val="multilevel"/>
    <w:tmpl w:val="CE948F70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16426EC"/>
    <w:multiLevelType w:val="hybridMultilevel"/>
    <w:tmpl w:val="DD581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D5E19"/>
    <w:multiLevelType w:val="hybridMultilevel"/>
    <w:tmpl w:val="5CD4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2F01A1"/>
    <w:multiLevelType w:val="hybridMultilevel"/>
    <w:tmpl w:val="32680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FB7A4B"/>
    <w:multiLevelType w:val="hybridMultilevel"/>
    <w:tmpl w:val="9FCA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31456"/>
    <w:multiLevelType w:val="multilevel"/>
    <w:tmpl w:val="4720E68A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B2E394F"/>
    <w:multiLevelType w:val="multilevel"/>
    <w:tmpl w:val="B95EF484"/>
    <w:lvl w:ilvl="0">
      <w:start w:val="1"/>
      <w:numFmt w:val="decimal"/>
      <w:lvlText w:val="%1."/>
      <w:lvlJc w:val="left"/>
      <w:pPr>
        <w:ind w:left="347" w:hanging="248"/>
      </w:pPr>
      <w:rPr>
        <w:rFonts w:ascii="Times New Roman" w:eastAsia="Times New Roman" w:hAnsi="Times New Roman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947" w:hanging="399"/>
      </w:pPr>
      <w:rPr>
        <w:rFonts w:ascii="Times New Roman" w:eastAsia="Times New Roman" w:hAnsi="Times New Roman" w:hint="default"/>
        <w:w w:val="99"/>
        <w:sz w:val="19"/>
        <w:szCs w:val="19"/>
      </w:rPr>
    </w:lvl>
    <w:lvl w:ilvl="2">
      <w:start w:val="1"/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3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</w:abstractNum>
  <w:abstractNum w:abstractNumId="22">
    <w:nsid w:val="62DA1066"/>
    <w:multiLevelType w:val="hybridMultilevel"/>
    <w:tmpl w:val="4FD89E34"/>
    <w:lvl w:ilvl="0" w:tplc="B16AC59E">
      <w:start w:val="1"/>
      <w:numFmt w:val="decimal"/>
      <w:lvlText w:val="%1."/>
      <w:lvlJc w:val="left"/>
      <w:pPr>
        <w:ind w:left="820" w:hanging="404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F2C1C90">
      <w:start w:val="1"/>
      <w:numFmt w:val="bullet"/>
      <w:lvlText w:val="•"/>
      <w:lvlJc w:val="left"/>
      <w:pPr>
        <w:ind w:left="1694" w:hanging="404"/>
      </w:pPr>
      <w:rPr>
        <w:rFonts w:hint="default"/>
      </w:rPr>
    </w:lvl>
    <w:lvl w:ilvl="2" w:tplc="3260E24C">
      <w:start w:val="1"/>
      <w:numFmt w:val="bullet"/>
      <w:lvlText w:val="•"/>
      <w:lvlJc w:val="left"/>
      <w:pPr>
        <w:ind w:left="2568" w:hanging="404"/>
      </w:pPr>
      <w:rPr>
        <w:rFonts w:hint="default"/>
      </w:rPr>
    </w:lvl>
    <w:lvl w:ilvl="3" w:tplc="F84E58EC">
      <w:start w:val="1"/>
      <w:numFmt w:val="bullet"/>
      <w:lvlText w:val="•"/>
      <w:lvlJc w:val="left"/>
      <w:pPr>
        <w:ind w:left="3442" w:hanging="404"/>
      </w:pPr>
      <w:rPr>
        <w:rFonts w:hint="default"/>
      </w:rPr>
    </w:lvl>
    <w:lvl w:ilvl="4" w:tplc="DF5A2960">
      <w:start w:val="1"/>
      <w:numFmt w:val="bullet"/>
      <w:lvlText w:val="•"/>
      <w:lvlJc w:val="left"/>
      <w:pPr>
        <w:ind w:left="4316" w:hanging="404"/>
      </w:pPr>
      <w:rPr>
        <w:rFonts w:hint="default"/>
      </w:rPr>
    </w:lvl>
    <w:lvl w:ilvl="5" w:tplc="C0F04232">
      <w:start w:val="1"/>
      <w:numFmt w:val="bullet"/>
      <w:lvlText w:val="•"/>
      <w:lvlJc w:val="left"/>
      <w:pPr>
        <w:ind w:left="5190" w:hanging="404"/>
      </w:pPr>
      <w:rPr>
        <w:rFonts w:hint="default"/>
      </w:rPr>
    </w:lvl>
    <w:lvl w:ilvl="6" w:tplc="E3BAF974">
      <w:start w:val="1"/>
      <w:numFmt w:val="bullet"/>
      <w:lvlText w:val="•"/>
      <w:lvlJc w:val="left"/>
      <w:pPr>
        <w:ind w:left="6064" w:hanging="404"/>
      </w:pPr>
      <w:rPr>
        <w:rFonts w:hint="default"/>
      </w:rPr>
    </w:lvl>
    <w:lvl w:ilvl="7" w:tplc="7AEC46A0">
      <w:start w:val="1"/>
      <w:numFmt w:val="bullet"/>
      <w:lvlText w:val="•"/>
      <w:lvlJc w:val="left"/>
      <w:pPr>
        <w:ind w:left="6938" w:hanging="404"/>
      </w:pPr>
      <w:rPr>
        <w:rFonts w:hint="default"/>
      </w:rPr>
    </w:lvl>
    <w:lvl w:ilvl="8" w:tplc="F95277E4">
      <w:start w:val="1"/>
      <w:numFmt w:val="bullet"/>
      <w:lvlText w:val="•"/>
      <w:lvlJc w:val="left"/>
      <w:pPr>
        <w:ind w:left="7812" w:hanging="404"/>
      </w:pPr>
      <w:rPr>
        <w:rFonts w:hint="default"/>
      </w:rPr>
    </w:lvl>
  </w:abstractNum>
  <w:abstractNum w:abstractNumId="23">
    <w:nsid w:val="62F92AF4"/>
    <w:multiLevelType w:val="hybridMultilevel"/>
    <w:tmpl w:val="3C68D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F95062"/>
    <w:multiLevelType w:val="hybridMultilevel"/>
    <w:tmpl w:val="0E6E15F0"/>
    <w:lvl w:ilvl="0" w:tplc="F14C982A">
      <w:start w:val="1"/>
      <w:numFmt w:val="bullet"/>
      <w:lvlText w:val="❑"/>
      <w:lvlJc w:val="left"/>
      <w:pPr>
        <w:ind w:left="424" w:hanging="204"/>
      </w:pPr>
      <w:rPr>
        <w:rFonts w:ascii="DejaVu Sans Mono" w:eastAsia="DejaVu Sans Mono" w:hAnsi="DejaVu Sans Mono" w:hint="default"/>
        <w:w w:val="99"/>
        <w:sz w:val="24"/>
        <w:szCs w:val="24"/>
      </w:rPr>
    </w:lvl>
    <w:lvl w:ilvl="1" w:tplc="22E4DE34">
      <w:start w:val="1"/>
      <w:numFmt w:val="bullet"/>
      <w:lvlText w:val="•"/>
      <w:lvlJc w:val="left"/>
      <w:pPr>
        <w:ind w:left="1346" w:hanging="204"/>
      </w:pPr>
      <w:rPr>
        <w:rFonts w:hint="default"/>
      </w:rPr>
    </w:lvl>
    <w:lvl w:ilvl="2" w:tplc="0C9C0C52">
      <w:start w:val="1"/>
      <w:numFmt w:val="bullet"/>
      <w:lvlText w:val="•"/>
      <w:lvlJc w:val="left"/>
      <w:pPr>
        <w:ind w:left="2272" w:hanging="204"/>
      </w:pPr>
      <w:rPr>
        <w:rFonts w:hint="default"/>
      </w:rPr>
    </w:lvl>
    <w:lvl w:ilvl="3" w:tplc="29F02D54">
      <w:start w:val="1"/>
      <w:numFmt w:val="bullet"/>
      <w:lvlText w:val="•"/>
      <w:lvlJc w:val="left"/>
      <w:pPr>
        <w:ind w:left="3198" w:hanging="204"/>
      </w:pPr>
      <w:rPr>
        <w:rFonts w:hint="default"/>
      </w:rPr>
    </w:lvl>
    <w:lvl w:ilvl="4" w:tplc="4718BB92">
      <w:start w:val="1"/>
      <w:numFmt w:val="bullet"/>
      <w:lvlText w:val="•"/>
      <w:lvlJc w:val="left"/>
      <w:pPr>
        <w:ind w:left="4124" w:hanging="204"/>
      </w:pPr>
      <w:rPr>
        <w:rFonts w:hint="default"/>
      </w:rPr>
    </w:lvl>
    <w:lvl w:ilvl="5" w:tplc="467A2ED6">
      <w:start w:val="1"/>
      <w:numFmt w:val="bullet"/>
      <w:lvlText w:val="•"/>
      <w:lvlJc w:val="left"/>
      <w:pPr>
        <w:ind w:left="5050" w:hanging="204"/>
      </w:pPr>
      <w:rPr>
        <w:rFonts w:hint="default"/>
      </w:rPr>
    </w:lvl>
    <w:lvl w:ilvl="6" w:tplc="57C8FBE2">
      <w:start w:val="1"/>
      <w:numFmt w:val="bullet"/>
      <w:lvlText w:val="•"/>
      <w:lvlJc w:val="left"/>
      <w:pPr>
        <w:ind w:left="5976" w:hanging="204"/>
      </w:pPr>
      <w:rPr>
        <w:rFonts w:hint="default"/>
      </w:rPr>
    </w:lvl>
    <w:lvl w:ilvl="7" w:tplc="9F6C7910">
      <w:start w:val="1"/>
      <w:numFmt w:val="bullet"/>
      <w:lvlText w:val="•"/>
      <w:lvlJc w:val="left"/>
      <w:pPr>
        <w:ind w:left="6902" w:hanging="204"/>
      </w:pPr>
      <w:rPr>
        <w:rFonts w:hint="default"/>
      </w:rPr>
    </w:lvl>
    <w:lvl w:ilvl="8" w:tplc="F2949738">
      <w:start w:val="1"/>
      <w:numFmt w:val="bullet"/>
      <w:lvlText w:val="•"/>
      <w:lvlJc w:val="left"/>
      <w:pPr>
        <w:ind w:left="7828" w:hanging="204"/>
      </w:pPr>
      <w:rPr>
        <w:rFonts w:hint="default"/>
      </w:rPr>
    </w:lvl>
  </w:abstractNum>
  <w:abstractNum w:abstractNumId="25">
    <w:nsid w:val="66C30E91"/>
    <w:multiLevelType w:val="hybridMultilevel"/>
    <w:tmpl w:val="FC54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9C15A8"/>
    <w:multiLevelType w:val="hybridMultilevel"/>
    <w:tmpl w:val="FF5899E2"/>
    <w:lvl w:ilvl="0" w:tplc="034A8398">
      <w:start w:val="1"/>
      <w:numFmt w:val="bullet"/>
      <w:lvlText w:val="•"/>
      <w:lvlJc w:val="left"/>
      <w:pPr>
        <w:ind w:left="806" w:hanging="332"/>
      </w:pPr>
      <w:rPr>
        <w:rFonts w:ascii="Times New Roman" w:eastAsia="Times New Roman" w:hAnsi="Times New Roman" w:hint="default"/>
        <w:w w:val="100"/>
      </w:rPr>
    </w:lvl>
    <w:lvl w:ilvl="1" w:tplc="038A16C4">
      <w:start w:val="1"/>
      <w:numFmt w:val="bullet"/>
      <w:lvlText w:val="-"/>
      <w:lvlJc w:val="left"/>
      <w:pPr>
        <w:ind w:left="1521" w:hanging="243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2" w:tplc="BB1CCEF0">
      <w:start w:val="1"/>
      <w:numFmt w:val="bullet"/>
      <w:lvlText w:val="•"/>
      <w:lvlJc w:val="left"/>
      <w:pPr>
        <w:ind w:left="2413" w:hanging="243"/>
      </w:pPr>
      <w:rPr>
        <w:rFonts w:hint="default"/>
      </w:rPr>
    </w:lvl>
    <w:lvl w:ilvl="3" w:tplc="4B5EE646">
      <w:start w:val="1"/>
      <w:numFmt w:val="bullet"/>
      <w:lvlText w:val="•"/>
      <w:lvlJc w:val="left"/>
      <w:pPr>
        <w:ind w:left="3306" w:hanging="243"/>
      </w:pPr>
      <w:rPr>
        <w:rFonts w:hint="default"/>
      </w:rPr>
    </w:lvl>
    <w:lvl w:ilvl="4" w:tplc="CA440948">
      <w:start w:val="1"/>
      <w:numFmt w:val="bullet"/>
      <w:lvlText w:val="•"/>
      <w:lvlJc w:val="left"/>
      <w:pPr>
        <w:ind w:left="4200" w:hanging="243"/>
      </w:pPr>
      <w:rPr>
        <w:rFonts w:hint="default"/>
      </w:rPr>
    </w:lvl>
    <w:lvl w:ilvl="5" w:tplc="82102ABC">
      <w:start w:val="1"/>
      <w:numFmt w:val="bullet"/>
      <w:lvlText w:val="•"/>
      <w:lvlJc w:val="left"/>
      <w:pPr>
        <w:ind w:left="5093" w:hanging="243"/>
      </w:pPr>
      <w:rPr>
        <w:rFonts w:hint="default"/>
      </w:rPr>
    </w:lvl>
    <w:lvl w:ilvl="6" w:tplc="C3B6A206">
      <w:start w:val="1"/>
      <w:numFmt w:val="bullet"/>
      <w:lvlText w:val="•"/>
      <w:lvlJc w:val="left"/>
      <w:pPr>
        <w:ind w:left="5986" w:hanging="243"/>
      </w:pPr>
      <w:rPr>
        <w:rFonts w:hint="default"/>
      </w:rPr>
    </w:lvl>
    <w:lvl w:ilvl="7" w:tplc="3D4E5482">
      <w:start w:val="1"/>
      <w:numFmt w:val="bullet"/>
      <w:lvlText w:val="•"/>
      <w:lvlJc w:val="left"/>
      <w:pPr>
        <w:ind w:left="6880" w:hanging="243"/>
      </w:pPr>
      <w:rPr>
        <w:rFonts w:hint="default"/>
      </w:rPr>
    </w:lvl>
    <w:lvl w:ilvl="8" w:tplc="68028062">
      <w:start w:val="1"/>
      <w:numFmt w:val="bullet"/>
      <w:lvlText w:val="•"/>
      <w:lvlJc w:val="left"/>
      <w:pPr>
        <w:ind w:left="7773" w:hanging="243"/>
      </w:pPr>
      <w:rPr>
        <w:rFonts w:hint="default"/>
      </w:rPr>
    </w:lvl>
  </w:abstractNum>
  <w:abstractNum w:abstractNumId="27">
    <w:nsid w:val="684274B2"/>
    <w:multiLevelType w:val="multilevel"/>
    <w:tmpl w:val="0B78464C"/>
    <w:lvl w:ilvl="0">
      <w:start w:val="1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spacing w:val="-6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892" w:hanging="54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862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24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8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1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3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5" w:hanging="548"/>
      </w:pPr>
      <w:rPr>
        <w:rFonts w:hint="default"/>
      </w:rPr>
    </w:lvl>
  </w:abstractNum>
  <w:abstractNum w:abstractNumId="28">
    <w:nsid w:val="6B0853CE"/>
    <w:multiLevelType w:val="hybridMultilevel"/>
    <w:tmpl w:val="7BA4D1DE"/>
    <w:lvl w:ilvl="0" w:tplc="C0AC1E64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hint="default"/>
        <w:b/>
        <w:bCs/>
        <w:spacing w:val="-1"/>
        <w:w w:val="99"/>
        <w:sz w:val="24"/>
        <w:szCs w:val="24"/>
      </w:rPr>
    </w:lvl>
    <w:lvl w:ilvl="1" w:tplc="5C3E2466">
      <w:start w:val="1"/>
      <w:numFmt w:val="upperLetter"/>
      <w:lvlText w:val="%2."/>
      <w:lvlJc w:val="left"/>
      <w:pPr>
        <w:ind w:left="815" w:hanging="356"/>
      </w:pPr>
      <w:rPr>
        <w:rFonts w:ascii="Times New Roman" w:eastAsia="Times New Roman" w:hAnsi="Times New Roman" w:hint="default"/>
        <w:b/>
        <w:bCs/>
        <w:spacing w:val="-1"/>
        <w:w w:val="99"/>
        <w:sz w:val="24"/>
        <w:szCs w:val="24"/>
      </w:rPr>
    </w:lvl>
    <w:lvl w:ilvl="2" w:tplc="A3F0D5CE">
      <w:start w:val="1"/>
      <w:numFmt w:val="decimal"/>
      <w:lvlText w:val="%3)"/>
      <w:lvlJc w:val="left"/>
      <w:pPr>
        <w:ind w:left="1540" w:hanging="351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3" w:tplc="B8C61BA4">
      <w:start w:val="1"/>
      <w:numFmt w:val="bullet"/>
      <w:lvlText w:val="•"/>
      <w:lvlJc w:val="left"/>
      <w:pPr>
        <w:ind w:left="1540" w:hanging="351"/>
      </w:pPr>
      <w:rPr>
        <w:rFonts w:hint="default"/>
      </w:rPr>
    </w:lvl>
    <w:lvl w:ilvl="4" w:tplc="C122E784">
      <w:start w:val="1"/>
      <w:numFmt w:val="bullet"/>
      <w:lvlText w:val="•"/>
      <w:lvlJc w:val="left"/>
      <w:pPr>
        <w:ind w:left="2685" w:hanging="351"/>
      </w:pPr>
      <w:rPr>
        <w:rFonts w:hint="default"/>
      </w:rPr>
    </w:lvl>
    <w:lvl w:ilvl="5" w:tplc="6EC8753A">
      <w:start w:val="1"/>
      <w:numFmt w:val="bullet"/>
      <w:lvlText w:val="•"/>
      <w:lvlJc w:val="left"/>
      <w:pPr>
        <w:ind w:left="3831" w:hanging="351"/>
      </w:pPr>
      <w:rPr>
        <w:rFonts w:hint="default"/>
      </w:rPr>
    </w:lvl>
    <w:lvl w:ilvl="6" w:tplc="A6C0B956">
      <w:start w:val="1"/>
      <w:numFmt w:val="bullet"/>
      <w:lvlText w:val="•"/>
      <w:lvlJc w:val="left"/>
      <w:pPr>
        <w:ind w:left="4977" w:hanging="351"/>
      </w:pPr>
      <w:rPr>
        <w:rFonts w:hint="default"/>
      </w:rPr>
    </w:lvl>
    <w:lvl w:ilvl="7" w:tplc="C1FC54A8">
      <w:start w:val="1"/>
      <w:numFmt w:val="bullet"/>
      <w:lvlText w:val="•"/>
      <w:lvlJc w:val="left"/>
      <w:pPr>
        <w:ind w:left="6122" w:hanging="351"/>
      </w:pPr>
      <w:rPr>
        <w:rFonts w:hint="default"/>
      </w:rPr>
    </w:lvl>
    <w:lvl w:ilvl="8" w:tplc="069CD292">
      <w:start w:val="1"/>
      <w:numFmt w:val="bullet"/>
      <w:lvlText w:val="•"/>
      <w:lvlJc w:val="left"/>
      <w:pPr>
        <w:ind w:left="7268" w:hanging="351"/>
      </w:pPr>
      <w:rPr>
        <w:rFonts w:hint="default"/>
      </w:rPr>
    </w:lvl>
  </w:abstractNum>
  <w:abstractNum w:abstractNumId="29">
    <w:nsid w:val="740E02BE"/>
    <w:multiLevelType w:val="hybridMultilevel"/>
    <w:tmpl w:val="B024E9B8"/>
    <w:lvl w:ilvl="0" w:tplc="B16AC59E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>
    <w:nsid w:val="7E972844"/>
    <w:multiLevelType w:val="hybridMultilevel"/>
    <w:tmpl w:val="DDC8E0B6"/>
    <w:lvl w:ilvl="0" w:tplc="0409001B">
      <w:start w:val="1"/>
      <w:numFmt w:val="lowerRoman"/>
      <w:lvlText w:val="%1."/>
      <w:lvlJc w:val="righ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1">
    <w:nsid w:val="7F466F21"/>
    <w:multiLevelType w:val="hybridMultilevel"/>
    <w:tmpl w:val="ABFE9E38"/>
    <w:lvl w:ilvl="0" w:tplc="8BFCE6EA">
      <w:start w:val="1"/>
      <w:numFmt w:val="lowerRoman"/>
      <w:lvlText w:val="%1."/>
      <w:lvlJc w:val="left"/>
      <w:pPr>
        <w:ind w:left="1540" w:hanging="360"/>
      </w:pPr>
      <w:rPr>
        <w:rFonts w:ascii="Times New Roman" w:eastAsia="Times New Roman" w:hAnsi="Times New Roman" w:hint="default"/>
        <w:spacing w:val="-29"/>
        <w:w w:val="99"/>
        <w:sz w:val="24"/>
        <w:szCs w:val="24"/>
      </w:rPr>
    </w:lvl>
    <w:lvl w:ilvl="1" w:tplc="4316FAEA">
      <w:start w:val="1"/>
      <w:numFmt w:val="bullet"/>
      <w:lvlText w:val="•"/>
      <w:lvlJc w:val="left"/>
      <w:pPr>
        <w:ind w:left="2342" w:hanging="360"/>
      </w:pPr>
      <w:rPr>
        <w:rFonts w:hint="default"/>
      </w:rPr>
    </w:lvl>
    <w:lvl w:ilvl="2" w:tplc="96FEF9DC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3" w:tplc="2ECE08A6">
      <w:start w:val="1"/>
      <w:numFmt w:val="bullet"/>
      <w:lvlText w:val="•"/>
      <w:lvlJc w:val="left"/>
      <w:pPr>
        <w:ind w:left="3946" w:hanging="360"/>
      </w:pPr>
      <w:rPr>
        <w:rFonts w:hint="default"/>
      </w:rPr>
    </w:lvl>
    <w:lvl w:ilvl="4" w:tplc="3EF4881A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CEAAC40A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54AE07A4">
      <w:start w:val="1"/>
      <w:numFmt w:val="bullet"/>
      <w:lvlText w:val="•"/>
      <w:lvlJc w:val="left"/>
      <w:pPr>
        <w:ind w:left="6352" w:hanging="360"/>
      </w:pPr>
      <w:rPr>
        <w:rFonts w:hint="default"/>
      </w:rPr>
    </w:lvl>
    <w:lvl w:ilvl="7" w:tplc="7D047F78">
      <w:start w:val="1"/>
      <w:numFmt w:val="bullet"/>
      <w:lvlText w:val="•"/>
      <w:lvlJc w:val="left"/>
      <w:pPr>
        <w:ind w:left="7154" w:hanging="360"/>
      </w:pPr>
      <w:rPr>
        <w:rFonts w:hint="default"/>
      </w:rPr>
    </w:lvl>
    <w:lvl w:ilvl="8" w:tplc="9444A37E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31"/>
  </w:num>
  <w:num w:numId="4">
    <w:abstractNumId w:val="21"/>
  </w:num>
  <w:num w:numId="5">
    <w:abstractNumId w:val="12"/>
  </w:num>
  <w:num w:numId="6">
    <w:abstractNumId w:val="28"/>
  </w:num>
  <w:num w:numId="7">
    <w:abstractNumId w:val="24"/>
  </w:num>
  <w:num w:numId="8">
    <w:abstractNumId w:val="26"/>
  </w:num>
  <w:num w:numId="9">
    <w:abstractNumId w:val="22"/>
  </w:num>
  <w:num w:numId="10">
    <w:abstractNumId w:val="27"/>
  </w:num>
  <w:num w:numId="11">
    <w:abstractNumId w:val="3"/>
  </w:num>
  <w:num w:numId="12">
    <w:abstractNumId w:val="8"/>
  </w:num>
  <w:num w:numId="13">
    <w:abstractNumId w:val="30"/>
  </w:num>
  <w:num w:numId="14">
    <w:abstractNumId w:val="17"/>
  </w:num>
  <w:num w:numId="15">
    <w:abstractNumId w:val="14"/>
  </w:num>
  <w:num w:numId="16">
    <w:abstractNumId w:val="29"/>
  </w:num>
  <w:num w:numId="17">
    <w:abstractNumId w:val="6"/>
  </w:num>
  <w:num w:numId="18">
    <w:abstractNumId w:val="16"/>
  </w:num>
  <w:num w:numId="19">
    <w:abstractNumId w:val="10"/>
  </w:num>
  <w:num w:numId="20">
    <w:abstractNumId w:val="4"/>
  </w:num>
  <w:num w:numId="21">
    <w:abstractNumId w:val="20"/>
  </w:num>
  <w:num w:numId="22">
    <w:abstractNumId w:val="15"/>
  </w:num>
  <w:num w:numId="23">
    <w:abstractNumId w:val="18"/>
  </w:num>
  <w:num w:numId="24">
    <w:abstractNumId w:val="11"/>
  </w:num>
  <w:num w:numId="25">
    <w:abstractNumId w:val="7"/>
  </w:num>
  <w:num w:numId="26">
    <w:abstractNumId w:val="5"/>
  </w:num>
  <w:num w:numId="27">
    <w:abstractNumId w:val="0"/>
  </w:num>
  <w:num w:numId="28">
    <w:abstractNumId w:val="1"/>
  </w:num>
  <w:num w:numId="29">
    <w:abstractNumId w:val="19"/>
  </w:num>
  <w:num w:numId="30">
    <w:abstractNumId w:val="23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dStampTxt" w:val="02034960.2"/>
  </w:docVars>
  <w:rsids>
    <w:rsidRoot w:val="00414762"/>
    <w:rsid w:val="00010CDC"/>
    <w:rsid w:val="00024042"/>
    <w:rsid w:val="0009514D"/>
    <w:rsid w:val="000A4641"/>
    <w:rsid w:val="000B117C"/>
    <w:rsid w:val="000B7F37"/>
    <w:rsid w:val="000F4123"/>
    <w:rsid w:val="00142622"/>
    <w:rsid w:val="00152361"/>
    <w:rsid w:val="0015521C"/>
    <w:rsid w:val="00156CDB"/>
    <w:rsid w:val="00157796"/>
    <w:rsid w:val="00157AFB"/>
    <w:rsid w:val="00177B94"/>
    <w:rsid w:val="0019228E"/>
    <w:rsid w:val="001B3D8F"/>
    <w:rsid w:val="001B4EB9"/>
    <w:rsid w:val="001D126A"/>
    <w:rsid w:val="002054A4"/>
    <w:rsid w:val="002061C7"/>
    <w:rsid w:val="0022652E"/>
    <w:rsid w:val="00236552"/>
    <w:rsid w:val="00253936"/>
    <w:rsid w:val="002563B0"/>
    <w:rsid w:val="002568DD"/>
    <w:rsid w:val="00261D77"/>
    <w:rsid w:val="00280466"/>
    <w:rsid w:val="002C7C73"/>
    <w:rsid w:val="002D079E"/>
    <w:rsid w:val="002F19EF"/>
    <w:rsid w:val="002F5C91"/>
    <w:rsid w:val="00307D54"/>
    <w:rsid w:val="0033161E"/>
    <w:rsid w:val="003337CB"/>
    <w:rsid w:val="00334E1A"/>
    <w:rsid w:val="00376144"/>
    <w:rsid w:val="00397BCD"/>
    <w:rsid w:val="003A0507"/>
    <w:rsid w:val="003C6419"/>
    <w:rsid w:val="003D477C"/>
    <w:rsid w:val="00412ABD"/>
    <w:rsid w:val="00414762"/>
    <w:rsid w:val="00445F90"/>
    <w:rsid w:val="0044689D"/>
    <w:rsid w:val="004D5DE6"/>
    <w:rsid w:val="004E1B34"/>
    <w:rsid w:val="004F3D32"/>
    <w:rsid w:val="00547A9B"/>
    <w:rsid w:val="00565D39"/>
    <w:rsid w:val="005B200A"/>
    <w:rsid w:val="005C1114"/>
    <w:rsid w:val="005C2896"/>
    <w:rsid w:val="00615448"/>
    <w:rsid w:val="0062570B"/>
    <w:rsid w:val="00760F88"/>
    <w:rsid w:val="00776B4D"/>
    <w:rsid w:val="007B295E"/>
    <w:rsid w:val="008370E0"/>
    <w:rsid w:val="0087434E"/>
    <w:rsid w:val="00882D0D"/>
    <w:rsid w:val="008A00B1"/>
    <w:rsid w:val="008A5935"/>
    <w:rsid w:val="008B2BFC"/>
    <w:rsid w:val="008B3CE8"/>
    <w:rsid w:val="008C4529"/>
    <w:rsid w:val="009411D8"/>
    <w:rsid w:val="00955E81"/>
    <w:rsid w:val="0096104C"/>
    <w:rsid w:val="00961FD0"/>
    <w:rsid w:val="00962A1B"/>
    <w:rsid w:val="009A5528"/>
    <w:rsid w:val="009B3AFA"/>
    <w:rsid w:val="00A7342F"/>
    <w:rsid w:val="00B07731"/>
    <w:rsid w:val="00B3245C"/>
    <w:rsid w:val="00B43173"/>
    <w:rsid w:val="00BC6F2F"/>
    <w:rsid w:val="00BD7E43"/>
    <w:rsid w:val="00C60273"/>
    <w:rsid w:val="00C60900"/>
    <w:rsid w:val="00C647BB"/>
    <w:rsid w:val="00C648ED"/>
    <w:rsid w:val="00C7055E"/>
    <w:rsid w:val="00C84E1E"/>
    <w:rsid w:val="00C874DF"/>
    <w:rsid w:val="00CE746C"/>
    <w:rsid w:val="00D039A6"/>
    <w:rsid w:val="00D32D93"/>
    <w:rsid w:val="00D4101F"/>
    <w:rsid w:val="00D41EAF"/>
    <w:rsid w:val="00D453BF"/>
    <w:rsid w:val="00D600C2"/>
    <w:rsid w:val="00D76C48"/>
    <w:rsid w:val="00DA34FF"/>
    <w:rsid w:val="00DB37B4"/>
    <w:rsid w:val="00DE54A3"/>
    <w:rsid w:val="00E1433E"/>
    <w:rsid w:val="00E509C5"/>
    <w:rsid w:val="00E87379"/>
    <w:rsid w:val="00E969B4"/>
    <w:rsid w:val="00EA3472"/>
    <w:rsid w:val="00EC09C4"/>
    <w:rsid w:val="00EC7F19"/>
    <w:rsid w:val="00EE7D2D"/>
    <w:rsid w:val="00F40870"/>
    <w:rsid w:val="00F60398"/>
    <w:rsid w:val="00F774D1"/>
    <w:rsid w:val="00F86384"/>
    <w:rsid w:val="00FA0C2A"/>
    <w:rsid w:val="00FB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0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29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95E"/>
  </w:style>
  <w:style w:type="paragraph" w:styleId="Footer">
    <w:name w:val="footer"/>
    <w:basedOn w:val="Normal"/>
    <w:link w:val="FooterChar"/>
    <w:uiPriority w:val="99"/>
    <w:unhideWhenUsed/>
    <w:rsid w:val="007B29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95E"/>
  </w:style>
  <w:style w:type="paragraph" w:styleId="BalloonText">
    <w:name w:val="Balloon Text"/>
    <w:basedOn w:val="Normal"/>
    <w:link w:val="BalloonTextChar"/>
    <w:uiPriority w:val="99"/>
    <w:semiHidden/>
    <w:unhideWhenUsed/>
    <w:rsid w:val="008B2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F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36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5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5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5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55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2D0D"/>
    <w:pPr>
      <w:widowControl/>
    </w:pPr>
  </w:style>
  <w:style w:type="paragraph" w:styleId="NoSpacing">
    <w:name w:val="No Spacing"/>
    <w:uiPriority w:val="1"/>
    <w:qFormat/>
    <w:rsid w:val="00C874DF"/>
    <w:pPr>
      <w:widowControl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Arial Unicode MS" w:cs="Arial Unicode MS"/>
      <w:color w:val="000000"/>
      <w:sz w:val="24"/>
      <w:szCs w:val="24"/>
      <w:bdr w:val="nil"/>
    </w:rPr>
  </w:style>
  <w:style w:type="paragraph" w:customStyle="1" w:styleId="FreeForm">
    <w:name w:val="Free Form"/>
    <w:rsid w:val="00C874DF"/>
    <w:pPr>
      <w:widowControl/>
    </w:pPr>
    <w:rPr>
      <w:rFonts w:ascii="Times New Roman" w:eastAsia="Arial Unicode MS" w:hAnsi="Arial Unicode MS" w:cs="Arial Unicode MS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0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29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95E"/>
  </w:style>
  <w:style w:type="paragraph" w:styleId="Footer">
    <w:name w:val="footer"/>
    <w:basedOn w:val="Normal"/>
    <w:link w:val="FooterChar"/>
    <w:uiPriority w:val="99"/>
    <w:unhideWhenUsed/>
    <w:rsid w:val="007B29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95E"/>
  </w:style>
  <w:style w:type="paragraph" w:styleId="BalloonText">
    <w:name w:val="Balloon Text"/>
    <w:basedOn w:val="Normal"/>
    <w:link w:val="BalloonTextChar"/>
    <w:uiPriority w:val="99"/>
    <w:semiHidden/>
    <w:unhideWhenUsed/>
    <w:rsid w:val="008B2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F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36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5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5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5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55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2D0D"/>
    <w:pPr>
      <w:widowControl/>
    </w:pPr>
  </w:style>
  <w:style w:type="paragraph" w:styleId="NoSpacing">
    <w:name w:val="No Spacing"/>
    <w:uiPriority w:val="1"/>
    <w:qFormat/>
    <w:rsid w:val="00C874DF"/>
    <w:pPr>
      <w:widowControl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Arial Unicode MS" w:cs="Arial Unicode MS"/>
      <w:color w:val="000000"/>
      <w:sz w:val="24"/>
      <w:szCs w:val="24"/>
      <w:bdr w:val="nil"/>
    </w:rPr>
  </w:style>
  <w:style w:type="paragraph" w:customStyle="1" w:styleId="FreeForm">
    <w:name w:val="Free Form"/>
    <w:rsid w:val="00C874DF"/>
    <w:pPr>
      <w:widowControl/>
    </w:pPr>
    <w:rPr>
      <w:rFonts w:ascii="Times New Roman" w:eastAsia="Arial Unicode MS" w:hAnsi="Arial Unicode MS" w:cs="Arial Unicode MS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2025</Words>
  <Characters>11546</Characters>
  <Application>Microsoft Office Word</Application>
  <DocSecurity>0</DocSecurity>
  <PresentationFormat/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SDPC Final Contract - WFSS Blackline 9.28.15 (02034960-2).DOCX</vt:lpstr>
    </vt:vector>
  </TitlesOfParts>
  <Company>Woods, Fuller, Shultz &amp; Smith P.C.</Company>
  <LinksUpToDate>false</LinksUpToDate>
  <CharactersWithSpaces>13544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SDPC Final Contract - WFSS Blackline 9.28.15 (02034960-2).DOCX</dc:title>
  <dc:subject>02034960.2</dc:subject>
  <dc:creator>Hugh</dc:creator>
  <cp:lastModifiedBy>Paul Floyd</cp:lastModifiedBy>
  <cp:revision>5</cp:revision>
  <cp:lastPrinted>2016-11-02T16:38:00Z</cp:lastPrinted>
  <dcterms:created xsi:type="dcterms:W3CDTF">2015-12-10T22:36:00Z</dcterms:created>
  <dcterms:modified xsi:type="dcterms:W3CDTF">2016-11-02T16:39:00Z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2015-09-02T00:00:00Z</vt:filetime>
  </property>
</Properties>
</file>