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B756D" w14:textId="77777777" w:rsidR="00E511A2" w:rsidRDefault="00E511A2">
      <w:pPr>
        <w:pStyle w:val="BodyA"/>
      </w:pPr>
    </w:p>
    <w:p w14:paraId="6694B1EF" w14:textId="77777777" w:rsidR="00E511A2" w:rsidRDefault="00E511A2">
      <w:pPr>
        <w:pStyle w:val="BodyA"/>
      </w:pPr>
    </w:p>
    <w:p w14:paraId="5BB67392" w14:textId="77777777" w:rsidR="00103133" w:rsidRDefault="00103133">
      <w:pPr>
        <w:pStyle w:val="BodyA"/>
      </w:pPr>
    </w:p>
    <w:p w14:paraId="717B07C5" w14:textId="47649206" w:rsidR="00E511A2" w:rsidRDefault="005913D9">
      <w:pPr>
        <w:pStyle w:val="BodyA"/>
      </w:pPr>
      <w:r>
        <w:t>September 23, 2015</w:t>
      </w:r>
    </w:p>
    <w:p w14:paraId="17E60AA1" w14:textId="77777777" w:rsidR="00E511A2" w:rsidRDefault="00E511A2">
      <w:pPr>
        <w:pStyle w:val="BodyA"/>
      </w:pPr>
    </w:p>
    <w:p w14:paraId="6F3271EA" w14:textId="77777777" w:rsidR="00E511A2" w:rsidRDefault="00E511A2">
      <w:pPr>
        <w:pStyle w:val="BodyA"/>
      </w:pPr>
      <w:r>
        <w:t>Senscio Systems</w:t>
      </w:r>
    </w:p>
    <w:p w14:paraId="7D491D62" w14:textId="77777777" w:rsidR="00E511A2" w:rsidRDefault="00E511A2">
      <w:pPr>
        <w:pStyle w:val="BodyA"/>
      </w:pPr>
      <w:r>
        <w:t>1740 Massachusetts Avenue</w:t>
      </w:r>
    </w:p>
    <w:p w14:paraId="78F930B5" w14:textId="77777777" w:rsidR="00E511A2" w:rsidRDefault="00E511A2">
      <w:pPr>
        <w:pStyle w:val="BodyA"/>
      </w:pPr>
      <w:r>
        <w:t>Boxborough, MA 01719</w:t>
      </w:r>
    </w:p>
    <w:p w14:paraId="0ACE968E" w14:textId="77777777" w:rsidR="00E511A2" w:rsidRDefault="00E511A2">
      <w:pPr>
        <w:pStyle w:val="BodyA"/>
      </w:pPr>
    </w:p>
    <w:p w14:paraId="3272705F" w14:textId="017C9FC7" w:rsidR="00E511A2" w:rsidRDefault="00E511A2">
      <w:pPr>
        <w:pStyle w:val="BodyA"/>
      </w:pPr>
      <w:r>
        <w:t>Subject:  Letter of Engagement</w:t>
      </w:r>
      <w:r w:rsidR="00103133">
        <w:t>:</w:t>
      </w:r>
    </w:p>
    <w:p w14:paraId="6B4DBB7C" w14:textId="77777777" w:rsidR="00E511A2" w:rsidRDefault="00E511A2">
      <w:pPr>
        <w:pStyle w:val="BodyA"/>
      </w:pPr>
    </w:p>
    <w:p w14:paraId="201E6F1F" w14:textId="1E2E235F" w:rsidR="000F18B2" w:rsidRDefault="00E511A2">
      <w:pPr>
        <w:pStyle w:val="BodyA"/>
      </w:pPr>
      <w:r>
        <w:t>Senscio Systems is pleased to submit t</w:t>
      </w:r>
      <w:r w:rsidR="005913D9">
        <w:t xml:space="preserve">his letter of engagement to Dow </w:t>
      </w:r>
      <w:proofErr w:type="spellStart"/>
      <w:r w:rsidR="005913D9">
        <w:t>Rummel</w:t>
      </w:r>
      <w:proofErr w:type="spellEnd"/>
      <w:r w:rsidR="005913D9">
        <w:t xml:space="preserve"> Village f</w:t>
      </w:r>
      <w:r>
        <w:t>or ex</w:t>
      </w:r>
      <w:r>
        <w:t>e</w:t>
      </w:r>
      <w:r>
        <w:t>cution of a pilot project using the Senscio sy</w:t>
      </w:r>
      <w:r w:rsidR="005913D9">
        <w:t xml:space="preserve">stem “Ibis” in support of Dow </w:t>
      </w:r>
      <w:proofErr w:type="spellStart"/>
      <w:proofErr w:type="gramStart"/>
      <w:r w:rsidR="005913D9">
        <w:t>Rummel</w:t>
      </w:r>
      <w:proofErr w:type="spellEnd"/>
      <w:r w:rsidR="005913D9">
        <w:t xml:space="preserve">  residents</w:t>
      </w:r>
      <w:proofErr w:type="gramEnd"/>
      <w:r>
        <w:t>.</w:t>
      </w:r>
    </w:p>
    <w:p w14:paraId="4A99C177" w14:textId="77777777" w:rsidR="00E511A2" w:rsidRDefault="00E511A2">
      <w:pPr>
        <w:pStyle w:val="BodyA"/>
      </w:pPr>
    </w:p>
    <w:p w14:paraId="079FDDD5" w14:textId="77777777" w:rsidR="00E511A2" w:rsidRDefault="00E511A2">
      <w:pPr>
        <w:pStyle w:val="BodyA"/>
      </w:pPr>
      <w:r>
        <w:t>Statement of Work:</w:t>
      </w:r>
    </w:p>
    <w:p w14:paraId="1B0DE190" w14:textId="1050BF05" w:rsidR="00E511A2" w:rsidRDefault="00E511A2" w:rsidP="00E511A2">
      <w:pPr>
        <w:pStyle w:val="BodyA"/>
      </w:pPr>
      <w:r>
        <w:t xml:space="preserve">Senscio Systems will provide equipment and support </w:t>
      </w:r>
      <w:r w:rsidR="00876F5F">
        <w:t>for a three-</w:t>
      </w:r>
      <w:r w:rsidR="005913D9">
        <w:t xml:space="preserve">phase project </w:t>
      </w:r>
      <w:r>
        <w:t>as outlined below:</w:t>
      </w:r>
    </w:p>
    <w:p w14:paraId="6B0FABC8" w14:textId="533E014E" w:rsidR="005913D9" w:rsidRDefault="005913D9" w:rsidP="00E511A2">
      <w:pPr>
        <w:pStyle w:val="BodyA"/>
      </w:pPr>
      <w:r>
        <w:t>Phase 1:</w:t>
      </w:r>
    </w:p>
    <w:p w14:paraId="7E931917" w14:textId="0E68D6AB" w:rsidR="00E511A2" w:rsidRDefault="00E511A2" w:rsidP="00E511A2">
      <w:pPr>
        <w:pStyle w:val="BodyA"/>
        <w:numPr>
          <w:ilvl w:val="0"/>
          <w:numId w:val="2"/>
        </w:numPr>
      </w:pPr>
      <w:r>
        <w:t>I</w:t>
      </w:r>
      <w:r w:rsidR="005913D9">
        <w:t xml:space="preserve">bis systems for 10 Dow </w:t>
      </w:r>
      <w:proofErr w:type="spellStart"/>
      <w:r w:rsidR="005913D9">
        <w:t>Rummel</w:t>
      </w:r>
      <w:proofErr w:type="spellEnd"/>
      <w:r w:rsidR="005913D9">
        <w:t xml:space="preserve"> residents</w:t>
      </w:r>
      <w:r>
        <w:t xml:space="preserve"> for a </w:t>
      </w:r>
      <w:r w:rsidR="00876F5F">
        <w:t>6-</w:t>
      </w:r>
      <w:r w:rsidR="00EB4AD7">
        <w:t>month</w:t>
      </w:r>
      <w:r w:rsidR="00876F5F">
        <w:t xml:space="preserve"> pilot project</w:t>
      </w:r>
      <w:r>
        <w:t>.</w:t>
      </w:r>
    </w:p>
    <w:p w14:paraId="6C368801" w14:textId="794A659C" w:rsidR="00E511A2" w:rsidRDefault="005913D9" w:rsidP="00E511A2">
      <w:pPr>
        <w:pStyle w:val="BodyA"/>
        <w:numPr>
          <w:ilvl w:val="1"/>
          <w:numId w:val="2"/>
        </w:numPr>
      </w:pPr>
      <w:r>
        <w:t xml:space="preserve">Resident selection will be by the Dow </w:t>
      </w:r>
      <w:proofErr w:type="spellStart"/>
      <w:r>
        <w:t>Rummel</w:t>
      </w:r>
      <w:proofErr w:type="spellEnd"/>
      <w:r>
        <w:t xml:space="preserve"> staff</w:t>
      </w:r>
      <w:r w:rsidR="00876F5F">
        <w:t>.</w:t>
      </w:r>
    </w:p>
    <w:p w14:paraId="030C89ED" w14:textId="77777777" w:rsidR="00E511A2" w:rsidRDefault="00E511A2" w:rsidP="00E511A2">
      <w:pPr>
        <w:pStyle w:val="BodyA"/>
        <w:numPr>
          <w:ilvl w:val="1"/>
          <w:numId w:val="2"/>
        </w:numPr>
      </w:pPr>
      <w:r>
        <w:t>Installation, training and technical support will be provided by Senscio personnel.</w:t>
      </w:r>
    </w:p>
    <w:p w14:paraId="1313EA72" w14:textId="5E2CEC50" w:rsidR="00E511A2" w:rsidRDefault="00E511A2" w:rsidP="00E511A2">
      <w:pPr>
        <w:pStyle w:val="BodyA"/>
        <w:numPr>
          <w:ilvl w:val="1"/>
          <w:numId w:val="2"/>
        </w:numPr>
      </w:pPr>
      <w:r>
        <w:t>This initial project will be based on current capabilities (protocols and alert sy</w:t>
      </w:r>
      <w:r>
        <w:t>s</w:t>
      </w:r>
      <w:r>
        <w:t>tems) included in the Ibis system, as reviewed and approv</w:t>
      </w:r>
      <w:r w:rsidR="00876F5F">
        <w:t xml:space="preserve">ed by the Dow </w:t>
      </w:r>
      <w:proofErr w:type="spellStart"/>
      <w:r w:rsidR="00876F5F">
        <w:t>Rummel</w:t>
      </w:r>
      <w:proofErr w:type="spellEnd"/>
      <w:r w:rsidR="00876F5F">
        <w:t xml:space="preserve"> staff</w:t>
      </w:r>
      <w:proofErr w:type="gramStart"/>
      <w:r w:rsidR="00876F5F">
        <w:t>.</w:t>
      </w:r>
      <w:r>
        <w:t>.</w:t>
      </w:r>
      <w:proofErr w:type="gramEnd"/>
    </w:p>
    <w:p w14:paraId="0506A3ED" w14:textId="6BDD04DE" w:rsidR="004B1BAE" w:rsidRDefault="004B1BAE" w:rsidP="004B1BAE">
      <w:pPr>
        <w:pStyle w:val="BodyA"/>
        <w:numPr>
          <w:ilvl w:val="0"/>
          <w:numId w:val="2"/>
        </w:numPr>
      </w:pPr>
      <w:r>
        <w:t xml:space="preserve">Monitoring of resident’s health and adherence, clinical follow-up and coaching (Care Management) will be conducted by Dow </w:t>
      </w:r>
      <w:proofErr w:type="spellStart"/>
      <w:r>
        <w:t>Rummel</w:t>
      </w:r>
      <w:proofErr w:type="spellEnd"/>
      <w:r>
        <w:t xml:space="preserve"> staff.</w:t>
      </w:r>
    </w:p>
    <w:p w14:paraId="7C72A974" w14:textId="6700181D" w:rsidR="00876F5F" w:rsidRDefault="00876F5F" w:rsidP="00E511A2">
      <w:pPr>
        <w:pStyle w:val="BodyA"/>
        <w:numPr>
          <w:ilvl w:val="0"/>
          <w:numId w:val="2"/>
        </w:numPr>
      </w:pPr>
      <w:r>
        <w:t>Senscio will provide monthly analytics on health and behavioral trends for each partic</w:t>
      </w:r>
      <w:r>
        <w:t>i</w:t>
      </w:r>
      <w:r>
        <w:t>pating resident.</w:t>
      </w:r>
    </w:p>
    <w:p w14:paraId="495BA9D9" w14:textId="56C06CB6" w:rsidR="00E511A2" w:rsidRDefault="00876F5F" w:rsidP="00E511A2">
      <w:pPr>
        <w:pStyle w:val="BodyA"/>
        <w:numPr>
          <w:ilvl w:val="0"/>
          <w:numId w:val="2"/>
        </w:numPr>
      </w:pPr>
      <w:r>
        <w:t>Phase 1 will commence no later than November 1, 2015</w:t>
      </w:r>
      <w:r w:rsidR="00E511A2">
        <w:t>.</w:t>
      </w:r>
    </w:p>
    <w:p w14:paraId="5C8FCC96" w14:textId="77777777" w:rsidR="00E511A2" w:rsidRDefault="00E511A2" w:rsidP="00E511A2">
      <w:pPr>
        <w:pStyle w:val="BodyA"/>
      </w:pPr>
    </w:p>
    <w:p w14:paraId="423A63E9" w14:textId="3E69A024" w:rsidR="00387BEC" w:rsidRDefault="003330B1" w:rsidP="00E511A2">
      <w:pPr>
        <w:pStyle w:val="BodyA"/>
      </w:pPr>
      <w:r>
        <w:t>Phase 1</w:t>
      </w:r>
      <w:r w:rsidR="00E511A2">
        <w:t xml:space="preserve"> </w:t>
      </w:r>
      <w:proofErr w:type="gramStart"/>
      <w:r w:rsidR="00E511A2">
        <w:t>Costs</w:t>
      </w:r>
      <w:proofErr w:type="gramEnd"/>
      <w:r w:rsidR="00E511A2">
        <w:t>:</w:t>
      </w:r>
    </w:p>
    <w:p w14:paraId="5517B616" w14:textId="11E7F570" w:rsidR="00E511A2" w:rsidRDefault="003330B1" w:rsidP="00387BEC">
      <w:pPr>
        <w:pStyle w:val="BodyA"/>
        <w:numPr>
          <w:ilvl w:val="0"/>
          <w:numId w:val="3"/>
        </w:numPr>
      </w:pPr>
      <w:r>
        <w:t>Start-up and initialization fee</w:t>
      </w:r>
      <w:r w:rsidR="00387BEC">
        <w:t>:</w:t>
      </w:r>
      <w:r w:rsidR="00387BEC">
        <w:tab/>
      </w:r>
      <w:r w:rsidR="00387BEC">
        <w:tab/>
      </w:r>
      <w:r>
        <w:tab/>
      </w:r>
      <w:r>
        <w:tab/>
      </w:r>
      <w:r w:rsidR="00387BEC">
        <w:tab/>
        <w:t>$ 5,000.</w:t>
      </w:r>
    </w:p>
    <w:p w14:paraId="09B15F09" w14:textId="46C77CC4" w:rsidR="00387BEC" w:rsidRDefault="003330B1" w:rsidP="00387BEC">
      <w:pPr>
        <w:pStyle w:val="BodyA"/>
        <w:numPr>
          <w:ilvl w:val="0"/>
          <w:numId w:val="3"/>
        </w:numPr>
      </w:pPr>
      <w:r>
        <w:t>Ibis CareStations (10 total @ $395</w:t>
      </w:r>
      <w:r w:rsidR="00387BEC">
        <w:t>/unit)</w:t>
      </w:r>
      <w:r w:rsidR="00387BEC">
        <w:tab/>
      </w:r>
      <w:r w:rsidR="00387BEC">
        <w:tab/>
      </w:r>
      <w:r w:rsidR="00387BEC">
        <w:tab/>
      </w:r>
      <w:proofErr w:type="gramStart"/>
      <w:r>
        <w:rPr>
          <w:u w:val="single"/>
        </w:rPr>
        <w:t>$  3,95</w:t>
      </w:r>
      <w:r w:rsidR="00387BEC" w:rsidRPr="00387BEC">
        <w:rPr>
          <w:u w:val="single"/>
        </w:rPr>
        <w:t>0</w:t>
      </w:r>
      <w:proofErr w:type="gramEnd"/>
    </w:p>
    <w:p w14:paraId="7497851A" w14:textId="5DCD8A59" w:rsidR="00387BEC" w:rsidRDefault="00AC0AC0" w:rsidP="003330B1">
      <w:pPr>
        <w:pStyle w:val="BodyA"/>
        <w:ind w:left="2160" w:firstLine="720"/>
      </w:pPr>
      <w:r>
        <w:t>Start-up &amp; Onboarding</w:t>
      </w:r>
      <w:r w:rsidR="003330B1">
        <w:t xml:space="preserve"> Total:</w:t>
      </w:r>
      <w:r w:rsidR="003330B1">
        <w:tab/>
      </w:r>
      <w:r w:rsidR="003330B1">
        <w:tab/>
      </w:r>
      <w:proofErr w:type="gramStart"/>
      <w:r w:rsidR="003330B1">
        <w:t>$  8,95</w:t>
      </w:r>
      <w:r w:rsidR="00387BEC">
        <w:t>0</w:t>
      </w:r>
      <w:proofErr w:type="gramEnd"/>
    </w:p>
    <w:p w14:paraId="73DA366C" w14:textId="77777777" w:rsidR="00387BEC" w:rsidRDefault="00387BEC" w:rsidP="00387BEC">
      <w:pPr>
        <w:pStyle w:val="BodyA"/>
        <w:numPr>
          <w:ilvl w:val="0"/>
          <w:numId w:val="3"/>
        </w:numPr>
      </w:pPr>
      <w:r>
        <w:t>Software License:</w:t>
      </w:r>
    </w:p>
    <w:p w14:paraId="5D11EC1A" w14:textId="05DA325E" w:rsidR="00387BEC" w:rsidRDefault="003330B1" w:rsidP="003330B1">
      <w:pPr>
        <w:pStyle w:val="BodyA"/>
        <w:numPr>
          <w:ilvl w:val="1"/>
          <w:numId w:val="3"/>
        </w:numPr>
      </w:pPr>
      <w:r>
        <w:t>System license ($95/patient/month)</w:t>
      </w:r>
      <w:r>
        <w:tab/>
      </w:r>
      <w:r>
        <w:tab/>
      </w:r>
      <w:r>
        <w:tab/>
      </w:r>
      <w:proofErr w:type="gramStart"/>
      <w:r>
        <w:t>$  5,700</w:t>
      </w:r>
      <w:proofErr w:type="gramEnd"/>
    </w:p>
    <w:p w14:paraId="139B9A02" w14:textId="77777777" w:rsidR="00387BEC" w:rsidRDefault="00387BEC" w:rsidP="00387BEC">
      <w:pPr>
        <w:pStyle w:val="BodyA"/>
        <w:ind w:left="720"/>
      </w:pPr>
    </w:p>
    <w:p w14:paraId="536FFC2B" w14:textId="0D4A06C4" w:rsidR="00387BEC" w:rsidRDefault="003330B1" w:rsidP="00387BEC">
      <w:pPr>
        <w:pStyle w:val="BodyA"/>
        <w:ind w:left="720"/>
      </w:pPr>
      <w:r>
        <w:tab/>
      </w:r>
      <w:r>
        <w:tab/>
      </w:r>
      <w:r>
        <w:tab/>
      </w:r>
      <w:r>
        <w:tab/>
        <w:t>Phase 1</w:t>
      </w:r>
      <w:r w:rsidR="00387BEC">
        <w:t xml:space="preserve"> Total</w:t>
      </w:r>
      <w:r w:rsidR="00D81163">
        <w:t>:</w:t>
      </w:r>
      <w:r w:rsidR="00D81163">
        <w:tab/>
      </w:r>
      <w:r w:rsidR="00D81163">
        <w:tab/>
      </w:r>
      <w:r>
        <w:tab/>
        <w:t>$14,650</w:t>
      </w:r>
    </w:p>
    <w:p w14:paraId="75315FF7" w14:textId="77777777" w:rsidR="003330B1" w:rsidRDefault="003330B1" w:rsidP="00387BEC">
      <w:pPr>
        <w:pStyle w:val="BodyA"/>
        <w:ind w:left="720"/>
      </w:pPr>
    </w:p>
    <w:p w14:paraId="250A52D0" w14:textId="77777777" w:rsidR="00103133" w:rsidRDefault="00103133" w:rsidP="003330B1">
      <w:pPr>
        <w:pStyle w:val="BodyA"/>
      </w:pPr>
    </w:p>
    <w:p w14:paraId="1817ADEA" w14:textId="77777777" w:rsidR="00103133" w:rsidRDefault="00103133" w:rsidP="003330B1">
      <w:pPr>
        <w:pStyle w:val="BodyA"/>
      </w:pPr>
    </w:p>
    <w:p w14:paraId="5F779966" w14:textId="77777777" w:rsidR="00103133" w:rsidRDefault="00103133" w:rsidP="003330B1">
      <w:pPr>
        <w:pStyle w:val="BodyA"/>
      </w:pPr>
    </w:p>
    <w:p w14:paraId="0A44C6C5" w14:textId="77777777" w:rsidR="00103133" w:rsidRDefault="00103133" w:rsidP="003330B1">
      <w:pPr>
        <w:pStyle w:val="BodyA"/>
      </w:pPr>
    </w:p>
    <w:p w14:paraId="0B8A3428" w14:textId="77777777" w:rsidR="00103133" w:rsidRDefault="00103133" w:rsidP="003330B1">
      <w:pPr>
        <w:pStyle w:val="BodyA"/>
      </w:pPr>
    </w:p>
    <w:p w14:paraId="4FFFAC09" w14:textId="77777777" w:rsidR="00103133" w:rsidRDefault="00103133" w:rsidP="003330B1">
      <w:pPr>
        <w:pStyle w:val="BodyA"/>
      </w:pPr>
    </w:p>
    <w:p w14:paraId="6BF23B48" w14:textId="20291109" w:rsidR="003330B1" w:rsidRDefault="003330B1" w:rsidP="003330B1">
      <w:pPr>
        <w:pStyle w:val="BodyA"/>
      </w:pPr>
      <w:r>
        <w:t>Phase 2:</w:t>
      </w:r>
    </w:p>
    <w:p w14:paraId="3CDA5CDB" w14:textId="451C1190" w:rsidR="003330B1" w:rsidRDefault="003330B1" w:rsidP="003330B1">
      <w:pPr>
        <w:pStyle w:val="BodyA"/>
        <w:numPr>
          <w:ilvl w:val="0"/>
          <w:numId w:val="3"/>
        </w:numPr>
      </w:pPr>
      <w:r>
        <w:t xml:space="preserve">Ibis systems for all Dow </w:t>
      </w:r>
      <w:proofErr w:type="spellStart"/>
      <w:r>
        <w:t>Rummel</w:t>
      </w:r>
      <w:proofErr w:type="spellEnd"/>
      <w:r>
        <w:t xml:space="preserve"> Village independent living units</w:t>
      </w:r>
      <w:r w:rsidR="00D71795">
        <w:t>, approximately 100 additional systems.</w:t>
      </w:r>
    </w:p>
    <w:p w14:paraId="486EBBCA" w14:textId="519BA930" w:rsidR="003330B1" w:rsidRDefault="004B1BAE" w:rsidP="003330B1">
      <w:pPr>
        <w:pStyle w:val="BodyA"/>
        <w:numPr>
          <w:ilvl w:val="0"/>
          <w:numId w:val="3"/>
        </w:numPr>
      </w:pPr>
      <w:r>
        <w:t>Installation, t</w:t>
      </w:r>
      <w:r w:rsidR="00D71795">
        <w:t xml:space="preserve">raining </w:t>
      </w:r>
      <w:r w:rsidR="00103133">
        <w:t>and resident Care M</w:t>
      </w:r>
      <w:r>
        <w:t xml:space="preserve">anagement </w:t>
      </w:r>
      <w:r w:rsidR="00D71795">
        <w:t xml:space="preserve">will be conducted by Dow </w:t>
      </w:r>
      <w:proofErr w:type="spellStart"/>
      <w:r w:rsidR="00D71795">
        <w:t>Rummel</w:t>
      </w:r>
      <w:proofErr w:type="spellEnd"/>
      <w:r w:rsidR="00D71795">
        <w:t xml:space="preserve"> staff.</w:t>
      </w:r>
    </w:p>
    <w:p w14:paraId="275450E9" w14:textId="6315CFA1" w:rsidR="004B1BAE" w:rsidRDefault="00D71795" w:rsidP="00103133">
      <w:pPr>
        <w:pStyle w:val="BodyA"/>
        <w:numPr>
          <w:ilvl w:val="0"/>
          <w:numId w:val="3"/>
        </w:numPr>
      </w:pPr>
      <w:proofErr w:type="gramStart"/>
      <w:r>
        <w:t>Technical support will be provided by Senscio personnel</w:t>
      </w:r>
      <w:proofErr w:type="gramEnd"/>
      <w:r>
        <w:t>.</w:t>
      </w:r>
    </w:p>
    <w:p w14:paraId="06AD8291" w14:textId="45BCBAB9" w:rsidR="00D71795" w:rsidRDefault="00D71795" w:rsidP="00D71795">
      <w:pPr>
        <w:pStyle w:val="BodyA"/>
        <w:numPr>
          <w:ilvl w:val="0"/>
          <w:numId w:val="3"/>
        </w:numPr>
      </w:pPr>
      <w:r>
        <w:t>Any additional system adaption and customization will be done under a separate contract as agreed to by the Parties.</w:t>
      </w:r>
    </w:p>
    <w:p w14:paraId="28E03995" w14:textId="7C988959" w:rsidR="00D71795" w:rsidRDefault="00D71795" w:rsidP="003330B1">
      <w:pPr>
        <w:pStyle w:val="BodyA"/>
        <w:numPr>
          <w:ilvl w:val="0"/>
          <w:numId w:val="3"/>
        </w:numPr>
      </w:pPr>
      <w:r>
        <w:t>Senscio will provide monthly analytics on health and behavioral trends on all participa</w:t>
      </w:r>
      <w:r>
        <w:t>t</w:t>
      </w:r>
      <w:r>
        <w:t>ing residents</w:t>
      </w:r>
    </w:p>
    <w:p w14:paraId="09049933" w14:textId="5D25CFB6" w:rsidR="00D71795" w:rsidRDefault="00D71795" w:rsidP="003330B1">
      <w:pPr>
        <w:pStyle w:val="BodyA"/>
        <w:numPr>
          <w:ilvl w:val="0"/>
          <w:numId w:val="3"/>
        </w:numPr>
      </w:pPr>
      <w:r>
        <w:t xml:space="preserve">Phase 2 </w:t>
      </w:r>
      <w:r w:rsidR="004B1BAE">
        <w:t>will commence approximately June 1, 2016 and be completed by December 31, 2016</w:t>
      </w:r>
    </w:p>
    <w:p w14:paraId="24514737" w14:textId="77777777" w:rsidR="004B1BAE" w:rsidRDefault="004B1BAE" w:rsidP="004B1BAE">
      <w:pPr>
        <w:pStyle w:val="BodyA"/>
      </w:pPr>
    </w:p>
    <w:p w14:paraId="0E9E64F1" w14:textId="4330D5FF" w:rsidR="004B1BAE" w:rsidRDefault="004B1BAE" w:rsidP="004B1BAE">
      <w:pPr>
        <w:pStyle w:val="BodyA"/>
      </w:pPr>
      <w:r>
        <w:t>Phase 3:</w:t>
      </w:r>
    </w:p>
    <w:p w14:paraId="6D9333A3" w14:textId="411CA06E" w:rsidR="004B1BAE" w:rsidRDefault="004B1BAE" w:rsidP="004B1BAE">
      <w:pPr>
        <w:pStyle w:val="BodyA"/>
        <w:numPr>
          <w:ilvl w:val="0"/>
          <w:numId w:val="4"/>
        </w:numPr>
      </w:pPr>
      <w:r>
        <w:t xml:space="preserve">Ibis systems for all Dow </w:t>
      </w:r>
      <w:proofErr w:type="spellStart"/>
      <w:r>
        <w:t>Rummel</w:t>
      </w:r>
      <w:proofErr w:type="spellEnd"/>
      <w:r>
        <w:t xml:space="preserve"> assisted living units, approximately 70 additional units.</w:t>
      </w:r>
    </w:p>
    <w:p w14:paraId="0243689E" w14:textId="23CB1D3D" w:rsidR="004B1BAE" w:rsidRDefault="00103133" w:rsidP="004B1BAE">
      <w:pPr>
        <w:pStyle w:val="BodyA"/>
        <w:numPr>
          <w:ilvl w:val="0"/>
          <w:numId w:val="4"/>
        </w:numPr>
      </w:pPr>
      <w:proofErr w:type="gramStart"/>
      <w:r>
        <w:t xml:space="preserve">Installation, </w:t>
      </w:r>
      <w:r w:rsidR="004B1BAE">
        <w:t xml:space="preserve">training </w:t>
      </w:r>
      <w:r>
        <w:t xml:space="preserve">and Care Management </w:t>
      </w:r>
      <w:r w:rsidR="004B1BAE">
        <w:t xml:space="preserve">will be conducted by Dow </w:t>
      </w:r>
      <w:proofErr w:type="spellStart"/>
      <w:r w:rsidR="004B1BAE">
        <w:t>Rummel</w:t>
      </w:r>
      <w:proofErr w:type="spellEnd"/>
      <w:r w:rsidR="004B1BAE">
        <w:t xml:space="preserve"> staff</w:t>
      </w:r>
      <w:proofErr w:type="gramEnd"/>
      <w:r w:rsidR="004B1BAE">
        <w:t>.</w:t>
      </w:r>
    </w:p>
    <w:p w14:paraId="17FA51C5" w14:textId="37D7673C" w:rsidR="00103133" w:rsidRDefault="00103133" w:rsidP="004B1BAE">
      <w:pPr>
        <w:pStyle w:val="BodyA"/>
        <w:numPr>
          <w:ilvl w:val="0"/>
          <w:numId w:val="4"/>
        </w:numPr>
      </w:pPr>
      <w:r>
        <w:t>Any additional system adaption and customization will be done under a separate contract as agreed to by the parties.</w:t>
      </w:r>
    </w:p>
    <w:p w14:paraId="422D6FC6" w14:textId="6425C4C3" w:rsidR="00103133" w:rsidRDefault="00103133" w:rsidP="004B1BAE">
      <w:pPr>
        <w:pStyle w:val="BodyA"/>
        <w:numPr>
          <w:ilvl w:val="0"/>
          <w:numId w:val="4"/>
        </w:numPr>
      </w:pPr>
      <w:r>
        <w:t>Senscio will provide monthly analytics on health and behavioral trends on all participa</w:t>
      </w:r>
      <w:r>
        <w:t>t</w:t>
      </w:r>
      <w:r>
        <w:t>ing residents.</w:t>
      </w:r>
    </w:p>
    <w:p w14:paraId="5DA04422" w14:textId="7002AF81" w:rsidR="00103133" w:rsidRDefault="00103133" w:rsidP="004B1BAE">
      <w:pPr>
        <w:pStyle w:val="BodyA"/>
        <w:numPr>
          <w:ilvl w:val="0"/>
          <w:numId w:val="4"/>
        </w:numPr>
      </w:pPr>
      <w:r>
        <w:t>Phase 3 will commence approximately June 1, 2017 and be completed no later than D</w:t>
      </w:r>
      <w:r>
        <w:t>e</w:t>
      </w:r>
      <w:r>
        <w:t>cember 31, 201</w:t>
      </w:r>
      <w:r w:rsidR="00471920">
        <w:t>7</w:t>
      </w:r>
      <w:r>
        <w:t>.</w:t>
      </w:r>
    </w:p>
    <w:p w14:paraId="425638B4" w14:textId="77777777" w:rsidR="00EB4AD7" w:rsidRDefault="00EB4AD7" w:rsidP="00DD1FDA">
      <w:pPr>
        <w:pStyle w:val="BodyA"/>
      </w:pPr>
    </w:p>
    <w:p w14:paraId="00CA3C51" w14:textId="77777777" w:rsidR="00EB4AD7" w:rsidRDefault="00EB4AD7" w:rsidP="00DD1FDA">
      <w:pPr>
        <w:pStyle w:val="BodyA"/>
      </w:pPr>
    </w:p>
    <w:p w14:paraId="6978AA9E" w14:textId="77777777" w:rsidR="00EB4AD7" w:rsidRDefault="00EB4AD7" w:rsidP="00DD1FDA">
      <w:pPr>
        <w:pStyle w:val="BodyA"/>
      </w:pPr>
    </w:p>
    <w:p w14:paraId="55365C45" w14:textId="77777777" w:rsidR="00DD1FDA" w:rsidRDefault="00DD1FDA" w:rsidP="00DD1FDA">
      <w:pPr>
        <w:pStyle w:val="BodyA"/>
      </w:pPr>
      <w:r>
        <w:t>Additional project details:</w:t>
      </w:r>
    </w:p>
    <w:p w14:paraId="31415D69" w14:textId="458316DD" w:rsidR="00AC0AC0" w:rsidRDefault="00AC0AC0" w:rsidP="00103133">
      <w:pPr>
        <w:pStyle w:val="BodyA"/>
        <w:numPr>
          <w:ilvl w:val="0"/>
          <w:numId w:val="6"/>
        </w:numPr>
      </w:pPr>
      <w:r>
        <w:t xml:space="preserve">Payment terms will </w:t>
      </w:r>
      <w:r w:rsidR="00081D8B">
        <w:t>be invoice Net 30 Days</w:t>
      </w:r>
    </w:p>
    <w:p w14:paraId="6D2F2A9F" w14:textId="0D834055" w:rsidR="00081D8B" w:rsidRDefault="00081D8B" w:rsidP="00103133">
      <w:pPr>
        <w:pStyle w:val="BodyA"/>
        <w:numPr>
          <w:ilvl w:val="0"/>
          <w:numId w:val="6"/>
        </w:numPr>
      </w:pPr>
      <w:r>
        <w:t>Start up and Initialization fee will be invoiced upon signature of this Letter of Engag</w:t>
      </w:r>
      <w:r>
        <w:t>e</w:t>
      </w:r>
      <w:r>
        <w:t>ment</w:t>
      </w:r>
      <w:r w:rsidR="0031406D">
        <w:t>.</w:t>
      </w:r>
    </w:p>
    <w:p w14:paraId="5110F4ED" w14:textId="536606FB" w:rsidR="00081D8B" w:rsidRDefault="00081D8B" w:rsidP="00103133">
      <w:pPr>
        <w:pStyle w:val="BodyA"/>
        <w:numPr>
          <w:ilvl w:val="0"/>
          <w:numId w:val="6"/>
        </w:numPr>
      </w:pPr>
      <w:r>
        <w:t>Hardware fees will be invoiced 30 days prior to shipment (Approximately Oct. 1, 2015)</w:t>
      </w:r>
    </w:p>
    <w:p w14:paraId="5F54CDBF" w14:textId="7F47A663" w:rsidR="00081D8B" w:rsidRDefault="00081D8B" w:rsidP="00103133">
      <w:pPr>
        <w:pStyle w:val="BodyA"/>
        <w:numPr>
          <w:ilvl w:val="0"/>
          <w:numId w:val="6"/>
        </w:numPr>
      </w:pPr>
      <w:r>
        <w:t xml:space="preserve">Software Subscription fees will </w:t>
      </w:r>
      <w:r w:rsidR="0031406D">
        <w:t>be invoiced at the commencement of each month of se</w:t>
      </w:r>
      <w:r w:rsidR="0031406D">
        <w:t>r</w:t>
      </w:r>
      <w:r w:rsidR="0031406D">
        <w:t xml:space="preserve">vice (Approximately Dec. 1, 2015). </w:t>
      </w:r>
    </w:p>
    <w:p w14:paraId="53202562" w14:textId="78F640F1" w:rsidR="00103133" w:rsidRDefault="00103133" w:rsidP="00103133">
      <w:pPr>
        <w:pStyle w:val="BodyA"/>
        <w:numPr>
          <w:ilvl w:val="0"/>
          <w:numId w:val="6"/>
        </w:numPr>
      </w:pPr>
      <w:r>
        <w:t>Cost details for Phases 2 and 3 will be negotiated in good faith and agreed to prior to commencement of each phase.</w:t>
      </w:r>
    </w:p>
    <w:p w14:paraId="466533FB" w14:textId="0A99477E" w:rsidR="00103133" w:rsidRDefault="00103133" w:rsidP="00103133">
      <w:pPr>
        <w:pStyle w:val="BodyA"/>
        <w:numPr>
          <w:ilvl w:val="0"/>
          <w:numId w:val="5"/>
        </w:numPr>
      </w:pPr>
      <w:r>
        <w:t xml:space="preserve">Dow </w:t>
      </w:r>
      <w:proofErr w:type="spellStart"/>
      <w:r>
        <w:t>Rummel</w:t>
      </w:r>
      <w:proofErr w:type="spellEnd"/>
      <w:r>
        <w:t xml:space="preserve"> will appoint a primary project lead that will serve as the communications link between Dow </w:t>
      </w:r>
      <w:proofErr w:type="spellStart"/>
      <w:r>
        <w:t>Rummel</w:t>
      </w:r>
      <w:proofErr w:type="spellEnd"/>
      <w:r>
        <w:t xml:space="preserve"> and Senscio for all project efforts.</w:t>
      </w:r>
    </w:p>
    <w:p w14:paraId="5894FE4A" w14:textId="22CAA4C7" w:rsidR="006A610E" w:rsidRDefault="00103133" w:rsidP="00DD1FDA">
      <w:pPr>
        <w:pStyle w:val="BodyA"/>
        <w:numPr>
          <w:ilvl w:val="0"/>
          <w:numId w:val="3"/>
        </w:numPr>
      </w:pPr>
      <w:r>
        <w:t>The phases</w:t>
      </w:r>
      <w:r w:rsidR="00EB4AD7">
        <w:t xml:space="preserve"> will automatically renew</w:t>
      </w:r>
      <w:r>
        <w:t xml:space="preserve"> annually </w:t>
      </w:r>
      <w:r w:rsidR="00EB4AD7">
        <w:t>unless otherwise stipulated in writing at least 30 days before the scheduled project end date.</w:t>
      </w:r>
    </w:p>
    <w:p w14:paraId="7D98636B" w14:textId="42A12FF1" w:rsidR="00374774" w:rsidRDefault="00374774" w:rsidP="00DD1FDA">
      <w:pPr>
        <w:pStyle w:val="BodyA"/>
        <w:numPr>
          <w:ilvl w:val="0"/>
          <w:numId w:val="3"/>
        </w:numPr>
      </w:pPr>
      <w:r>
        <w:t>Following execution of this Letter of Engagement, a formal contract containing all r</w:t>
      </w:r>
      <w:r>
        <w:t>e</w:t>
      </w:r>
      <w:r>
        <w:t>quired l</w:t>
      </w:r>
      <w:r w:rsidR="0031406D">
        <w:t xml:space="preserve">egal documents </w:t>
      </w:r>
      <w:proofErr w:type="gramStart"/>
      <w:r w:rsidR="0031406D">
        <w:t>will</w:t>
      </w:r>
      <w:proofErr w:type="gramEnd"/>
      <w:r w:rsidR="0031406D">
        <w:t xml:space="preserve"> be executed within 30 working days.</w:t>
      </w:r>
    </w:p>
    <w:p w14:paraId="04726C84" w14:textId="77777777" w:rsidR="00DD1FDA" w:rsidRDefault="00DD1FDA" w:rsidP="00DD1FDA">
      <w:pPr>
        <w:pStyle w:val="BodyA"/>
      </w:pPr>
    </w:p>
    <w:p w14:paraId="017610CA" w14:textId="77777777" w:rsidR="00374774" w:rsidRDefault="00374774" w:rsidP="00DD1FDA">
      <w:pPr>
        <w:pStyle w:val="BodyA"/>
      </w:pPr>
    </w:p>
    <w:p w14:paraId="27C3DFFA" w14:textId="77777777" w:rsidR="00374774" w:rsidRDefault="00374774" w:rsidP="00DD1FDA">
      <w:pPr>
        <w:pStyle w:val="BodyA"/>
      </w:pPr>
    </w:p>
    <w:p w14:paraId="2074317F" w14:textId="77777777" w:rsidR="00374774" w:rsidRDefault="00374774" w:rsidP="00DD1FDA">
      <w:pPr>
        <w:pStyle w:val="BodyA"/>
      </w:pPr>
    </w:p>
    <w:p w14:paraId="249B870A" w14:textId="77777777" w:rsidR="00374774" w:rsidRDefault="00374774" w:rsidP="00DD1FDA">
      <w:pPr>
        <w:pStyle w:val="BodyA"/>
      </w:pPr>
    </w:p>
    <w:p w14:paraId="34B9A5AC" w14:textId="31465E80" w:rsidR="00DD1FDA" w:rsidRDefault="00DD1FDA" w:rsidP="00DD1FDA">
      <w:pPr>
        <w:pStyle w:val="BodyA"/>
      </w:pPr>
      <w:r>
        <w:t>The parties si</w:t>
      </w:r>
      <w:r w:rsidR="00336DB2">
        <w:t>gnify their agreement by signing</w:t>
      </w:r>
      <w:r>
        <w:t xml:space="preserve"> below:</w:t>
      </w:r>
    </w:p>
    <w:p w14:paraId="51158748" w14:textId="77777777" w:rsidR="00DD1FDA" w:rsidRDefault="00DD1FDA" w:rsidP="00DD1FDA">
      <w:pPr>
        <w:pStyle w:val="BodyA"/>
      </w:pPr>
    </w:p>
    <w:p w14:paraId="41F3C027" w14:textId="77777777" w:rsidR="00DD1FDA" w:rsidRDefault="00DD1FDA" w:rsidP="00DD1FDA">
      <w:pPr>
        <w:pStyle w:val="BodyA"/>
      </w:pPr>
    </w:p>
    <w:p w14:paraId="3F1F80B1" w14:textId="77777777" w:rsidR="00DD1FDA" w:rsidRDefault="00DD1FDA" w:rsidP="00DD1FDA">
      <w:pPr>
        <w:pStyle w:val="BodyA"/>
      </w:pPr>
      <w:r>
        <w:t>__________________________</w:t>
      </w:r>
      <w:r>
        <w:tab/>
      </w:r>
      <w:r>
        <w:tab/>
      </w:r>
      <w:r>
        <w:tab/>
      </w:r>
      <w:r w:rsidR="00EB4AD7">
        <w:t>___________________</w:t>
      </w:r>
    </w:p>
    <w:p w14:paraId="3698EF0D" w14:textId="77777777" w:rsidR="00EB4AD7" w:rsidRDefault="00EB4AD7" w:rsidP="00DD1FDA">
      <w:pPr>
        <w:pStyle w:val="BodyA"/>
      </w:pPr>
    </w:p>
    <w:p w14:paraId="24179D04" w14:textId="4AE7DDE1" w:rsidR="00EB4AD7" w:rsidRDefault="00103133" w:rsidP="00DD1FDA">
      <w:pPr>
        <w:pStyle w:val="BodyA"/>
      </w:pPr>
      <w:r>
        <w:t xml:space="preserve">Dow </w:t>
      </w:r>
      <w:proofErr w:type="spellStart"/>
      <w:r>
        <w:t>Rummel</w:t>
      </w:r>
      <w:proofErr w:type="spellEnd"/>
      <w:r>
        <w:t xml:space="preserve"> Village</w:t>
      </w:r>
      <w:r>
        <w:tab/>
      </w:r>
      <w:r w:rsidR="00EB4AD7">
        <w:tab/>
      </w:r>
      <w:r w:rsidR="00EB4AD7">
        <w:tab/>
      </w:r>
      <w:r w:rsidR="00EB4AD7">
        <w:tab/>
      </w:r>
      <w:r w:rsidR="00EB4AD7">
        <w:tab/>
        <w:t>Date</w:t>
      </w:r>
    </w:p>
    <w:p w14:paraId="38EF6D62" w14:textId="77777777" w:rsidR="00EB4AD7" w:rsidRDefault="00EB4AD7" w:rsidP="00DD1FDA">
      <w:pPr>
        <w:pStyle w:val="BodyA"/>
      </w:pPr>
    </w:p>
    <w:p w14:paraId="544414A7" w14:textId="77777777" w:rsidR="00EB4AD7" w:rsidRDefault="00EB4AD7" w:rsidP="00DD1FDA">
      <w:pPr>
        <w:pStyle w:val="BodyA"/>
      </w:pPr>
    </w:p>
    <w:p w14:paraId="52D93285" w14:textId="77777777" w:rsidR="00EB4AD7" w:rsidRDefault="00EB4AD7" w:rsidP="00DD1FDA">
      <w:pPr>
        <w:pStyle w:val="BodyA"/>
      </w:pPr>
    </w:p>
    <w:p w14:paraId="7173E8B6" w14:textId="77777777" w:rsidR="00EB4AD7" w:rsidRDefault="00EB4AD7" w:rsidP="00DD1FDA">
      <w:pPr>
        <w:pStyle w:val="BodyA"/>
      </w:pPr>
      <w:r>
        <w:t>___________________________</w:t>
      </w:r>
      <w:r>
        <w:tab/>
      </w:r>
      <w:r>
        <w:tab/>
      </w:r>
      <w:r>
        <w:tab/>
        <w:t>____________________</w:t>
      </w:r>
    </w:p>
    <w:p w14:paraId="06B38A81" w14:textId="77777777" w:rsidR="00EB4AD7" w:rsidRDefault="00EB4AD7" w:rsidP="00DD1FDA">
      <w:pPr>
        <w:pStyle w:val="BodyA"/>
      </w:pPr>
    </w:p>
    <w:p w14:paraId="3CB8FA5B" w14:textId="77777777" w:rsidR="0031406D" w:rsidRDefault="0031406D" w:rsidP="00DD1FDA">
      <w:pPr>
        <w:pStyle w:val="BodyA"/>
      </w:pPr>
      <w:r>
        <w:t>Piali De</w:t>
      </w:r>
    </w:p>
    <w:p w14:paraId="30D5180F" w14:textId="258904CA" w:rsidR="00EB4AD7" w:rsidRDefault="0031406D" w:rsidP="00DD1FDA">
      <w:pPr>
        <w:pStyle w:val="BodyA"/>
      </w:pPr>
      <w:r>
        <w:t xml:space="preserve">CEO </w:t>
      </w:r>
      <w:bookmarkStart w:id="0" w:name="_GoBack"/>
      <w:bookmarkEnd w:id="0"/>
      <w:r w:rsidR="00EB4AD7">
        <w:t>Senscio Systems</w:t>
      </w:r>
      <w:r w:rsidR="00EB4AD7">
        <w:tab/>
      </w:r>
      <w:r w:rsidR="00EB4AD7">
        <w:tab/>
      </w:r>
      <w:r w:rsidR="00EB4AD7">
        <w:tab/>
      </w:r>
      <w:r w:rsidR="00EB4AD7">
        <w:tab/>
      </w:r>
      <w:r w:rsidR="00EB4AD7">
        <w:tab/>
        <w:t>Date</w:t>
      </w:r>
    </w:p>
    <w:p w14:paraId="7A08BCD4" w14:textId="77777777" w:rsidR="00387BEC" w:rsidRDefault="00387BEC" w:rsidP="00387BEC">
      <w:pPr>
        <w:pStyle w:val="BodyA"/>
        <w:ind w:left="4320" w:firstLine="720"/>
      </w:pPr>
    </w:p>
    <w:p w14:paraId="3C4118DC" w14:textId="77777777" w:rsidR="00387BEC" w:rsidRDefault="00387BEC" w:rsidP="00387BEC">
      <w:pPr>
        <w:pStyle w:val="BodyA"/>
        <w:ind w:left="4320" w:firstLine="720"/>
      </w:pPr>
    </w:p>
    <w:p w14:paraId="286395E7" w14:textId="77777777" w:rsidR="00387BEC" w:rsidRDefault="00387BEC" w:rsidP="00387BEC">
      <w:pPr>
        <w:pStyle w:val="BodyA"/>
        <w:ind w:left="4320" w:firstLine="720"/>
      </w:pPr>
    </w:p>
    <w:sectPr w:rsidR="00387BEC">
      <w:head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914F1" w14:textId="77777777" w:rsidR="00103133" w:rsidRDefault="00103133">
      <w:r>
        <w:separator/>
      </w:r>
    </w:p>
  </w:endnote>
  <w:endnote w:type="continuationSeparator" w:id="0">
    <w:p w14:paraId="5A3CC5FB" w14:textId="77777777" w:rsidR="00103133" w:rsidRDefault="0010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30542" w14:textId="77777777" w:rsidR="00103133" w:rsidRDefault="00103133">
      <w:r>
        <w:separator/>
      </w:r>
    </w:p>
  </w:footnote>
  <w:footnote w:type="continuationSeparator" w:id="0">
    <w:p w14:paraId="50EE0960" w14:textId="77777777" w:rsidR="00103133" w:rsidRDefault="00103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D64D3" w14:textId="77777777" w:rsidR="00103133" w:rsidRDefault="00103133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  <w:r>
      <w:rPr>
        <w:color w:val="4E7927"/>
        <w:u w:color="4E7927"/>
      </w:rPr>
      <w:tab/>
      <w:t xml:space="preserve">       </w:t>
    </w:r>
  </w:p>
  <w:p w14:paraId="0161BABD" w14:textId="77777777" w:rsidR="00103133" w:rsidRDefault="00103133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</w:p>
  <w:p w14:paraId="1D458E19" w14:textId="77777777" w:rsidR="00103133" w:rsidRDefault="00103133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</w:p>
  <w:p w14:paraId="106919B9" w14:textId="77777777" w:rsidR="00103133" w:rsidRDefault="00103133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</w:p>
  <w:p w14:paraId="2B0C7582" w14:textId="77777777" w:rsidR="00103133" w:rsidRDefault="00103133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  <w:r>
      <w:rPr>
        <w:color w:val="4E7927"/>
        <w:u w:color="4E7927"/>
      </w:rPr>
      <w:tab/>
      <w:t>PO Box 386, Harvard, MA 0145</w:t>
    </w:r>
  </w:p>
  <w:p w14:paraId="1804CD44" w14:textId="77777777" w:rsidR="00103133" w:rsidRDefault="00103133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  <w:r>
      <w:rPr>
        <w:color w:val="4E7927"/>
        <w:u w:color="4E7927"/>
      </w:rPr>
      <w:tab/>
      <w:t>Tel: (978) 635-9090</w:t>
    </w:r>
  </w:p>
  <w:p w14:paraId="0B435B0C" w14:textId="77777777" w:rsidR="00103133" w:rsidRDefault="00103133">
    <w:pPr>
      <w:pStyle w:val="HeaderFooter"/>
      <w:tabs>
        <w:tab w:val="clear" w:pos="9360"/>
        <w:tab w:val="right" w:pos="9340"/>
      </w:tabs>
    </w:pPr>
    <w:r>
      <w:rPr>
        <w:color w:val="4E7927"/>
        <w:u w:color="4E7927"/>
      </w:rPr>
      <w:tab/>
    </w:r>
    <w:hyperlink r:id="rId1" w:history="1">
      <w:r>
        <w:rPr>
          <w:rStyle w:val="Hyperlink0"/>
        </w:rPr>
        <w:t>www.sensciosystems.com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C30"/>
    <w:multiLevelType w:val="hybridMultilevel"/>
    <w:tmpl w:val="28DC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73D1"/>
    <w:multiLevelType w:val="hybridMultilevel"/>
    <w:tmpl w:val="C4FC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624AC"/>
    <w:multiLevelType w:val="hybridMultilevel"/>
    <w:tmpl w:val="0506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05362"/>
    <w:multiLevelType w:val="hybridMultilevel"/>
    <w:tmpl w:val="524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702F5"/>
    <w:multiLevelType w:val="hybridMultilevel"/>
    <w:tmpl w:val="2B56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D4AE2"/>
    <w:multiLevelType w:val="hybridMultilevel"/>
    <w:tmpl w:val="210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F18B2"/>
    <w:rsid w:val="00081D8B"/>
    <w:rsid w:val="000F18B2"/>
    <w:rsid w:val="00103133"/>
    <w:rsid w:val="0031406D"/>
    <w:rsid w:val="003330B1"/>
    <w:rsid w:val="00336DB2"/>
    <w:rsid w:val="00374774"/>
    <w:rsid w:val="00387BEC"/>
    <w:rsid w:val="00471920"/>
    <w:rsid w:val="004B1BAE"/>
    <w:rsid w:val="005913D9"/>
    <w:rsid w:val="006A610E"/>
    <w:rsid w:val="00876F5F"/>
    <w:rsid w:val="00AC0AC0"/>
    <w:rsid w:val="00B45DC5"/>
    <w:rsid w:val="00D71795"/>
    <w:rsid w:val="00D81163"/>
    <w:rsid w:val="00DD1FDA"/>
    <w:rsid w:val="00E511A2"/>
    <w:rsid w:val="00E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8E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E7927"/>
      <w:sz w:val="20"/>
      <w:szCs w:val="20"/>
      <w:u w:val="single" w:color="4E7927"/>
      <w:lang w:val="de-DE"/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E7927"/>
      <w:sz w:val="20"/>
      <w:szCs w:val="20"/>
      <w:u w:val="single" w:color="4E7927"/>
      <w:lang w:val="de-DE"/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sciosystems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534</Words>
  <Characters>3048</Characters>
  <Application>Microsoft Macintosh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5</cp:revision>
  <cp:lastPrinted>2015-06-29T20:59:00Z</cp:lastPrinted>
  <dcterms:created xsi:type="dcterms:W3CDTF">2015-09-16T18:21:00Z</dcterms:created>
  <dcterms:modified xsi:type="dcterms:W3CDTF">2015-09-17T15:36:00Z</dcterms:modified>
</cp:coreProperties>
</file>