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80272">
      <w:pPr>
        <w:pStyle w:val="9"/>
      </w:pPr>
      <w:bookmarkStart w:id="0" w:name="_GoBack"/>
      <w:bookmarkEnd w:id="0"/>
      <w:r>
        <w:t>《校务问答机器人项目评审访谈记录》</w:t>
      </w:r>
    </w:p>
    <w:p w14:paraId="2F408168">
      <w:pPr>
        <w:pStyle w:val="2"/>
      </w:pPr>
      <w:r>
        <w:t xml:space="preserve">校务问答机器人项目评审访谈记录 </w:t>
      </w:r>
    </w:p>
    <w:p w14:paraId="58B146B3">
      <w:pPr>
        <w:pStyle w:val="3"/>
      </w:pPr>
      <w:r>
        <w:t xml:space="preserve">一、访谈基本信息 </w:t>
      </w:r>
    </w:p>
    <w:p w14:paraId="23F22BA7">
      <w:pPr>
        <w:pStyle w:val="17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1EA5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16B5B">
            <w:pPr>
              <w:pStyle w:val="17"/>
            </w:pPr>
            <w:r>
              <w:t xml:space="preserve">项目 </w:t>
            </w:r>
          </w:p>
        </w:tc>
        <w:tc>
          <w:tcPr>
            <w:tcW w:w="2760" w:type="dxa"/>
          </w:tcPr>
          <w:p w14:paraId="2C28A3C8">
            <w:pPr>
              <w:pStyle w:val="17"/>
            </w:pPr>
            <w:r>
              <w:rPr>
                <w:rFonts w:hint="eastAsia"/>
              </w:rPr>
              <w:t>校务问答机器人</w:t>
            </w:r>
          </w:p>
        </w:tc>
      </w:tr>
      <w:tr w14:paraId="73CA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0298">
            <w:pPr>
              <w:pStyle w:val="17"/>
            </w:pPr>
            <w:r>
              <w:t xml:space="preserve">访谈时间 </w:t>
            </w:r>
          </w:p>
        </w:tc>
        <w:tc>
          <w:tcPr>
            <w:tcW w:w="2760" w:type="dxa"/>
          </w:tcPr>
          <w:p w14:paraId="1E0ABF75">
            <w:pPr>
              <w:pStyle w:val="17"/>
            </w:pPr>
            <w:r>
              <w:rPr>
                <w:rFonts w:hint="eastAsia"/>
              </w:rPr>
              <w:t>4.29</w:t>
            </w:r>
          </w:p>
        </w:tc>
      </w:tr>
      <w:tr w14:paraId="17A6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3265">
            <w:pPr>
              <w:pStyle w:val="17"/>
            </w:pPr>
            <w:r>
              <w:t xml:space="preserve">访谈地点 </w:t>
            </w:r>
          </w:p>
        </w:tc>
        <w:tc>
          <w:tcPr>
            <w:tcW w:w="2760" w:type="dxa"/>
          </w:tcPr>
          <w:p w14:paraId="7B681210">
            <w:pPr>
              <w:pStyle w:val="17"/>
            </w:pPr>
            <w:r>
              <w:rPr>
                <w:rFonts w:hint="eastAsia"/>
              </w:rPr>
              <w:t>理四221</w:t>
            </w:r>
          </w:p>
        </w:tc>
      </w:tr>
      <w:tr w14:paraId="0243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EEB44">
            <w:pPr>
              <w:pStyle w:val="17"/>
            </w:pPr>
            <w:r>
              <w:t xml:space="preserve">访谈人 </w:t>
            </w:r>
          </w:p>
        </w:tc>
        <w:tc>
          <w:tcPr>
            <w:tcW w:w="2760" w:type="dxa"/>
          </w:tcPr>
          <w:p w14:paraId="6150B532">
            <w:pPr>
              <w:pStyle w:val="17"/>
            </w:pPr>
            <w:r>
              <w:t xml:space="preserve">张炳欣（G07 小组） </w:t>
            </w:r>
          </w:p>
        </w:tc>
      </w:tr>
      <w:tr w14:paraId="7E3D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992B">
            <w:pPr>
              <w:pStyle w:val="17"/>
            </w:pPr>
            <w:r>
              <w:t xml:space="preserve">受访人 </w:t>
            </w:r>
          </w:p>
        </w:tc>
        <w:tc>
          <w:tcPr>
            <w:tcW w:w="2760" w:type="dxa"/>
          </w:tcPr>
          <w:p w14:paraId="013D98FE">
            <w:pPr>
              <w:pStyle w:val="17"/>
            </w:pPr>
            <w:r>
              <w:t xml:space="preserve">杨枨老师 </w:t>
            </w:r>
          </w:p>
        </w:tc>
      </w:tr>
      <w:tr w14:paraId="11E3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BE01">
            <w:pPr>
              <w:pStyle w:val="17"/>
            </w:pPr>
            <w:r>
              <w:t xml:space="preserve">项目名称 </w:t>
            </w:r>
          </w:p>
        </w:tc>
        <w:tc>
          <w:tcPr>
            <w:tcW w:w="2760" w:type="dxa"/>
          </w:tcPr>
          <w:p w14:paraId="6214EFEB">
            <w:pPr>
              <w:pStyle w:val="17"/>
            </w:pPr>
            <w:r>
              <w:t xml:space="preserve">校务问答机器人 </w:t>
            </w:r>
          </w:p>
        </w:tc>
      </w:tr>
    </w:tbl>
    <w:p w14:paraId="6F362831">
      <w:pPr>
        <w:pStyle w:val="3"/>
      </w:pPr>
      <w:r>
        <w:t xml:space="preserve">二、评审检查核心内容与指导意见 </w:t>
      </w:r>
    </w:p>
    <w:p w14:paraId="0BB0CD33">
      <w:pPr>
        <w:pStyle w:val="4"/>
      </w:pPr>
      <w:r>
        <w:t xml:space="preserve">（一）项目文档体系完善要求 </w:t>
      </w:r>
    </w:p>
    <w:p w14:paraId="18BCD880">
      <w:pPr>
        <w:pStyle w:val="5"/>
      </w:pPr>
      <w:r>
        <w:t xml:space="preserve">1. 基础规范性优化 </w:t>
      </w:r>
    </w:p>
    <w:p w14:paraId="1FCA581B">
      <w:pPr>
        <w:pStyle w:val="17"/>
      </w:pPr>
      <w:r>
        <w:t>杨枨老师指出，项目文档需参照《软件需求工程分析文档》标准模板，补充封面（含项目名称、小组信息、日期）及目录结构，确保文档符合学术规范与企业级项目交付要求。特别强调需在文档前置部分增加</w:t>
      </w:r>
      <w:r>
        <w:rPr>
          <w:b/>
          <w:bCs/>
        </w:rPr>
        <w:t>项目背景阐述</w:t>
      </w:r>
      <w:r>
        <w:t xml:space="preserve">，明确 “响应校园数字化转型、降低校务部门人工咨询成本” 的核心目标，关联需求文档中 “减少 50% 人工咨询量” 的量化指标。 </w:t>
      </w:r>
    </w:p>
    <w:p w14:paraId="30A2C0BA">
      <w:pPr>
        <w:pStyle w:val="5"/>
      </w:pPr>
      <w:r>
        <w:t xml:space="preserve">2. 需求可视化工具落地 </w:t>
      </w:r>
    </w:p>
    <w:p w14:paraId="6EC86CE5">
      <w:pPr>
        <w:pStyle w:val="17"/>
        <w:numPr>
          <w:ilvl w:val="0"/>
          <w:numId w:val="1"/>
        </w:numPr>
      </w:pPr>
      <w:r>
        <w:rPr>
          <w:b/>
          <w:bCs/>
        </w:rPr>
        <w:t>顶层用例图（上下文图）</w:t>
      </w:r>
      <w:r>
        <w:t xml:space="preserve">：要求基于需求文档中的用户分类（学生、教师、校务部门），使用 UML 绘制系统边界图，清晰标注外部用户（如信息中心、教务处）与系统的交互关系（如 “学生→课程查询”“管理员→知识库审核”）。 </w:t>
      </w:r>
    </w:p>
    <w:p w14:paraId="1A06786B">
      <w:pPr>
        <w:pStyle w:val="17"/>
        <w:numPr>
          <w:ilvl w:val="0"/>
          <w:numId w:val="1"/>
        </w:numPr>
      </w:pPr>
      <w:r>
        <w:rPr>
          <w:b/>
          <w:bCs/>
        </w:rPr>
        <w:t>特性树分解</w:t>
      </w:r>
      <w:r>
        <w:t xml:space="preserve">：以需求文档中的功能清单（问答服务、互动功能、管理员功能）为一级节点，向下拆解二级功能。例如： </w:t>
      </w:r>
    </w:p>
    <w:p w14:paraId="054651A7">
      <w:pPr>
        <w:pStyle w:val="17"/>
        <w:numPr>
          <w:ilvl w:val="1"/>
          <w:numId w:val="1"/>
        </w:numPr>
      </w:pPr>
      <w:r>
        <w:t xml:space="preserve">问答服务→学习类问答（课程查询、成绩复核）、生活类问答（宿舍报修、校园卡充值） </w:t>
      </w:r>
    </w:p>
    <w:p w14:paraId="75B730A8">
      <w:pPr>
        <w:pStyle w:val="17"/>
        <w:numPr>
          <w:ilvl w:val="1"/>
          <w:numId w:val="1"/>
        </w:numPr>
      </w:pPr>
      <w:r>
        <w:t xml:space="preserve">互动功能→点赞 / 吐槽、热搜排序、讨论区 </w:t>
      </w:r>
    </w:p>
    <w:p w14:paraId="1D12221E">
      <w:pPr>
        <w:pStyle w:val="4"/>
      </w:pPr>
      <w:r>
        <w:t xml:space="preserve">（二）用户需求管理与验证流程 </w:t>
      </w:r>
    </w:p>
    <w:p w14:paraId="5BB390F2">
      <w:pPr>
        <w:pStyle w:val="5"/>
      </w:pPr>
      <w:r>
        <w:t xml:space="preserve">1. 教师用户代表邀请要点 </w:t>
      </w:r>
    </w:p>
    <w:p w14:paraId="46D7DF94">
      <w:pPr>
        <w:pStyle w:val="17"/>
        <w:numPr>
          <w:ilvl w:val="0"/>
          <w:numId w:val="2"/>
        </w:numPr>
      </w:pPr>
      <w:r>
        <w:rPr>
          <w:b/>
          <w:bCs/>
        </w:rPr>
        <w:t>教师专属需求</w:t>
      </w:r>
      <w:r>
        <w:t xml:space="preserve">：科研经费报销指引、科研项目申报流程（优先级最高）等功能设计； </w:t>
      </w:r>
    </w:p>
    <w:p w14:paraId="62A915D8">
      <w:pPr>
        <w:pStyle w:val="17"/>
        <w:numPr>
          <w:ilvl w:val="0"/>
          <w:numId w:val="2"/>
        </w:numPr>
      </w:pPr>
      <w:r>
        <w:rPr>
          <w:b/>
          <w:bCs/>
        </w:rPr>
        <w:t>交互优化</w:t>
      </w:r>
      <w:r>
        <w:t xml:space="preserve">：支持批量导入课程数据、科研政策文档的效率型需求； </w:t>
      </w:r>
    </w:p>
    <w:p w14:paraId="0BB7DA96">
      <w:pPr>
        <w:pStyle w:val="17"/>
        <w:numPr>
          <w:ilvl w:val="0"/>
          <w:numId w:val="2"/>
        </w:numPr>
      </w:pPr>
      <w:r>
        <w:rPr>
          <w:b/>
          <w:bCs/>
        </w:rPr>
        <w:t>数据安全</w:t>
      </w:r>
      <w:r>
        <w:t xml:space="preserve">：教师访问敏感数据时的二次认证机制与学院数据隔离方案。 </w:t>
      </w:r>
    </w:p>
    <w:p w14:paraId="27495B2D">
      <w:pPr>
        <w:pStyle w:val="17"/>
      </w:pPr>
      <w:r>
        <w:t>通过钉钉同步时，需明确告知教师用户代表将参与</w:t>
      </w:r>
      <w:r>
        <w:rPr>
          <w:b/>
          <w:bCs/>
        </w:rPr>
        <w:t>需求评审会议</w:t>
      </w:r>
      <w:r>
        <w:t xml:space="preserve">，对 “实验室预约功能”“教学政策查询” 等需求的必要性进行投票确认。 </w:t>
      </w:r>
    </w:p>
    <w:p w14:paraId="443B870B">
      <w:pPr>
        <w:pStyle w:val="5"/>
      </w:pPr>
      <w:r>
        <w:t xml:space="preserve">2. 需求优先级与资源匹配 </w:t>
      </w:r>
    </w:p>
    <w:p w14:paraId="53E9CE77">
      <w:pPr>
        <w:pStyle w:val="17"/>
        <w:numPr>
          <w:ilvl w:val="0"/>
          <w:numId w:val="3"/>
        </w:numPr>
      </w:pPr>
      <w:r>
        <w:rPr>
          <w:b/>
          <w:bCs/>
        </w:rPr>
        <w:t>学生高频需求</w:t>
      </w:r>
      <w:r>
        <w:t xml:space="preserve">（课程查询、成绩复核等总分≥15 的最高优先级需求）需在原型设计中优先实现，确保核心场景覆盖； </w:t>
      </w:r>
    </w:p>
    <w:p w14:paraId="4BA2988D">
      <w:pPr>
        <w:pStyle w:val="17"/>
        <w:numPr>
          <w:ilvl w:val="0"/>
          <w:numId w:val="3"/>
        </w:numPr>
      </w:pPr>
      <w:r>
        <w:rPr>
          <w:b/>
          <w:bCs/>
        </w:rPr>
        <w:t>教师与管理员需求</w:t>
      </w:r>
      <w:r>
        <w:t xml:space="preserve">：需平衡 “科研经费报销指引”（教师最高优先级）与 “知识库内容审核”（管理员最高优先级）的开发资源，建议采用迭代开发模式，第一期实现基础问答功能，第二期补充专业场景需求； </w:t>
      </w:r>
    </w:p>
    <w:p w14:paraId="37C33396">
      <w:pPr>
        <w:pStyle w:val="17"/>
        <w:numPr>
          <w:ilvl w:val="0"/>
          <w:numId w:val="3"/>
        </w:numPr>
      </w:pPr>
      <w:r>
        <w:rPr>
          <w:b/>
          <w:bCs/>
        </w:rPr>
        <w:t>非功能需求</w:t>
      </w:r>
      <w:r>
        <w:t xml:space="preserve">：需在《需求规格说明书》中增加 “响应速度≤1 秒”“并发支持≥3000 请求” 等性能指标，作为后续压力测试的验收标准。 </w:t>
      </w:r>
    </w:p>
    <w:p w14:paraId="569EDD94">
      <w:pPr>
        <w:pStyle w:val="4"/>
      </w:pPr>
      <w:r>
        <w:t xml:space="preserve">（三）系统设计与功能优化建议 </w:t>
      </w:r>
    </w:p>
    <w:p w14:paraId="27A759AC">
      <w:pPr>
        <w:pStyle w:val="5"/>
      </w:pPr>
      <w:r>
        <w:t xml:space="preserve">1. 多端适配与交互升级 </w:t>
      </w:r>
    </w:p>
    <w:p w14:paraId="5A27EC55">
      <w:pPr>
        <w:pStyle w:val="17"/>
        <w:numPr>
          <w:ilvl w:val="0"/>
          <w:numId w:val="4"/>
        </w:numPr>
      </w:pPr>
      <w:r>
        <w:rPr>
          <w:b/>
          <w:bCs/>
        </w:rPr>
        <w:t>手机端规划</w:t>
      </w:r>
      <w:r>
        <w:t xml:space="preserve">：参考需求文档中 “集成微信 / 校园 APP” 的操作可行性，建议在原型设计阶段同步考虑移动端界面，重点实现语音交互（支持方言，识别率≥95%）、快捷入口（如 “一键查询课表” 浮窗）； </w:t>
      </w:r>
    </w:p>
    <w:p w14:paraId="48A25258">
      <w:pPr>
        <w:pStyle w:val="17"/>
        <w:numPr>
          <w:ilvl w:val="0"/>
          <w:numId w:val="4"/>
        </w:numPr>
      </w:pPr>
      <w:r>
        <w:rPr>
          <w:b/>
          <w:bCs/>
        </w:rPr>
        <w:t>登录界面整合</w:t>
      </w:r>
      <w:r>
        <w:t xml:space="preserve">：合并教师与学生用户入口，通过角色选择（下拉菜单）区分权限，避免重复开发； </w:t>
      </w:r>
    </w:p>
    <w:p w14:paraId="163DCF2A">
      <w:pPr>
        <w:pStyle w:val="17"/>
        <w:numPr>
          <w:ilvl w:val="0"/>
          <w:numId w:val="4"/>
        </w:numPr>
      </w:pPr>
      <w:r>
        <w:rPr>
          <w:b/>
          <w:bCs/>
        </w:rPr>
        <w:t>常见问题模块</w:t>
      </w:r>
      <w:r>
        <w:t xml:space="preserve">：需对接《需求获取.md》中的 “热搜词管理” 功能，按学生 / 教师分类展示高频问题（如学生端显示 “课程查询”“宿舍报修”，教师端显示 “科研报销”“成绩导出”），点击后触发 LLM 预训练回答。 </w:t>
      </w:r>
    </w:p>
    <w:p w14:paraId="5C4145E3">
      <w:pPr>
        <w:pStyle w:val="5"/>
      </w:pPr>
      <w:r>
        <w:t xml:space="preserve">2. 功能模块调整与风险应对 </w:t>
      </w:r>
    </w:p>
    <w:p w14:paraId="4F23082E">
      <w:pPr>
        <w:pStyle w:val="17"/>
        <w:numPr>
          <w:ilvl w:val="0"/>
          <w:numId w:val="5"/>
        </w:numPr>
      </w:pPr>
      <w:r>
        <w:rPr>
          <w:b/>
          <w:bCs/>
        </w:rPr>
        <w:t>冗余功能移除</w:t>
      </w:r>
      <w:r>
        <w:t xml:space="preserve">：根据需求评审结果，“师资查询” 功能与现有 “课程查询 - 教师信息” 模块重复，建议从一期开发范围中剔除； </w:t>
      </w:r>
    </w:p>
    <w:p w14:paraId="0DFDAA13">
      <w:pPr>
        <w:pStyle w:val="17"/>
        <w:numPr>
          <w:ilvl w:val="0"/>
          <w:numId w:val="5"/>
        </w:numPr>
      </w:pPr>
      <w:r>
        <w:rPr>
          <w:b/>
          <w:bCs/>
        </w:rPr>
        <w:t>历史查询与反馈机制</w:t>
      </w:r>
      <w:r>
        <w:t xml:space="preserve">：需在《需求规格说明书》中明确 “历史对话记录支持日期 / 关键字检索”“用户反馈状态（已处理 / 待回复）可视化” 等细节，关联风险管理中的 “人工审核兜底” 策略； </w:t>
      </w:r>
    </w:p>
    <w:p w14:paraId="57725AD1">
      <w:pPr>
        <w:pStyle w:val="17"/>
        <w:numPr>
          <w:ilvl w:val="0"/>
          <w:numId w:val="5"/>
        </w:numPr>
      </w:pPr>
      <w:r>
        <w:rPr>
          <w:b/>
          <w:bCs/>
        </w:rPr>
        <w:t>LLM 集成优化</w:t>
      </w:r>
      <w:r>
        <w:t xml:space="preserve">：针对 “知识库与 LLM 实时同步性能待验证” 的技术风险，建议在开发阶段增加压力测试用例，模拟 3000 并发请求下的问答响应速度，提前验证 API 稳定性。 </w:t>
      </w:r>
    </w:p>
    <w:p w14:paraId="5912DB71">
      <w:pPr>
        <w:pStyle w:val="4"/>
      </w:pPr>
      <w:r>
        <w:t xml:space="preserve">（四）项目执行计划与资源调配 </w:t>
      </w:r>
    </w:p>
    <w:p w14:paraId="43795DE2">
      <w:pPr>
        <w:pStyle w:val="5"/>
      </w:pPr>
      <w:r>
        <w:t xml:space="preserve">1. 里程碑与进度管控 </w:t>
      </w:r>
    </w:p>
    <w:p w14:paraId="22138D28">
      <w:pPr>
        <w:pStyle w:val="17"/>
      </w:pPr>
      <w:r>
        <w:t xml:space="preserve">根据《软件需求工程项目计划书》中的甘特图，杨枨老师要求： </w:t>
      </w:r>
    </w:p>
    <w:p w14:paraId="631AFA24">
      <w:pPr>
        <w:pStyle w:val="17"/>
        <w:numPr>
          <w:ilvl w:val="0"/>
          <w:numId w:val="6"/>
        </w:numPr>
      </w:pPr>
      <w:r>
        <w:rPr>
          <w:b/>
          <w:bCs/>
        </w:rPr>
        <w:t>第 3 周里程碑</w:t>
      </w:r>
      <w:r>
        <w:t xml:space="preserve">：需求规格说明书需包含完整的用例图、特性树与非功能需求描述，提交至信息中心预审； </w:t>
      </w:r>
    </w:p>
    <w:p w14:paraId="1CFB2347">
      <w:pPr>
        <w:pStyle w:val="17"/>
        <w:numPr>
          <w:ilvl w:val="0"/>
          <w:numId w:val="6"/>
        </w:numPr>
      </w:pPr>
      <w:r>
        <w:rPr>
          <w:b/>
          <w:bCs/>
        </w:rPr>
        <w:t>第 6 周原型确认</w:t>
      </w:r>
      <w:r>
        <w:t xml:space="preserve">：需展示手机端首页原型（含语音入口、热搜榜）、教师后台管理界面（数据大屏雏形），组织教师用户代表进行可用性测试； </w:t>
      </w:r>
    </w:p>
    <w:p w14:paraId="6985195B">
      <w:pPr>
        <w:pStyle w:val="17"/>
        <w:numPr>
          <w:ilvl w:val="0"/>
          <w:numId w:val="6"/>
        </w:numPr>
      </w:pPr>
      <w:r>
        <w:rPr>
          <w:b/>
          <w:bCs/>
        </w:rPr>
        <w:t>风险应对节点</w:t>
      </w:r>
      <w:r>
        <w:t xml:space="preserve">：在 “LLM API 接口不稳定” 风险应对计划中，需明确备用方案（如本地部署轻量级模型）的技术选型时间（第 8 周前完成评估）。 </w:t>
      </w:r>
    </w:p>
    <w:p w14:paraId="322AAB99">
      <w:pPr>
        <w:pStyle w:val="5"/>
      </w:pPr>
      <w:r>
        <w:t xml:space="preserve">2. 团队分工与工具落地 </w:t>
      </w:r>
    </w:p>
    <w:p w14:paraId="2A05E9DF">
      <w:pPr>
        <w:pStyle w:val="17"/>
        <w:numPr>
          <w:ilvl w:val="0"/>
          <w:numId w:val="7"/>
        </w:numPr>
      </w:pPr>
      <w:r>
        <w:rPr>
          <w:b/>
          <w:bCs/>
        </w:rPr>
        <w:t>配置管理</w:t>
      </w:r>
      <w:r>
        <w:t xml:space="preserve">：严格执行 Git 分支策略（main/dev/test），要求每周同步需求变更至测试分支，确保文档与代码版本一致； </w:t>
      </w:r>
    </w:p>
    <w:p w14:paraId="3FE9C8F5">
      <w:pPr>
        <w:pStyle w:val="17"/>
        <w:numPr>
          <w:ilvl w:val="0"/>
          <w:numId w:val="7"/>
        </w:numPr>
      </w:pPr>
      <w:r>
        <w:rPr>
          <w:b/>
          <w:bCs/>
        </w:rPr>
        <w:t>协作工具</w:t>
      </w:r>
      <w:r>
        <w:t xml:space="preserve">：需求组（肖宇轩）需使用 Jira 管理需求卡片，关联 “课程查询”“科研报销” 等功能的开发任务，设置优先级标签（P0/P1/P2）； </w:t>
      </w:r>
    </w:p>
    <w:p w14:paraId="06CF3AA5">
      <w:pPr>
        <w:pStyle w:val="17"/>
        <w:numPr>
          <w:ilvl w:val="0"/>
          <w:numId w:val="7"/>
        </w:numPr>
      </w:pPr>
      <w:r>
        <w:rPr>
          <w:b/>
          <w:bCs/>
        </w:rPr>
        <w:t>预算调整</w:t>
      </w:r>
      <w:r>
        <w:t xml:space="preserve">：鉴于 “师资查询” 功能移除，建议将原计划投入的 API 调用预算（约 500 元）转移至 “多语言支持” 开发，提升学生用户体验。 </w:t>
      </w:r>
    </w:p>
    <w:p w14:paraId="57098509">
      <w:pPr>
        <w:pStyle w:val="3"/>
      </w:pPr>
      <w:r>
        <w:t xml:space="preserve">三、访谈结论与后续行动 </w:t>
      </w:r>
    </w:p>
    <w:p w14:paraId="234193D8">
      <w:pPr>
        <w:pStyle w:val="17"/>
      </w:pPr>
      <w:r>
        <w:t xml:space="preserve">本次评审明确了文档规范化、需求验证流程、系统设计优化三大核心改进方向。项目组需在 3 个工作日内完成： </w:t>
      </w:r>
    </w:p>
    <w:p w14:paraId="25D19CB0">
      <w:pPr>
        <w:pStyle w:val="17"/>
        <w:numPr>
          <w:ilvl w:val="0"/>
          <w:numId w:val="8"/>
        </w:numPr>
        <w:tabs>
          <w:tab w:val="left" w:pos="720"/>
        </w:tabs>
      </w:pPr>
      <w:r>
        <w:t xml:space="preserve">按模板更新文档封面与目录，补充顶层用例图草图； </w:t>
      </w:r>
    </w:p>
    <w:p w14:paraId="7574CFE5">
      <w:pPr>
        <w:pStyle w:val="17"/>
        <w:numPr>
          <w:ilvl w:val="0"/>
          <w:numId w:val="8"/>
        </w:numPr>
        <w:tabs>
          <w:tab w:val="left" w:pos="720"/>
        </w:tabs>
      </w:pPr>
      <w:r>
        <w:t xml:space="preserve">补发教师用户代表邀请函，附《需求规格说明书》中与教师相关的章节； </w:t>
      </w:r>
    </w:p>
    <w:p w14:paraId="1D587ABB">
      <w:pPr>
        <w:pStyle w:val="17"/>
        <w:numPr>
          <w:ilvl w:val="0"/>
          <w:numId w:val="8"/>
        </w:numPr>
        <w:tabs>
          <w:tab w:val="left" w:pos="720"/>
        </w:tabs>
      </w:pPr>
      <w:r>
        <w:t xml:space="preserve">召开内部会议，按优先级调整 WBS 任务，同步更新甘特图。 </w:t>
      </w:r>
    </w:p>
    <w:p w14:paraId="66691932">
      <w:pPr>
        <w:pStyle w:val="17"/>
      </w:pPr>
      <w:r>
        <w:t xml:space="preserve">杨枨老师强调，下一阶段需重点关注用户参与度，通过钉钉定期同步原型迭代进度，确保需求与实际场景对齐。 </w:t>
      </w:r>
    </w:p>
    <w:p w14:paraId="68F87505">
      <w:pPr>
        <w:pStyle w:val="17"/>
      </w:pPr>
      <w:r>
        <w:rPr>
          <w:b/>
          <w:bCs/>
        </w:rPr>
        <w:t>优化说明</w:t>
      </w:r>
      <w:r>
        <w:t xml:space="preserve">： </w:t>
      </w:r>
    </w:p>
    <w:p w14:paraId="1EAE2333">
      <w:pPr>
        <w:pStyle w:val="17"/>
        <w:numPr>
          <w:ilvl w:val="0"/>
          <w:numId w:val="9"/>
        </w:numPr>
        <w:tabs>
          <w:tab w:val="left" w:pos="720"/>
        </w:tabs>
      </w:pPr>
      <w:r>
        <w:rPr>
          <w:b/>
          <w:bCs/>
        </w:rPr>
        <w:t>需求联动</w:t>
      </w:r>
      <w:r>
        <w:t xml:space="preserve">：整合文档中的功能清单、优先级排序、非功能需求，使访谈内容更贴近项目实际； </w:t>
      </w:r>
    </w:p>
    <w:p w14:paraId="198921F6">
      <w:pPr>
        <w:pStyle w:val="17"/>
        <w:numPr>
          <w:ilvl w:val="0"/>
          <w:numId w:val="9"/>
        </w:numPr>
        <w:tabs>
          <w:tab w:val="left" w:pos="720"/>
        </w:tabs>
      </w:pPr>
      <w:r>
        <w:rPr>
          <w:b/>
          <w:bCs/>
        </w:rPr>
        <w:t>风险闭环</w:t>
      </w:r>
      <w:r>
        <w:t xml:space="preserve">：将技术可行性中的 “LLM 同步性能”“API 稳定性” 风险与评审建议结合，体现问题解决路径； </w:t>
      </w:r>
    </w:p>
    <w:p w14:paraId="3CE8AA51">
      <w:pPr>
        <w:pStyle w:val="17"/>
        <w:numPr>
          <w:ilvl w:val="0"/>
          <w:numId w:val="9"/>
        </w:numPr>
        <w:tabs>
          <w:tab w:val="left" w:pos="720"/>
        </w:tabs>
      </w:pPr>
      <w:r>
        <w:rPr>
          <w:b/>
          <w:bCs/>
        </w:rPr>
        <w:t>执行落地</w:t>
      </w:r>
      <w:r>
        <w:t xml:space="preserve">：明确里程碑交付物与团队分工，增强计划的可操作性。如需进一步调整细节（如补充具体时间节点、细化某功能设计），可随时告知。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244DA"/>
    <w:multiLevelType w:val="multilevel"/>
    <w:tmpl w:val="106244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1">
    <w:nsid w:val="1FD60E93"/>
    <w:multiLevelType w:val="multilevel"/>
    <w:tmpl w:val="1FD60E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2">
    <w:nsid w:val="249101CA"/>
    <w:multiLevelType w:val="multilevel"/>
    <w:tmpl w:val="24910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25BC5464"/>
    <w:multiLevelType w:val="multilevel"/>
    <w:tmpl w:val="25BC54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4">
    <w:nsid w:val="262927B6"/>
    <w:multiLevelType w:val="multilevel"/>
    <w:tmpl w:val="26292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5">
    <w:nsid w:val="407E6A94"/>
    <w:multiLevelType w:val="multilevel"/>
    <w:tmpl w:val="407E6A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6">
    <w:nsid w:val="45784051"/>
    <w:multiLevelType w:val="multilevel"/>
    <w:tmpl w:val="45784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1A"/>
    <w:rsid w:val="00532FDA"/>
    <w:rsid w:val="00584D1A"/>
    <w:rsid w:val="00C876B2"/>
    <w:rsid w:val="3B93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customStyle="1" w:styleId="14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5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6">
    <w:name w:val="脚注文本 字符"/>
    <w:link w:val="8"/>
    <w:semiHidden/>
    <w:unhideWhenUsed/>
    <w:uiPriority w:val="99"/>
    <w:rPr>
      <w:sz w:val="20"/>
      <w:szCs w:val="20"/>
    </w:rPr>
  </w:style>
  <w:style w:type="paragraph" w:customStyle="1" w:styleId="17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8">
    <w:name w:val="1"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2092</Words>
  <Characters>2186</Characters>
  <Lines>49</Lines>
  <Paragraphs>47</Paragraphs>
  <TotalTime>4</TotalTime>
  <ScaleCrop>false</ScaleCrop>
  <LinksUpToDate>false</LinksUpToDate>
  <CharactersWithSpaces>2343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2025-05-20T03:43:00Z</dcterms:created>
  <dc:creator>Un-named</dc:creator>
  <cp:lastModifiedBy>逍遥仙</cp:lastModifiedBy>
  <dcterms:modified xsi:type="dcterms:W3CDTF">2025-05-20T05:53:51Z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E4A2905419474B189E29919AAD6CE879_12</vt:lpwstr>
  </property>
</Properties>
</file>