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0860D" w14:textId="77777777" w:rsidR="00BA74B0" w:rsidRDefault="00C42DFD">
      <w:pPr>
        <w:spacing w:after="0"/>
        <w:ind w:left="1219"/>
        <w:jc w:val="center"/>
      </w:pPr>
      <w:r>
        <w:rPr>
          <w:rFonts w:ascii="Arial" w:eastAsia="Arial" w:hAnsi="Arial" w:cs="Arial"/>
          <w:b/>
          <w:sz w:val="32"/>
        </w:rPr>
        <w:t>Data Flow Diagram</w:t>
      </w:r>
    </w:p>
    <w:tbl>
      <w:tblPr>
        <w:tblStyle w:val="TableGrid"/>
        <w:tblW w:w="9468" w:type="dxa"/>
        <w:tblInd w:w="78" w:type="dxa"/>
        <w:tblCellMar>
          <w:top w:w="12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7087"/>
      </w:tblGrid>
      <w:tr w:rsidR="00BA74B0" w14:paraId="396DD5A3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63728C" w14:textId="77777777" w:rsidR="00BA74B0" w:rsidRDefault="00C42DF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Date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2E25D3" w14:textId="1DDC55B4" w:rsidR="00BA74B0" w:rsidRDefault="00C42DF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 xml:space="preserve">01 Oct </w:t>
            </w:r>
            <w:r>
              <w:rPr>
                <w:rFonts w:ascii="Arial" w:eastAsia="Arial" w:hAnsi="Arial" w:cs="Arial"/>
                <w:sz w:val="15"/>
              </w:rPr>
              <w:t>2026</w:t>
            </w:r>
          </w:p>
        </w:tc>
      </w:tr>
      <w:tr w:rsidR="00BA74B0" w14:paraId="44983554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A99AB7" w14:textId="77777777" w:rsidR="00BA74B0" w:rsidRDefault="00C42DF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Team ID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A149C8" w14:textId="77777777" w:rsidR="00BA74B0" w:rsidRDefault="00C42DF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SWTID-2026-2367</w:t>
            </w:r>
          </w:p>
        </w:tc>
      </w:tr>
      <w:tr w:rsidR="00BA74B0" w14:paraId="63404C9E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42AFC9" w14:textId="77777777" w:rsidR="00BA74B0" w:rsidRDefault="00C42DF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Project Name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5E6471" w14:textId="77777777" w:rsidR="00BA74B0" w:rsidRDefault="00C42DF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Auto Ticket Classification using Flow Designer</w:t>
            </w:r>
          </w:p>
        </w:tc>
      </w:tr>
      <w:tr w:rsidR="00BA74B0" w14:paraId="11CF7D38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C8361F" w14:textId="77777777" w:rsidR="00BA74B0" w:rsidRDefault="00C42DF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Maximum Marks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D10C3D" w14:textId="77777777" w:rsidR="00BA74B0" w:rsidRDefault="00C42DF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2 Marks</w:t>
            </w:r>
          </w:p>
        </w:tc>
      </w:tr>
    </w:tbl>
    <w:p w14:paraId="600386F6" w14:textId="77777777" w:rsidR="00BA74B0" w:rsidRDefault="00C42DFD">
      <w:pPr>
        <w:spacing w:after="0"/>
      </w:pPr>
      <w:r>
        <w:rPr>
          <w:rFonts w:ascii="Arial" w:eastAsia="Arial" w:hAnsi="Arial" w:cs="Arial"/>
          <w:sz w:val="18"/>
        </w:rPr>
        <w:t>DFD based on the documented Auto Ticket Classification workflow:</w:t>
      </w:r>
    </w:p>
    <w:tbl>
      <w:tblPr>
        <w:tblStyle w:val="TableGrid"/>
        <w:tblW w:w="8844" w:type="dxa"/>
        <w:tblInd w:w="390" w:type="dxa"/>
        <w:tblCellMar>
          <w:top w:w="122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21"/>
        <w:gridCol w:w="3402"/>
        <w:gridCol w:w="2721"/>
      </w:tblGrid>
      <w:tr w:rsidR="00BA74B0" w14:paraId="3ECA0B67" w14:textId="77777777">
        <w:trPr>
          <w:trHeight w:val="340"/>
        </w:trPr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25D7F5C" w14:textId="77777777" w:rsidR="00BA74B0" w:rsidRDefault="00C42DF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External Entity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7EBA6CA" w14:textId="77777777" w:rsidR="00BA74B0" w:rsidRDefault="00C42DF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Process</w:t>
            </w:r>
          </w:p>
        </w:tc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66A8056" w14:textId="77777777" w:rsidR="00BA74B0" w:rsidRDefault="00C42DF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Data Store / Output</w:t>
            </w:r>
          </w:p>
        </w:tc>
      </w:tr>
      <w:tr w:rsidR="00BA74B0" w14:paraId="3C95DA33" w14:textId="77777777">
        <w:trPr>
          <w:trHeight w:val="340"/>
        </w:trPr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24560B" w14:textId="77777777" w:rsidR="00BA74B0" w:rsidRDefault="00C42DF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Student / Teacher / Caller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05C5DA" w14:textId="77777777" w:rsidR="00BA74B0" w:rsidRDefault="00C42DF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1. Create IT support ticket</w:t>
            </w:r>
          </w:p>
        </w:tc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841E93" w14:textId="77777777" w:rsidR="00BA74B0" w:rsidRDefault="00C42DF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Incident Workflow table</w:t>
            </w:r>
          </w:p>
        </w:tc>
      </w:tr>
      <w:tr w:rsidR="00BA74B0" w14:paraId="3D7AC2AC" w14:textId="77777777">
        <w:trPr>
          <w:trHeight w:val="340"/>
        </w:trPr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E0A679" w14:textId="77777777" w:rsidR="00BA74B0" w:rsidRDefault="00C42DF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Incident Workflow table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5F68E4" w14:textId="77777777" w:rsidR="00BA74B0" w:rsidRDefault="00C42DF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2. Flow Designer reads Short Description</w:t>
            </w:r>
          </w:p>
        </w:tc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47D31C" w14:textId="77777777" w:rsidR="00BA74B0" w:rsidRDefault="00C42DF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Category + Subcategory updated</w:t>
            </w:r>
          </w:p>
        </w:tc>
      </w:tr>
      <w:tr w:rsidR="00BA74B0" w14:paraId="42B67D44" w14:textId="77777777">
        <w:trPr>
          <w:trHeight w:val="340"/>
        </w:trPr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8B10BC" w14:textId="77777777" w:rsidR="00BA74B0" w:rsidRDefault="00C42DF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Flow Designer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0DC460" w14:textId="77777777" w:rsidR="00BA74B0" w:rsidRDefault="00C42DF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3. Send email notification</w:t>
            </w:r>
          </w:p>
        </w:tc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338D09" w14:textId="77777777" w:rsidR="00BA74B0" w:rsidRDefault="00C42DFD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Caller email / confirmation</w:t>
            </w:r>
          </w:p>
        </w:tc>
      </w:tr>
    </w:tbl>
    <w:p w14:paraId="6DF0823A" w14:textId="77777777" w:rsidR="00BA74B0" w:rsidRDefault="00C42DFD">
      <w:pPr>
        <w:spacing w:after="0" w:line="252" w:lineRule="auto"/>
      </w:pPr>
      <w:r>
        <w:rPr>
          <w:rFonts w:ascii="Arial" w:eastAsia="Arial" w:hAnsi="Arial" w:cs="Arial"/>
          <w:b/>
          <w:sz w:val="24"/>
        </w:rPr>
        <w:t xml:space="preserve">Flow: Caller </w:t>
      </w:r>
      <w:r>
        <w:rPr>
          <w:rFonts w:ascii="Segoe UI Symbol" w:eastAsia="Segoe UI Symbol" w:hAnsi="Segoe UI Symbol" w:cs="Segoe UI Symbol"/>
          <w:sz w:val="24"/>
        </w:rPr>
        <w:t>→</w:t>
      </w:r>
      <w:r>
        <w:rPr>
          <w:rFonts w:ascii="Arial" w:eastAsia="Arial" w:hAnsi="Arial" w:cs="Arial"/>
          <w:b/>
          <w:sz w:val="24"/>
        </w:rPr>
        <w:t xml:space="preserve"> Incident Workflow </w:t>
      </w:r>
      <w:r>
        <w:rPr>
          <w:rFonts w:ascii="Segoe UI Symbol" w:eastAsia="Segoe UI Symbol" w:hAnsi="Segoe UI Symbol" w:cs="Segoe UI Symbol"/>
          <w:sz w:val="24"/>
        </w:rPr>
        <w:t>→</w:t>
      </w:r>
      <w:r>
        <w:rPr>
          <w:rFonts w:ascii="Arial" w:eastAsia="Arial" w:hAnsi="Arial" w:cs="Arial"/>
          <w:b/>
          <w:sz w:val="24"/>
        </w:rPr>
        <w:t xml:space="preserve"> Flow Designer keyword evaluation </w:t>
      </w:r>
      <w:r>
        <w:rPr>
          <w:rFonts w:ascii="Segoe UI Symbol" w:eastAsia="Segoe UI Symbol" w:hAnsi="Segoe UI Symbol" w:cs="Segoe UI Symbol"/>
          <w:sz w:val="24"/>
        </w:rPr>
        <w:t xml:space="preserve">→ </w:t>
      </w:r>
      <w:r>
        <w:rPr>
          <w:rFonts w:ascii="Arial" w:eastAsia="Arial" w:hAnsi="Arial" w:cs="Arial"/>
          <w:b/>
          <w:sz w:val="24"/>
        </w:rPr>
        <w:t xml:space="preserve">Category/Subcategory update </w:t>
      </w:r>
      <w:r>
        <w:rPr>
          <w:rFonts w:ascii="Segoe UI Symbol" w:eastAsia="Segoe UI Symbol" w:hAnsi="Segoe UI Symbol" w:cs="Segoe UI Symbol"/>
          <w:sz w:val="24"/>
        </w:rPr>
        <w:t>→</w:t>
      </w:r>
      <w:r>
        <w:rPr>
          <w:rFonts w:ascii="Arial" w:eastAsia="Arial" w:hAnsi="Arial" w:cs="Arial"/>
          <w:b/>
          <w:sz w:val="24"/>
        </w:rPr>
        <w:t xml:space="preserve"> Email notification to caller.</w:t>
      </w:r>
    </w:p>
    <w:sectPr w:rsidR="00BA74B0">
      <w:pgSz w:w="11906" w:h="16838"/>
      <w:pgMar w:top="1440" w:right="2359" w:bottom="144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4B0"/>
    <w:rsid w:val="00BA74B0"/>
    <w:rsid w:val="00C4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AF6BC"/>
  <w15:docId w15:val="{71E86D3E-3F1D-4B98-9DB6-C3B133A7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2</cp:revision>
  <dcterms:created xsi:type="dcterms:W3CDTF">2026-10-02T10:08:00Z</dcterms:created>
  <dcterms:modified xsi:type="dcterms:W3CDTF">2026-10-02T10:08:00Z</dcterms:modified>
</cp:coreProperties>
</file>