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EC378" w14:textId="77777777" w:rsidR="00002224" w:rsidRDefault="001060C2">
      <w:pPr>
        <w:spacing w:after="0"/>
        <w:ind w:right="2041"/>
        <w:jc w:val="right"/>
      </w:pPr>
      <w:r>
        <w:rPr>
          <w:rFonts w:ascii="Arial" w:eastAsia="Arial" w:hAnsi="Arial" w:cs="Arial"/>
          <w:b/>
          <w:sz w:val="32"/>
        </w:rPr>
        <w:t>Initial Project Planning Template</w:t>
      </w:r>
    </w:p>
    <w:tbl>
      <w:tblPr>
        <w:tblStyle w:val="TableGrid"/>
        <w:tblW w:w="9468" w:type="dxa"/>
        <w:tblInd w:w="-221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087"/>
      </w:tblGrid>
      <w:tr w:rsidR="00002224" w14:paraId="5756E503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3DC4EF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B8E5DC" w14:textId="4D93053D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01 Oct</w:t>
            </w:r>
            <w:r>
              <w:rPr>
                <w:rFonts w:ascii="Arial" w:eastAsia="Arial" w:hAnsi="Arial" w:cs="Arial"/>
                <w:sz w:val="15"/>
              </w:rPr>
              <w:t xml:space="preserve"> 2026</w:t>
            </w:r>
          </w:p>
        </w:tc>
      </w:tr>
      <w:tr w:rsidR="00002224" w14:paraId="526940E9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9C97DB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Team ID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7A7864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SWTID-2026-2367</w:t>
            </w:r>
          </w:p>
        </w:tc>
      </w:tr>
      <w:tr w:rsidR="00002224" w14:paraId="5B698C2E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EC0769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Project Name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E50124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 Ticket Classification using Flow Designer</w:t>
            </w:r>
          </w:p>
        </w:tc>
      </w:tr>
      <w:tr w:rsidR="00002224" w14:paraId="732414AE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33B333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Maximum Marks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6E9A5A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5 Marks</w:t>
            </w:r>
          </w:p>
        </w:tc>
      </w:tr>
    </w:tbl>
    <w:p w14:paraId="4A3A5AEF" w14:textId="77777777" w:rsidR="00002224" w:rsidRDefault="001060C2">
      <w:pPr>
        <w:spacing w:after="0"/>
        <w:ind w:left="-300"/>
      </w:pPr>
      <w:r>
        <w:rPr>
          <w:rFonts w:ascii="Arial" w:eastAsia="Arial" w:hAnsi="Arial" w:cs="Arial"/>
          <w:b/>
          <w:sz w:val="24"/>
        </w:rPr>
        <w:t>Product Backlog, Sprint Schedule, and Estimation</w:t>
      </w:r>
    </w:p>
    <w:tbl>
      <w:tblPr>
        <w:tblStyle w:val="TableGrid"/>
        <w:tblW w:w="10035" w:type="dxa"/>
        <w:tblInd w:w="-505" w:type="dxa"/>
        <w:tblCellMar>
          <w:top w:w="122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2665"/>
        <w:gridCol w:w="1701"/>
        <w:gridCol w:w="3118"/>
        <w:gridCol w:w="1134"/>
      </w:tblGrid>
      <w:tr w:rsidR="00002224" w14:paraId="5E397EAB" w14:textId="77777777">
        <w:trPr>
          <w:trHeight w:val="34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BBF6940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Sprint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935A1B4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Functional Requirement (Epic)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9894DFB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User Story Number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3817CFD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Planned Work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9A4B17B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Estimation</w:t>
            </w:r>
          </w:p>
        </w:tc>
      </w:tr>
      <w:tr w:rsidR="00002224" w14:paraId="7BD49338" w14:textId="77777777">
        <w:trPr>
          <w:trHeight w:val="52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BD4ECB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Sprint-1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84B86F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Requirement analysis and data model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A44960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USN-1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9FB38D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Define business requirements and ticket fields.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B81398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 day</w:t>
            </w:r>
          </w:p>
        </w:tc>
      </w:tr>
      <w:tr w:rsidR="00002224" w14:paraId="1C2D0407" w14:textId="77777777">
        <w:trPr>
          <w:trHeight w:val="34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20C5DA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Sprint-1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53156F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 table configuration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6A29FB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USN-2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D92FF6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 Incident Workflow table and fields.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11EFE6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 day</w:t>
            </w:r>
          </w:p>
        </w:tc>
      </w:tr>
      <w:tr w:rsidR="00002224" w14:paraId="4B426362" w14:textId="77777777">
        <w:trPr>
          <w:trHeight w:val="52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00403C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Sprint-2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AD0068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Choice dependency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F581FA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USN-3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8838BF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Configure Category/Subcategory dependency and choices.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F5EAED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 day</w:t>
            </w:r>
          </w:p>
        </w:tc>
      </w:tr>
      <w:tr w:rsidR="00002224" w14:paraId="2C1E6629" w14:textId="77777777">
        <w:trPr>
          <w:trHeight w:val="34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EB85E9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Sprint-2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7D1749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Automation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F3049E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USN-4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04E49C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Build Flow Designer classification rules.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C322E4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1–2 days</w:t>
            </w:r>
          </w:p>
        </w:tc>
      </w:tr>
      <w:tr w:rsidR="00002224" w14:paraId="6553F330" w14:textId="77777777">
        <w:trPr>
          <w:trHeight w:val="52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420AF0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Sprint-3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AA5D12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Notification and testing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C16B1C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USN-5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36D67B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Configure email action and validate scenarios.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CF0733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 day</w:t>
            </w:r>
          </w:p>
        </w:tc>
      </w:tr>
      <w:tr w:rsidR="00002224" w14:paraId="4E7C24B5" w14:textId="77777777">
        <w:trPr>
          <w:trHeight w:val="520"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A55319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Sprint-3</w:t>
            </w:r>
          </w:p>
        </w:tc>
        <w:tc>
          <w:tcPr>
            <w:tcW w:w="2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71DE0B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Deployment documentation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601E6B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USN-6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7BC138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Complete update set and XML export documentation.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B04CB8" w14:textId="77777777" w:rsidR="00002224" w:rsidRDefault="001060C2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 day</w:t>
            </w:r>
          </w:p>
        </w:tc>
      </w:tr>
    </w:tbl>
    <w:p w14:paraId="0B9902E2" w14:textId="77777777" w:rsidR="00000000" w:rsidRDefault="001060C2"/>
    <w:sectPr w:rsidR="0000000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224"/>
    <w:rsid w:val="00002224"/>
    <w:rsid w:val="0010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4ADA"/>
  <w15:docId w15:val="{880373AA-8EAA-4C55-8AB3-37DC86F9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2026-10-02T10:15:00Z</dcterms:created>
  <dcterms:modified xsi:type="dcterms:W3CDTF">2026-10-02T10:15:00Z</dcterms:modified>
</cp:coreProperties>
</file>