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D6295" w14:textId="77777777" w:rsidR="0066614C" w:rsidRDefault="00833F92">
      <w:r>
        <w:t>Technology Stack</w:t>
      </w:r>
    </w:p>
    <w:tbl>
      <w:tblPr>
        <w:tblStyle w:val="TableGrid"/>
        <w:tblW w:w="9468" w:type="dxa"/>
        <w:tblInd w:w="-221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6"/>
        <w:gridCol w:w="567"/>
        <w:gridCol w:w="1638"/>
        <w:gridCol w:w="516"/>
        <w:gridCol w:w="2381"/>
        <w:gridCol w:w="3572"/>
        <w:gridCol w:w="618"/>
      </w:tblGrid>
      <w:tr w:rsidR="0066614C" w14:paraId="572E60C7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7BC678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Date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79C95B" w14:textId="73F967AA" w:rsidR="0066614C" w:rsidRDefault="00833F92">
            <w:pPr>
              <w:ind w:left="0"/>
            </w:pPr>
            <w:r>
              <w:rPr>
                <w:b w:val="0"/>
                <w:sz w:val="15"/>
              </w:rPr>
              <w:t>01 Oct</w:t>
            </w:r>
            <w:r>
              <w:rPr>
                <w:b w:val="0"/>
                <w:sz w:val="15"/>
              </w:rPr>
              <w:t xml:space="preserve"> 2026</w:t>
            </w:r>
          </w:p>
        </w:tc>
      </w:tr>
      <w:tr w:rsidR="0066614C" w14:paraId="0660FB79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439F64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Team ID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4684CA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SWTID-2026-2367</w:t>
            </w:r>
          </w:p>
        </w:tc>
      </w:tr>
      <w:tr w:rsidR="0066614C" w14:paraId="3B92D370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9C0C60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Project Name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939A49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Auto Ticket Classification using Flow Designer</w:t>
            </w:r>
          </w:p>
        </w:tc>
      </w:tr>
      <w:tr w:rsidR="0066614C" w14:paraId="2AD747DA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C63F44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Maximum Marks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75C36E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2 Marks</w:t>
            </w:r>
          </w:p>
        </w:tc>
      </w:tr>
      <w:tr w:rsidR="0066614C" w14:paraId="6200F006" w14:textId="77777777">
        <w:tblPrEx>
          <w:tblCellMar>
            <w:left w:w="80" w:type="dxa"/>
            <w:right w:w="83" w:type="dxa"/>
          </w:tblCellMar>
        </w:tblPrEx>
        <w:trPr>
          <w:gridBefore w:val="1"/>
          <w:gridAfter w:val="1"/>
          <w:wBefore w:w="176" w:type="dxa"/>
          <w:wAfter w:w="618" w:type="dxa"/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FEC3776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S.No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418655C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Architecture Component /</w:t>
            </w:r>
          </w:p>
          <w:p w14:paraId="76F55CCD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Layer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DF61145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Technology Chosen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4015404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Justification / Purpose</w:t>
            </w:r>
          </w:p>
        </w:tc>
      </w:tr>
      <w:tr w:rsidR="0066614C" w14:paraId="21F24F97" w14:textId="77777777">
        <w:tblPrEx>
          <w:tblCellMar>
            <w:left w:w="80" w:type="dxa"/>
            <w:right w:w="83" w:type="dxa"/>
          </w:tblCellMar>
        </w:tblPrEx>
        <w:trPr>
          <w:gridBefore w:val="1"/>
          <w:gridAfter w:val="1"/>
          <w:wBefore w:w="176" w:type="dxa"/>
          <w:wAfter w:w="618" w:type="dxa"/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04F676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6FF65E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Service Management</w:t>
            </w:r>
          </w:p>
          <w:p w14:paraId="184B4466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Platform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8BC523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ServiceNow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169F83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Platform used to create and manage the IT ticket workflow.</w:t>
            </w:r>
          </w:p>
        </w:tc>
      </w:tr>
      <w:tr w:rsidR="0066614C" w14:paraId="7FEA645B" w14:textId="77777777">
        <w:tblPrEx>
          <w:tblCellMar>
            <w:left w:w="80" w:type="dxa"/>
            <w:right w:w="83" w:type="dxa"/>
          </w:tblCellMar>
        </w:tblPrEx>
        <w:trPr>
          <w:gridBefore w:val="1"/>
          <w:gridAfter w:val="1"/>
          <w:wBefore w:w="176" w:type="dxa"/>
          <w:wAfter w:w="618" w:type="dxa"/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E41604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2D8034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Automation / Application</w:t>
            </w:r>
          </w:p>
          <w:p w14:paraId="509C222E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Logic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D83001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Flow Designer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B6626A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No-code automation evaluates short-description keywords and updates ticket fields.</w:t>
            </w:r>
          </w:p>
        </w:tc>
      </w:tr>
      <w:tr w:rsidR="0066614C" w14:paraId="1034711C" w14:textId="77777777">
        <w:tblPrEx>
          <w:tblCellMar>
            <w:left w:w="80" w:type="dxa"/>
            <w:right w:w="83" w:type="dxa"/>
          </w:tblCellMar>
        </w:tblPrEx>
        <w:trPr>
          <w:gridBefore w:val="1"/>
          <w:gridAfter w:val="1"/>
          <w:wBefore w:w="176" w:type="dxa"/>
          <w:wAfter w:w="618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18EDD2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686761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Data / Custom Table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52E921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Incident Workflow table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C65840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Stores ticket records and structured field values.</w:t>
            </w:r>
          </w:p>
        </w:tc>
      </w:tr>
      <w:tr w:rsidR="0066614C" w14:paraId="6FAFC906" w14:textId="77777777">
        <w:tblPrEx>
          <w:tblCellMar>
            <w:left w:w="80" w:type="dxa"/>
            <w:right w:w="83" w:type="dxa"/>
          </w:tblCellMar>
        </w:tblPrEx>
        <w:trPr>
          <w:gridBefore w:val="1"/>
          <w:gridAfter w:val="1"/>
          <w:wBefore w:w="176" w:type="dxa"/>
          <w:wAfter w:w="618" w:type="dxa"/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E3FB57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2E0CFA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Choice Configuration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B49A88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Category, Subcategory and State choices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99005E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Provides standardized values and dependent choice behavior.</w:t>
            </w:r>
          </w:p>
        </w:tc>
      </w:tr>
      <w:tr w:rsidR="0066614C" w14:paraId="4957671A" w14:textId="77777777">
        <w:tblPrEx>
          <w:tblCellMar>
            <w:left w:w="80" w:type="dxa"/>
            <w:right w:w="83" w:type="dxa"/>
          </w:tblCellMar>
        </w:tblPrEx>
        <w:trPr>
          <w:gridBefore w:val="1"/>
          <w:gridAfter w:val="1"/>
          <w:wBefore w:w="176" w:type="dxa"/>
          <w:wAfter w:w="618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BFD1D5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E1AC85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Notification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A469D8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Flow Designer Send Email action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7D634E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Sends ticket confirmation to the caller email.</w:t>
            </w:r>
          </w:p>
        </w:tc>
      </w:tr>
      <w:tr w:rsidR="0066614C" w14:paraId="54CEA439" w14:textId="77777777">
        <w:tblPrEx>
          <w:tblCellMar>
            <w:left w:w="80" w:type="dxa"/>
            <w:right w:w="83" w:type="dxa"/>
          </w:tblCellMar>
        </w:tblPrEx>
        <w:trPr>
          <w:gridBefore w:val="1"/>
          <w:gridAfter w:val="1"/>
          <w:wBefore w:w="176" w:type="dxa"/>
          <w:wAfter w:w="618" w:type="dxa"/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1B1A07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C24041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Configuration Packaging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27E2EB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Update Set / XML export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391B07" w14:textId="77777777" w:rsidR="0066614C" w:rsidRDefault="00833F92">
            <w:pPr>
              <w:ind w:left="0"/>
            </w:pPr>
            <w:r>
              <w:rPr>
                <w:b w:val="0"/>
                <w:sz w:val="15"/>
              </w:rPr>
              <w:t>Allows the completed configuration to be transferred to another instance.</w:t>
            </w:r>
          </w:p>
        </w:tc>
      </w:tr>
    </w:tbl>
    <w:p w14:paraId="167EFFE4" w14:textId="77777777" w:rsidR="00000000" w:rsidRDefault="00833F92"/>
    <w:sectPr w:rsidR="0000000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14C"/>
    <w:rsid w:val="0066614C"/>
    <w:rsid w:val="0083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D9815"/>
  <w15:docId w15:val="{79D1104A-2A98-4895-AE8E-0A4A409B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3143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2026-10-02T10:10:00Z</dcterms:created>
  <dcterms:modified xsi:type="dcterms:W3CDTF">2026-10-02T10:10:00Z</dcterms:modified>
</cp:coreProperties>
</file>