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56"/>
          <w:szCs w:val="56"/>
        </w:rPr>
        <w:t xml:space="preserve">BLINKBOX</w:t>
      </w:r>
    </w:p>
    <w:p>
      <w:pPr>
        <w:spacing w:after="100"/>
        <w:jc w:val="center"/>
      </w:pPr>
      <w:r>
        <w:rPr>
          <w:rFonts w:ascii="Arial" w:cs="Arial" w:eastAsia="Arial" w:hAnsi="Arial"/>
          <w:color w:val="555555"/>
          <w:sz w:val="32"/>
          <w:szCs w:val="32"/>
        </w:rPr>
        <w:t xml:space="preserve">AI Automation Engine</w:t>
      </w:r>
    </w:p>
    <w:p>
      <w:pPr>
        <w:pBdr>
          <w:bottom w:val="single" w:color="2E75B6" w:sz="6" w:space="8"/>
        </w:pBdr>
        <w:spacing w:after="600"/>
        <w:jc w:val="center"/>
      </w:pPr>
    </w:p>
    <w:p>
      <w:pPr>
        <w:spacing w:after="100"/>
        <w:jc w:val="center"/>
      </w:pPr>
      <w:r>
        <w:rPr>
          <w:rFonts w:ascii="Arial" w:cs="Arial" w:eastAsia="Arial" w:hAnsi="Arial"/>
          <w:b/>
          <w:bCs/>
          <w:color w:val="2E4057"/>
          <w:sz w:val="28"/>
          <w:szCs w:val="28"/>
        </w:rPr>
        <w:t xml:space="preserve">Comprehensive Codebase Review</w:t>
      </w:r>
    </w:p>
    <w:p>
      <w:pPr>
        <w:spacing w:after="100"/>
        <w:jc w:val="center"/>
      </w:pPr>
      <w:r>
        <w:rPr>
          <w:rFonts w:ascii="Arial" w:cs="Arial" w:eastAsia="Arial" w:hAnsi="Arial"/>
          <w:color w:val="555555"/>
          <w:sz w:val="24"/>
          <w:szCs w:val="24"/>
        </w:rPr>
        <w:t xml:space="preserve">Prepared for Princess Aaina</w:t>
      </w:r>
    </w:p>
    <w:p>
      <w:pPr>
        <w:spacing w:after="100"/>
        <w:jc w:val="center"/>
      </w:pPr>
      <w:r>
        <w:rPr>
          <w:rFonts w:ascii="Arial" w:cs="Arial" w:eastAsia="Arial" w:hAnsi="Arial"/>
          <w:color w:val="555555"/>
          <w:sz w:val="24"/>
          <w:szCs w:val="24"/>
        </w:rPr>
        <w:t xml:space="preserve">March 9,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Blinkbox is an AI-powered workflow automation engine built as a monorepo with a JavaScript/Node.js backend and a React frontend. It enables users to design visual automation workflows using a drag-and-drop canvas, connecting nodes like HTTP requests, email dispatch, web scraping, conditional logic, and custom code execution. The system uses MongoDB for persistence, Redis for job queuing and distributed locking, and Puppeteer for headless browser automation.</w:t>
      </w:r>
    </w:p>
    <w:p>
      <w:pPr>
        <w:spacing w:after="120"/>
      </w:pPr>
      <w:r>
        <w:rPr>
          <w:rFonts w:ascii="Arial" w:cs="Arial" w:eastAsia="Arial" w:hAnsi="Arial"/>
          <w:sz w:val="22"/>
          <w:szCs w:val="22"/>
        </w:rPr>
        <w:t xml:space="preserve">The architecture is well-conceived for a product at this stage. The cursor-based execution model with Redis queuing, the isolated-vm sandboxing for user code, and the distributed worker cluster via Node.js cluster module show strong systems thinking. However, there are several areas where hardening, refactoring, and security improvements would significantly improve production-readiness.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Category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Assessment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Architecture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Strong monorepo with clear separation. Cursor-based execution is well-designed.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Needs hardening: JWT fallback secret, unprotected routes, CORS open to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Scalability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Redis queue + cluster workers is solid. Merge-gate locking prevents race conditions.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Code Quality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Clean and readable. Some duplication and dead code to clean 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Functional React + Zustand + ReactFlow setup. Early stage but well-structured.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Testing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 test files found. This is the biggest gap.</w:t>
            </w:r>
          </w:p>
        </w:tc>
      </w:tr>
    </w:tbl>
    <w:p>
      <w:r>
        <w:br w:type="page"/>
      </w:r>
    </w:p>
    <w:p>
      <w:pPr>
        <w:pStyle w:val="Heading1"/>
      </w:pPr>
      <w:r>
        <w:rPr>
          <w:rFonts w:ascii="Arial" w:cs="Arial" w:eastAsia="Arial" w:hAnsi="Arial"/>
        </w:rPr>
        <w:t xml:space="preserve">2. Architecture Overview</w:t>
      </w:r>
    </w:p>
    <w:p>
      <w:pPr>
        <w:pStyle w:val="Heading2"/>
      </w:pPr>
      <w:r>
        <w:rPr>
          <w:rFonts w:ascii="Arial" w:cs="Arial" w:eastAsia="Arial" w:hAnsi="Arial"/>
        </w:rPr>
        <w:t xml:space="preserve">2.1 Monorepo Structure</w:t>
      </w:r>
    </w:p>
    <w:p>
      <w:pPr>
        <w:spacing w:after="120"/>
      </w:pPr>
      <w:r>
        <w:rPr>
          <w:rFonts w:ascii="Arial" w:cs="Arial" w:eastAsia="Arial" w:hAnsi="Arial"/>
          <w:sz w:val="22"/>
          <w:szCs w:val="22"/>
        </w:rPr>
        <w:t xml:space="preserve">Blinkbox uses npm workspaces to organize a monorepo with three packages:</w:t>
      </w:r>
    </w:p>
    <w:p>
      <w:pPr>
        <w:pStyle w:val="ListParagraph"/>
        <w:numPr>
          <w:ilvl w:val="0"/>
          <w:numId w:val="2"/>
        </w:numPr>
        <w:spacing w:after="60"/>
      </w:pPr>
      <w:r>
        <w:rPr>
          <w:rFonts w:ascii="Arial" w:cs="Arial" w:eastAsia="Arial" w:hAnsi="Arial"/>
          <w:sz w:val="22"/>
          <w:szCs w:val="22"/>
        </w:rPr>
        <w:t xml:space="preserve">apps/backend: Express API server, automation engine, worker cluster</w:t>
      </w:r>
    </w:p>
    <w:p>
      <w:pPr>
        <w:pStyle w:val="ListParagraph"/>
        <w:numPr>
          <w:ilvl w:val="0"/>
          <w:numId w:val="2"/>
        </w:numPr>
        <w:spacing w:after="60"/>
      </w:pPr>
      <w:r>
        <w:rPr>
          <w:rFonts w:ascii="Arial" w:cs="Arial" w:eastAsia="Arial" w:hAnsi="Arial"/>
          <w:sz w:val="22"/>
          <w:szCs w:val="22"/>
        </w:rPr>
        <w:t xml:space="preserve">apps/frontend: Vite + React SPA with visual workflow builder</w:t>
      </w:r>
    </w:p>
    <w:p>
      <w:pPr>
        <w:pStyle w:val="ListParagraph"/>
        <w:numPr>
          <w:ilvl w:val="0"/>
          <w:numId w:val="2"/>
        </w:numPr>
        <w:spacing w:after="60"/>
      </w:pPr>
      <w:r>
        <w:rPr>
          <w:rFonts w:ascii="Arial" w:cs="Arial" w:eastAsia="Arial" w:hAnsi="Arial"/>
          <w:sz w:val="22"/>
          <w:szCs w:val="22"/>
        </w:rPr>
        <w:t xml:space="preserve">packages/shared: Placeholder for shared utilities (currently empty)</w:t>
      </w:r>
    </w:p>
    <w:p>
      <w:pPr>
        <w:pStyle w:val="Heading2"/>
      </w:pPr>
      <w:r>
        <w:rPr>
          <w:rFonts w:ascii="Arial" w:cs="Arial" w:eastAsia="Arial" w:hAnsi="Arial"/>
        </w:rPr>
        <w:t xml:space="preserve">2.2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Layer</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Technology</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Runtime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Node.js (ES Modules)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Server + workers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Express 4.x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REST endpoints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Database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via Mongoose 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Persistent 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Queue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Redis via ioredis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Job queue + locks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Browser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Puppeteer + Stealth Plugin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Web scraping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Sandbox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isolated-vm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Safe user code execution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JWT + bcrypt + Google OAuth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React 18 + Vite + Tailwind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UI framework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Zustand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Client state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Flow Editor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@xyflow/react (ReactFlow)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Visual workflow canvas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Encryption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AES-256-GCM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Credential vault</w:t>
            </w:r>
          </w:p>
        </w:tc>
      </w:tr>
    </w:tbl>
    <w:p>
      <w:pPr>
        <w:pStyle w:val="Heading2"/>
      </w:pPr>
      <w:r>
        <w:rPr>
          <w:rFonts w:ascii="Arial" w:cs="Arial" w:eastAsia="Arial" w:hAnsi="Arial"/>
        </w:rPr>
        <w:t xml:space="preserve">2.3 Bootstrap Sequence</w:t>
      </w:r>
    </w:p>
    <w:p>
      <w:pPr>
        <w:spacing w:after="120"/>
      </w:pPr>
      <w:r>
        <w:rPr>
          <w:rFonts w:ascii="Arial" w:cs="Arial" w:eastAsia="Arial" w:hAnsi="Arial"/>
          <w:sz w:val="22"/>
          <w:szCs w:val="22"/>
        </w:rPr>
        <w:t xml:space="preserve">The application boots in a well-ordered sequence: MongoDB connection, Redis health check, Puppeteer browser pre-warming, and then server + worker startup. The cluster module forks one worker per CPU core, with the primary process running Express and the execution resumer, while worker processes run the cursor processing loop.</w:t>
      </w:r>
    </w:p>
    <w:p>
      <w:r>
        <w:br w:type="page"/>
      </w:r>
    </w:p>
    <w:p>
      <w:pPr>
        <w:pStyle w:val="Heading1"/>
      </w:pPr>
      <w:r>
        <w:rPr>
          <w:rFonts w:ascii="Arial" w:cs="Arial" w:eastAsia="Arial" w:hAnsi="Arial"/>
        </w:rPr>
        <w:t xml:space="preserve">3. Backend Deep Dive</w:t>
      </w:r>
    </w:p>
    <w:p>
      <w:pPr>
        <w:pStyle w:val="Heading2"/>
      </w:pPr>
      <w:r>
        <w:rPr>
          <w:rFonts w:ascii="Arial" w:cs="Arial" w:eastAsia="Arial" w:hAnsi="Arial"/>
        </w:rPr>
        <w:t xml:space="preserve">3.1 Execution Engine (The Core)</w:t>
      </w:r>
    </w:p>
    <w:p>
      <w:pPr>
        <w:spacing w:after="120"/>
      </w:pPr>
      <w:r>
        <w:rPr>
          <w:rFonts w:ascii="Arial" w:cs="Arial" w:eastAsia="Arial" w:hAnsi="Arial"/>
          <w:sz w:val="22"/>
          <w:szCs w:val="22"/>
        </w:rPr>
        <w:t xml:space="preserve">The execution engine is the heart of Blinkbox and follows a cursor-based model inspired by database cursors. Each automation execution creates cursors that track which node is being processed. This is a strong architectural choice because it naturally supports pausing, resuming, retrying, and parallel branching.</w:t>
      </w:r>
    </w:p>
    <w:p>
      <w:pPr>
        <w:spacing w:after="100" w:before="200"/>
      </w:pPr>
      <w:r>
        <w:rPr>
          <w:rFonts w:ascii="Arial" w:cs="Arial" w:eastAsia="Arial" w:hAnsi="Arial"/>
          <w:b/>
          <w:bCs/>
          <w:color w:val="1A1A2E"/>
          <w:sz w:val="24"/>
          <w:szCs w:val="24"/>
        </w:rPr>
        <w:t xml:space="preserve">Execution Flow</w:t>
      </w:r>
    </w:p>
    <w:p>
      <w:pPr>
        <w:pStyle w:val="ListParagraph"/>
        <w:numPr>
          <w:ilvl w:val="0"/>
          <w:numId w:val="3"/>
        </w:numPr>
        <w:spacing w:after="60"/>
      </w:pPr>
      <w:r>
        <w:rPr>
          <w:rFonts w:ascii="Arial" w:cs="Arial" w:eastAsia="Arial" w:hAnsi="Arial"/>
          <w:sz w:val="22"/>
          <w:szCs w:val="22"/>
        </w:rPr>
        <w:t xml:space="preserve">API receives trigger (manual, webhook, or scheduled)</w:t>
      </w:r>
    </w:p>
    <w:p>
      <w:pPr>
        <w:pStyle w:val="ListParagraph"/>
        <w:numPr>
          <w:ilvl w:val="0"/>
          <w:numId w:val="3"/>
        </w:numPr>
        <w:spacing w:after="60"/>
      </w:pPr>
      <w:r>
        <w:rPr>
          <w:rFonts w:ascii="Arial" w:cs="Arial" w:eastAsia="Arial" w:hAnsi="Arial"/>
          <w:sz w:val="22"/>
          <w:szCs w:val="22"/>
        </w:rPr>
        <w:t xml:space="preserve">Execution record created in MongoDB with initial cursor pointing to entry node</w:t>
      </w:r>
    </w:p>
    <w:p>
      <w:pPr>
        <w:pStyle w:val="ListParagraph"/>
        <w:numPr>
          <w:ilvl w:val="0"/>
          <w:numId w:val="3"/>
        </w:numPr>
        <w:spacing w:after="60"/>
      </w:pPr>
      <w:r>
        <w:rPr>
          <w:rFonts w:ascii="Arial" w:cs="Arial" w:eastAsia="Arial" w:hAnsi="Arial"/>
          <w:sz w:val="22"/>
          <w:szCs w:val="22"/>
        </w:rPr>
        <w:t xml:space="preserve">Cursor payload pushed to Redis queue (bb:queue:execute)</w:t>
      </w:r>
    </w:p>
    <w:p>
      <w:pPr>
        <w:pStyle w:val="ListParagraph"/>
        <w:numPr>
          <w:ilvl w:val="0"/>
          <w:numId w:val="3"/>
        </w:numPr>
        <w:spacing w:after="60"/>
      </w:pPr>
      <w:r>
        <w:rPr>
          <w:rFonts w:ascii="Arial" w:cs="Arial" w:eastAsia="Arial" w:hAnsi="Arial"/>
          <w:sz w:val="22"/>
          <w:szCs w:val="22"/>
        </w:rPr>
        <w:t xml:space="preserve">Worker dequeues via BRPOP, acquires cursor lock, executes node handler</w:t>
      </w:r>
    </w:p>
    <w:p>
      <w:pPr>
        <w:pStyle w:val="ListParagraph"/>
        <w:numPr>
          <w:ilvl w:val="0"/>
          <w:numId w:val="3"/>
        </w:numPr>
        <w:spacing w:after="60"/>
      </w:pPr>
      <w:r>
        <w:rPr>
          <w:rFonts w:ascii="Arial" w:cs="Arial" w:eastAsia="Arial" w:hAnsi="Arial"/>
          <w:sz w:val="22"/>
          <w:szCs w:val="22"/>
        </w:rPr>
        <w:t xml:space="preserve">Results saved to ExecutionData collection (vault pattern)</w:t>
      </w:r>
    </w:p>
    <w:p>
      <w:pPr>
        <w:pStyle w:val="ListParagraph"/>
        <w:numPr>
          <w:ilvl w:val="0"/>
          <w:numId w:val="3"/>
        </w:numPr>
        <w:spacing w:after="60"/>
      </w:pPr>
      <w:r>
        <w:rPr>
          <w:rFonts w:ascii="Arial" w:cs="Arial" w:eastAsia="Arial" w:hAnsi="Arial"/>
          <w:sz w:val="22"/>
          <w:szCs w:val="22"/>
        </w:rPr>
        <w:t xml:space="preserve">Edge routing evaluates conditions and spawns new cursors for downstream nodes</w:t>
      </w:r>
    </w:p>
    <w:p>
      <w:pPr>
        <w:pStyle w:val="ListParagraph"/>
        <w:numPr>
          <w:ilvl w:val="0"/>
          <w:numId w:val="3"/>
        </w:numPr>
        <w:spacing w:after="60"/>
      </w:pPr>
      <w:r>
        <w:rPr>
          <w:rFonts w:ascii="Arial" w:cs="Arial" w:eastAsia="Arial" w:hAnsi="Arial"/>
          <w:sz w:val="22"/>
          <w:szCs w:val="22"/>
        </w:rPr>
        <w:t xml:space="preserve">Merge gate checks if all incoming branches are complete before proceeding</w:t>
      </w:r>
    </w:p>
    <w:p>
      <w:pPr>
        <w:spacing w:after="100" w:before="200"/>
      </w:pPr>
      <w:r>
        <w:rPr>
          <w:rFonts w:ascii="Arial" w:cs="Arial" w:eastAsia="Arial" w:hAnsi="Arial"/>
          <w:b/>
          <w:bCs/>
          <w:color w:val="1A1A2E"/>
          <w:sz w:val="24"/>
          <w:szCs w:val="24"/>
        </w:rPr>
        <w:t xml:space="preserve">Strengths</w:t>
      </w:r>
    </w:p>
    <w:p>
      <w:pPr>
        <w:pStyle w:val="ListParagraph"/>
        <w:numPr>
          <w:ilvl w:val="0"/>
          <w:numId w:val="2"/>
        </w:numPr>
        <w:spacing w:after="60"/>
      </w:pPr>
      <w:r>
        <w:rPr>
          <w:rFonts w:ascii="Arial" w:cs="Arial" w:eastAsia="Arial" w:hAnsi="Arial"/>
          <w:sz w:val="22"/>
          <w:szCs w:val="22"/>
        </w:rPr>
        <w:t xml:space="preserve">Separate ExecutionData collection prevents document bloat on the main Execution model</w:t>
      </w:r>
    </w:p>
    <w:p>
      <w:pPr>
        <w:pStyle w:val="ListParagraph"/>
        <w:numPr>
          <w:ilvl w:val="0"/>
          <w:numId w:val="2"/>
        </w:numPr>
        <w:spacing w:after="60"/>
      </w:pPr>
      <w:r>
        <w:rPr>
          <w:rFonts w:ascii="Arial" w:cs="Arial" w:eastAsia="Arial" w:hAnsi="Arial"/>
          <w:sz w:val="22"/>
          <w:szCs w:val="22"/>
        </w:rPr>
        <w:t xml:space="preserve">Redis distributed lock (Lua-based release) prevents race conditions during merge operations</w:t>
      </w:r>
    </w:p>
    <w:p>
      <w:pPr>
        <w:pStyle w:val="ListParagraph"/>
        <w:numPr>
          <w:ilvl w:val="0"/>
          <w:numId w:val="2"/>
        </w:numPr>
        <w:spacing w:after="60"/>
      </w:pPr>
      <w:r>
        <w:rPr>
          <w:rFonts w:ascii="Arial" w:cs="Arial" w:eastAsia="Arial" w:hAnsi="Arial"/>
          <w:sz w:val="22"/>
          <w:szCs w:val="22"/>
        </w:rPr>
        <w:t xml:space="preserve">Automatic crash recovery via the execution resumer polling for stale cursors</w:t>
      </w:r>
    </w:p>
    <w:p>
      <w:pPr>
        <w:pStyle w:val="ListParagraph"/>
        <w:numPr>
          <w:ilvl w:val="0"/>
          <w:numId w:val="2"/>
        </w:numPr>
        <w:spacing w:after="60"/>
      </w:pPr>
      <w:r>
        <w:rPr>
          <w:rFonts w:ascii="Arial" w:cs="Arial" w:eastAsia="Arial" w:hAnsi="Arial"/>
          <w:sz w:val="22"/>
          <w:szCs w:val="22"/>
        </w:rPr>
        <w:t xml:space="preserve">60-second node timeout prevents infinite hangs</w:t>
      </w:r>
    </w:p>
    <w:p>
      <w:pPr>
        <w:spacing w:after="100" w:before="200"/>
      </w:pPr>
      <w:r>
        <w:rPr>
          <w:rFonts w:ascii="Arial" w:cs="Arial" w:eastAsia="Arial" w:hAnsi="Arial"/>
          <w:b/>
          <w:bCs/>
          <w:color w:val="1A1A2E"/>
          <w:sz w:val="24"/>
          <w:szCs w:val="24"/>
        </w:rPr>
        <w:t xml:space="preserve">Concerns</w:t>
      </w:r>
    </w:p>
    <w:p>
      <w:pPr>
        <w:pStyle w:val="ListParagraph"/>
        <w:numPr>
          <w:ilvl w:val="0"/>
          <w:numId w:val="2"/>
        </w:numPr>
        <w:spacing w:after="60"/>
      </w:pPr>
      <w:r>
        <w:rPr>
          <w:rFonts w:ascii="Arial" w:cs="Arial" w:eastAsia="Arial" w:hAnsi="Arial"/>
          <w:sz w:val="22"/>
          <w:szCs w:val="22"/>
        </w:rPr>
        <w:t xml:space="preserve">The merge-gate lock spin-loop (50 attempts x 200ms) could block a worker for up to 10 seconds. Consider using Redis pub/sub for notification instead of polling.</w:t>
      </w:r>
    </w:p>
    <w:p>
      <w:pPr>
        <w:pStyle w:val="ListParagraph"/>
        <w:numPr>
          <w:ilvl w:val="0"/>
          <w:numId w:val="2"/>
        </w:numPr>
        <w:spacing w:after="60"/>
      </w:pPr>
      <w:r>
        <w:rPr>
          <w:rFonts w:ascii="Arial" w:cs="Arial" w:eastAsia="Arial" w:hAnsi="Arial"/>
          <w:sz w:val="22"/>
          <w:szCs w:val="22"/>
        </w:rPr>
        <w:t xml:space="preserve">The execution resumer uses setInterval without cleanup, meaning leaked intervals on process restart</w:t>
      </w:r>
    </w:p>
    <w:p>
      <w:pPr>
        <w:pStyle w:val="ListParagraph"/>
        <w:numPr>
          <w:ilvl w:val="0"/>
          <w:numId w:val="2"/>
        </w:numPr>
        <w:spacing w:after="60"/>
      </w:pPr>
      <w:r>
        <w:rPr>
          <w:rFonts w:ascii="Arial" w:cs="Arial" w:eastAsia="Arial" w:hAnsi="Arial"/>
          <w:sz w:val="22"/>
          <w:szCs w:val="22"/>
        </w:rPr>
        <w:t xml:space="preserve">dynamicContext rebuilds the entire execution history on every cursor tick. For large workflows this could become expensive. Consider caching or incremental updates.</w:t>
      </w:r>
    </w:p>
    <w:p>
      <w:pPr>
        <w:pStyle w:val="Heading2"/>
      </w:pPr>
      <w:r>
        <w:rPr>
          <w:rFonts w:ascii="Arial" w:cs="Arial" w:eastAsia="Arial" w:hAnsi="Arial"/>
        </w:rPr>
        <w:t xml:space="preserve">3.2 Node System</w:t>
      </w:r>
    </w:p>
    <w:p>
      <w:pPr>
        <w:spacing w:after="120"/>
      </w:pPr>
      <w:r>
        <w:rPr>
          <w:rFonts w:ascii="Arial" w:cs="Arial" w:eastAsia="Arial" w:hAnsi="Arial"/>
          <w:sz w:val="22"/>
          <w:szCs w:val="22"/>
        </w:rPr>
        <w:t xml:space="preserve">Nodes are cleanly registered in a central registry pattern. Each node exports a run(config, input) function, making the system easily extensible.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Node</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Function</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manual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Trigger passthrough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Entry point for workflows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http_request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External API calls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Supports credentials, 15s timeout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Sleep/pause execution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Uses cursor waiting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send_email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Nodemailer dispatch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Gmail app passwords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informer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Puppeteer web scraper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Stealth mode, keyword extraction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JavaScript sandbox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isolated-vm, 64MB cap, 2s timeout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if_condition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Conditional branching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Uses condition evaluator v2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set_fields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 transformation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Maps and reshapes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filter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Array filtering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Operator-based data filtering</w:t>
            </w:r>
          </w:p>
        </w:tc>
      </w:tr>
    </w:tbl>
    <w:p>
      <w:pPr>
        <w:pStyle w:val="Heading2"/>
      </w:pPr>
      <w:r>
        <w:rPr>
          <w:rFonts w:ascii="Arial" w:cs="Arial" w:eastAsia="Arial" w:hAnsi="Arial"/>
        </w:rPr>
        <w:t xml:space="preserve">3.3 Expression Parser</w:t>
      </w:r>
    </w:p>
    <w:p>
      <w:pPr>
        <w:spacing w:after="120"/>
      </w:pPr>
      <w:r>
        <w:rPr>
          <w:rFonts w:ascii="Arial" w:cs="Arial" w:eastAsia="Arial" w:hAnsi="Arial"/>
          <w:sz w:val="22"/>
          <w:szCs w:val="22"/>
        </w:rPr>
        <w:t xml:space="preserve">The expression parser resolves {{ mustache-style }} templates in node configs using isolated-vm. This is a security-conscious approach since user expressions run in sandboxed V8 isolates with 8MB memory limits and 50ms timeouts. The parser handles both full-expression replacement (preserving types) and inline string interpolation.</w:t>
      </w:r>
    </w:p>
    <w:p>
      <w:r>
        <w:br w:type="page"/>
      </w:r>
    </w:p>
    <w:p>
      <w:pPr>
        <w:pStyle w:val="Heading1"/>
      </w:pPr>
      <w:r>
        <w:rPr>
          <w:rFonts w:ascii="Arial" w:cs="Arial" w:eastAsia="Arial" w:hAnsi="Arial"/>
        </w:rPr>
        <w:t xml:space="preserve">4. Security Analysis</w:t>
      </w:r>
    </w:p>
    <w:p>
      <w:pPr>
        <w:pStyle w:val="Heading2"/>
      </w:pPr>
      <w:r>
        <w:rPr>
          <w:rFonts w:ascii="Arial" w:cs="Arial" w:eastAsia="Arial" w:hAnsi="Arial"/>
        </w:rPr>
        <w:t xml:space="preserve">4.1 Critical Issues</w:t>
      </w:r>
    </w:p>
    <w:p>
      <w:pPr>
        <w:spacing w:after="100" w:before="200"/>
      </w:pPr>
      <w:r>
        <w:rPr>
          <w:rFonts w:ascii="Arial" w:cs="Arial" w:eastAsia="Arial" w:hAnsi="Arial"/>
          <w:b/>
          <w:bCs/>
          <w:color w:val="1A1A2E"/>
          <w:sz w:val="24"/>
          <w:szCs w:val="24"/>
        </w:rPr>
        <w:t xml:space="preserve">Hardcoded JWT Fallback Secret</w:t>
      </w:r>
    </w:p>
    <w:p>
      <w:pPr>
        <w:spacing w:after="120"/>
      </w:pPr>
      <w:r>
        <w:rPr>
          <w:rFonts w:ascii="Arial" w:cs="Arial" w:eastAsia="Arial" w:hAnsi="Arial"/>
          <w:sz w:val="22"/>
          <w:szCs w:val="22"/>
        </w:rPr>
        <w:t xml:space="preserve">The auth controller uses a fallback secret: blinkbox_super_secret_fallback_key. In production, if the environment variable is missing, this predictable key would allow token forgery. The application should refuse to start without a proper JWT_SECRET.</w:t>
      </w:r>
    </w:p>
    <w:p>
      <w:pPr>
        <w:spacing w:after="100" w:before="200"/>
      </w:pPr>
      <w:r>
        <w:rPr>
          <w:rFonts w:ascii="Arial" w:cs="Arial" w:eastAsia="Arial" w:hAnsi="Arial"/>
          <w:b/>
          <w:bCs/>
          <w:color w:val="1A1A2E"/>
          <w:sz w:val="24"/>
          <w:szCs w:val="24"/>
        </w:rPr>
        <w:t xml:space="preserve">Open CORS Policy</w:t>
      </w:r>
    </w:p>
    <w:p>
      <w:pPr>
        <w:spacing w:after="120"/>
      </w:pPr>
      <w:r>
        <w:rPr>
          <w:rFonts w:ascii="Arial" w:cs="Arial" w:eastAsia="Arial" w:hAnsi="Arial"/>
          <w:sz w:val="22"/>
          <w:szCs w:val="22"/>
        </w:rPr>
        <w:t xml:space="preserve">app.use(cors()) allows requests from any origin. This should be restricted to known frontend domains, especially since the API handles authentication and automation execution.</w:t>
      </w:r>
    </w:p>
    <w:p>
      <w:pPr>
        <w:spacing w:after="100" w:before="200"/>
      </w:pPr>
      <w:r>
        <w:rPr>
          <w:rFonts w:ascii="Arial" w:cs="Arial" w:eastAsia="Arial" w:hAnsi="Arial"/>
          <w:b/>
          <w:bCs/>
          <w:color w:val="1A1A2E"/>
          <w:sz w:val="24"/>
          <w:szCs w:val="24"/>
        </w:rPr>
        <w:t xml:space="preserve">Unprotected Execution Routes</w:t>
      </w:r>
    </w:p>
    <w:p>
      <w:pPr>
        <w:spacing w:after="120"/>
      </w:pPr>
      <w:r>
        <w:rPr>
          <w:rFonts w:ascii="Arial" w:cs="Arial" w:eastAsia="Arial" w:hAnsi="Arial"/>
          <w:sz w:val="22"/>
          <w:szCs w:val="22"/>
        </w:rPr>
        <w:t xml:space="preserve">The execution routes (start, resume, cancel) lack the verifyToken middleware. Anyone with network access can trigger, cancel, or retry automations without authentication. The X-Workspace-Id header is also trivially spoofable.</w:t>
      </w:r>
    </w:p>
    <w:p>
      <w:pPr>
        <w:spacing w:after="100" w:before="200"/>
      </w:pPr>
      <w:r>
        <w:rPr>
          <w:rFonts w:ascii="Arial" w:cs="Arial" w:eastAsia="Arial" w:hAnsi="Arial"/>
          <w:b/>
          <w:bCs/>
          <w:color w:val="1A1A2E"/>
          <w:sz w:val="24"/>
          <w:szCs w:val="24"/>
        </w:rPr>
        <w:t xml:space="preserve">Admin Routes Lack Role Checking</w:t>
      </w:r>
    </w:p>
    <w:p>
      <w:pPr>
        <w:spacing w:after="120"/>
      </w:pPr>
      <w:r>
        <w:rPr>
          <w:rFonts w:ascii="Arial" w:cs="Arial" w:eastAsia="Arial" w:hAnsi="Arial"/>
          <w:sz w:val="22"/>
          <w:szCs w:val="22"/>
        </w:rPr>
        <w:t xml:space="preserve">The admin endpoints (kill switch, stats) only check for a valid token via verifyToken, but do not verify the user has admin role. Any authenticated user can activate the global kill switch.</w:t>
      </w:r>
    </w:p>
    <w:p>
      <w:pPr>
        <w:pStyle w:val="Heading2"/>
      </w:pPr>
      <w:r>
        <w:rPr>
          <w:rFonts w:ascii="Arial" w:cs="Arial" w:eastAsia="Arial" w:hAnsi="Arial"/>
        </w:rPr>
        <w:t xml:space="preserve">4.2 Good Security Practices</w:t>
      </w:r>
    </w:p>
    <w:p>
      <w:pPr>
        <w:pStyle w:val="ListParagraph"/>
        <w:numPr>
          <w:ilvl w:val="0"/>
          <w:numId w:val="2"/>
        </w:numPr>
        <w:spacing w:after="60"/>
      </w:pPr>
      <w:r>
        <w:rPr>
          <w:rFonts w:ascii="Arial" w:cs="Arial" w:eastAsia="Arial" w:hAnsi="Arial"/>
          <w:sz w:val="22"/>
          <w:szCs w:val="22"/>
        </w:rPr>
        <w:t xml:space="preserve">AES-256-GCM encryption for stored credentials with proper IV and auth tag handling</w:t>
      </w:r>
    </w:p>
    <w:p>
      <w:pPr>
        <w:pStyle w:val="ListParagraph"/>
        <w:numPr>
          <w:ilvl w:val="0"/>
          <w:numId w:val="2"/>
        </w:numPr>
        <w:spacing w:after="60"/>
      </w:pPr>
      <w:r>
        <w:rPr>
          <w:rFonts w:ascii="Arial" w:cs="Arial" w:eastAsia="Arial" w:hAnsi="Arial"/>
          <w:sz w:val="22"/>
          <w:szCs w:val="22"/>
        </w:rPr>
        <w:t xml:space="preserve">isolated-vm for user code execution prevents prototype pollution and server access</w:t>
      </w:r>
    </w:p>
    <w:p>
      <w:pPr>
        <w:pStyle w:val="ListParagraph"/>
        <w:numPr>
          <w:ilvl w:val="0"/>
          <w:numId w:val="2"/>
        </w:numPr>
        <w:spacing w:after="60"/>
      </w:pPr>
      <w:r>
        <w:rPr>
          <w:rFonts w:ascii="Arial" w:cs="Arial" w:eastAsia="Arial" w:hAnsi="Arial"/>
          <w:sz w:val="22"/>
          <w:szCs w:val="22"/>
        </w:rPr>
        <w:t xml:space="preserve">bcrypt with salt round 12 for password hashing</w:t>
      </w:r>
    </w:p>
    <w:p>
      <w:pPr>
        <w:pStyle w:val="ListParagraph"/>
        <w:numPr>
          <w:ilvl w:val="0"/>
          <w:numId w:val="2"/>
        </w:numPr>
        <w:spacing w:after="60"/>
      </w:pPr>
      <w:r>
        <w:rPr>
          <w:rFonts w:ascii="Arial" w:cs="Arial" w:eastAsia="Arial" w:hAnsi="Arial"/>
          <w:sz w:val="22"/>
          <w:szCs w:val="22"/>
        </w:rPr>
        <w:t xml:space="preserve">Redis-based login lockout prevents brute force attacks</w:t>
      </w:r>
    </w:p>
    <w:p>
      <w:pPr>
        <w:pStyle w:val="ListParagraph"/>
        <w:numPr>
          <w:ilvl w:val="0"/>
          <w:numId w:val="2"/>
        </w:numPr>
        <w:spacing w:after="60"/>
      </w:pPr>
      <w:r>
        <w:rPr>
          <w:rFonts w:ascii="Arial" w:cs="Arial" w:eastAsia="Arial" w:hAnsi="Arial"/>
          <w:sz w:val="22"/>
          <w:szCs w:val="22"/>
        </w:rPr>
        <w:t xml:space="preserve">Puppeteer browser context isolation prevents cookie leakage between users</w:t>
      </w:r>
    </w:p>
    <w:p>
      <w:pPr>
        <w:pStyle w:val="ListParagraph"/>
        <w:numPr>
          <w:ilvl w:val="0"/>
          <w:numId w:val="2"/>
        </w:numPr>
        <w:spacing w:after="60"/>
      </w:pPr>
      <w:r>
        <w:rPr>
          <w:rFonts w:ascii="Arial" w:cs="Arial" w:eastAsia="Arial" w:hAnsi="Arial"/>
          <w:sz w:val="22"/>
          <w:szCs w:val="22"/>
        </w:rPr>
        <w:t xml:space="preserve">Google OAuth token verification against Google API (not trusting client-side tokens)</w:t>
      </w:r>
    </w:p>
    <w:p>
      <w:pPr>
        <w:pStyle w:val="Heading2"/>
      </w:pPr>
      <w:r>
        <w:rPr>
          <w:rFonts w:ascii="Arial" w:cs="Arial" w:eastAsia="Arial" w:hAnsi="Arial"/>
        </w:rPr>
        <w:t xml:space="preserve">4.3 Recommendations</w:t>
      </w:r>
    </w:p>
    <w:p>
      <w:pPr>
        <w:pStyle w:val="ListParagraph"/>
        <w:numPr>
          <w:ilvl w:val="0"/>
          <w:numId w:val="4"/>
        </w:numPr>
        <w:spacing w:after="60"/>
      </w:pPr>
      <w:r>
        <w:rPr>
          <w:rFonts w:ascii="Arial" w:cs="Arial" w:eastAsia="Arial" w:hAnsi="Arial"/>
          <w:sz w:val="22"/>
          <w:szCs w:val="22"/>
        </w:rPr>
        <w:t xml:space="preserve">Remove JWT fallback secret; fail hard if JWT_SECRET is not configured</w:t>
      </w:r>
    </w:p>
    <w:p>
      <w:pPr>
        <w:pStyle w:val="ListParagraph"/>
        <w:numPr>
          <w:ilvl w:val="0"/>
          <w:numId w:val="4"/>
        </w:numPr>
        <w:spacing w:after="60"/>
      </w:pPr>
      <w:r>
        <w:rPr>
          <w:rFonts w:ascii="Arial" w:cs="Arial" w:eastAsia="Arial" w:hAnsi="Arial"/>
          <w:sz w:val="22"/>
          <w:szCs w:val="22"/>
        </w:rPr>
        <w:t xml:space="preserve">Configure CORS with explicit allowed origins</w:t>
      </w:r>
    </w:p>
    <w:p>
      <w:pPr>
        <w:pStyle w:val="ListParagraph"/>
        <w:numPr>
          <w:ilvl w:val="0"/>
          <w:numId w:val="4"/>
        </w:numPr>
        <w:spacing w:after="60"/>
      </w:pPr>
      <w:r>
        <w:rPr>
          <w:rFonts w:ascii="Arial" w:cs="Arial" w:eastAsia="Arial" w:hAnsi="Arial"/>
          <w:sz w:val="22"/>
          <w:szCs w:val="22"/>
        </w:rPr>
        <w:t xml:space="preserve">Add verifyToken to all execution routes</w:t>
      </w:r>
    </w:p>
    <w:p>
      <w:pPr>
        <w:pStyle w:val="ListParagraph"/>
        <w:numPr>
          <w:ilvl w:val="0"/>
          <w:numId w:val="4"/>
        </w:numPr>
        <w:spacing w:after="60"/>
      </w:pPr>
      <w:r>
        <w:rPr>
          <w:rFonts w:ascii="Arial" w:cs="Arial" w:eastAsia="Arial" w:hAnsi="Arial"/>
          <w:sz w:val="22"/>
          <w:szCs w:val="22"/>
        </w:rPr>
        <w:t xml:space="preserve">Add role-based middleware for admin routes (check req.user.role === 'admin')</w:t>
      </w:r>
    </w:p>
    <w:p>
      <w:pPr>
        <w:pStyle w:val="ListParagraph"/>
        <w:numPr>
          <w:ilvl w:val="0"/>
          <w:numId w:val="4"/>
        </w:numPr>
        <w:spacing w:after="60"/>
      </w:pPr>
      <w:r>
        <w:rPr>
          <w:rFonts w:ascii="Arial" w:cs="Arial" w:eastAsia="Arial" w:hAnsi="Arial"/>
          <w:sz w:val="22"/>
          <w:szCs w:val="22"/>
        </w:rPr>
        <w:t xml:space="preserve">Add rate limiting to API routes (express-rate-limit)</w:t>
      </w:r>
    </w:p>
    <w:p>
      <w:pPr>
        <w:pStyle w:val="ListParagraph"/>
        <w:numPr>
          <w:ilvl w:val="0"/>
          <w:numId w:val="4"/>
        </w:numPr>
        <w:spacing w:after="60"/>
      </w:pPr>
      <w:r>
        <w:rPr>
          <w:rFonts w:ascii="Arial" w:cs="Arial" w:eastAsia="Arial" w:hAnsi="Arial"/>
          <w:sz w:val="22"/>
          <w:szCs w:val="22"/>
        </w:rPr>
        <w:t xml:space="preserve">Validate and sanitize all request inputs (consider joi or zod)</w:t>
      </w:r>
    </w:p>
    <w:p>
      <w:pPr>
        <w:pStyle w:val="ListParagraph"/>
        <w:numPr>
          <w:ilvl w:val="0"/>
          <w:numId w:val="4"/>
        </w:numPr>
        <w:spacing w:after="60"/>
      </w:pPr>
      <w:r>
        <w:rPr>
          <w:rFonts w:ascii="Arial" w:cs="Arial" w:eastAsia="Arial" w:hAnsi="Arial"/>
          <w:sz w:val="22"/>
          <w:szCs w:val="22"/>
        </w:rPr>
        <w:t xml:space="preserve">Add helmet middleware for security headers</w:t>
      </w:r>
    </w:p>
    <w:p>
      <w:r>
        <w:br w:type="page"/>
      </w:r>
    </w:p>
    <w:p>
      <w:pPr>
        <w:pStyle w:val="Heading1"/>
      </w:pPr>
      <w:r>
        <w:rPr>
          <w:rFonts w:ascii="Arial" w:cs="Arial" w:eastAsia="Arial" w:hAnsi="Arial"/>
        </w:rPr>
        <w:t xml:space="preserve">5. Data Model Review</w:t>
      </w:r>
    </w:p>
    <w:p>
      <w:pPr>
        <w:pStyle w:val="Heading2"/>
      </w:pPr>
      <w:r>
        <w:rPr>
          <w:rFonts w:ascii="Arial" w:cs="Arial" w:eastAsia="Arial" w:hAnsi="Arial"/>
        </w:rPr>
        <w:t xml:space="preserve">5.1 Schema Design</w:t>
      </w:r>
    </w:p>
    <w:p>
      <w:pPr>
        <w:spacing w:after="120"/>
      </w:pPr>
      <w:r>
        <w:rPr>
          <w:rFonts w:ascii="Arial" w:cs="Arial" w:eastAsia="Arial" w:hAnsi="Arial"/>
          <w:sz w:val="22"/>
          <w:szCs w:val="22"/>
        </w:rPr>
        <w:t xml:space="preserve">The MongoDB schema design is generally well-thought-out. The separation of Execution and ExecutionData is a particularly good decision that prevents document bloat as workflows grow.</w:t>
      </w:r>
    </w:p>
    <w:p>
      <w:pPr>
        <w:spacing w:after="100" w:before="200"/>
      </w:pPr>
      <w:r>
        <w:rPr>
          <w:rFonts w:ascii="Arial" w:cs="Arial" w:eastAsia="Arial" w:hAnsi="Arial"/>
          <w:b/>
          <w:bCs/>
          <w:color w:val="1A1A2E"/>
          <w:sz w:val="24"/>
          <w:szCs w:val="24"/>
        </w:rPr>
        <w:t xml:space="preserve">Duplicate Field: workspaceId in Execution</w:t>
      </w:r>
    </w:p>
    <w:p>
      <w:pPr>
        <w:spacing w:after="120"/>
      </w:pPr>
      <w:r>
        <w:rPr>
          <w:rFonts w:ascii="Arial" w:cs="Arial" w:eastAsia="Arial" w:hAnsi="Arial"/>
          <w:sz w:val="22"/>
          <w:szCs w:val="22"/>
        </w:rPr>
        <w:t xml:space="preserve">The Execution schema defines workspaceId twice (lines with identical definitions). This does not cause errors in Mongoose but is confusing and should be cleaned up.</w:t>
      </w:r>
    </w:p>
    <w:p>
      <w:pPr>
        <w:spacing w:after="100" w:before="200"/>
      </w:pPr>
      <w:r>
        <w:rPr>
          <w:rFonts w:ascii="Arial" w:cs="Arial" w:eastAsia="Arial" w:hAnsi="Arial"/>
          <w:b/>
          <w:bCs/>
          <w:color w:val="1A1A2E"/>
          <w:sz w:val="24"/>
          <w:szCs w:val="24"/>
        </w:rPr>
        <w:t xml:space="preserve">Index Strategy</w:t>
      </w:r>
    </w:p>
    <w:p>
      <w:pPr>
        <w:spacing w:after="120"/>
      </w:pPr>
      <w:r>
        <w:rPr>
          <w:rFonts w:ascii="Arial" w:cs="Arial" w:eastAsia="Arial" w:hAnsi="Arial"/>
          <w:sz w:val="22"/>
          <w:szCs w:val="22"/>
        </w:rPr>
        <w:t xml:space="preserve">The compound index on (automationId, idempotencyKey, workspaceId) with sparse: true is well-designed for idempotency checks. The cursor status + resumeAt index supports the execution resumer efficiently.</w:t>
      </w:r>
    </w:p>
    <w:p>
      <w:pPr>
        <w:spacing w:after="100" w:before="200"/>
      </w:pPr>
      <w:r>
        <w:rPr>
          <w:rFonts w:ascii="Arial" w:cs="Arial" w:eastAsia="Arial" w:hAnsi="Arial"/>
          <w:b/>
          <w:bCs/>
          <w:color w:val="1A1A2E"/>
          <w:sz w:val="24"/>
          <w:szCs w:val="24"/>
        </w:rPr>
        <w:t xml:space="preserve">Model Concerns</w:t>
      </w:r>
    </w:p>
    <w:p>
      <w:pPr>
        <w:pStyle w:val="ListParagraph"/>
        <w:numPr>
          <w:ilvl w:val="0"/>
          <w:numId w:val="2"/>
        </w:numPr>
        <w:spacing w:after="60"/>
      </w:pPr>
      <w:r>
        <w:rPr>
          <w:rFonts w:ascii="Arial" w:cs="Arial" w:eastAsia="Arial" w:hAnsi="Arial"/>
          <w:sz w:val="22"/>
          <w:szCs w:val="22"/>
        </w:rPr>
        <w:t xml:space="preserve">The User model defaults all new users to role: 'admin', which is overly permissive. New users should default to 'user' and be promoted explicitly.</w:t>
      </w:r>
    </w:p>
    <w:p>
      <w:pPr>
        <w:pStyle w:val="ListParagraph"/>
        <w:numPr>
          <w:ilvl w:val="0"/>
          <w:numId w:val="2"/>
        </w:numPr>
        <w:spacing w:after="60"/>
      </w:pPr>
      <w:r>
        <w:rPr>
          <w:rFonts w:ascii="Arial" w:cs="Arial" w:eastAsia="Arial" w:hAnsi="Arial"/>
          <w:sz w:val="22"/>
          <w:szCs w:val="22"/>
        </w:rPr>
        <w:t xml:space="preserve">The Automation model has both an actions array (legacy) and the nodes/edges graph structure. The actions field should be removed if it is no longer used.</w:t>
      </w:r>
    </w:p>
    <w:p>
      <w:pPr>
        <w:pStyle w:val="ListParagraph"/>
        <w:numPr>
          <w:ilvl w:val="0"/>
          <w:numId w:val="2"/>
        </w:numPr>
        <w:spacing w:after="60"/>
      </w:pPr>
      <w:r>
        <w:rPr>
          <w:rFonts w:ascii="Arial" w:cs="Arial" w:eastAsia="Arial" w:hAnsi="Arial"/>
          <w:sz w:val="22"/>
          <w:szCs w:val="22"/>
        </w:rPr>
        <w:t xml:space="preserve">No soft-delete mechanism exists. Consider adding a deletedAt field for audit trails.</w:t>
      </w:r>
    </w:p>
    <w:p>
      <w:r>
        <w:br w:type="page"/>
      </w:r>
    </w:p>
    <w:p>
      <w:pPr>
        <w:pStyle w:val="Heading1"/>
      </w:pPr>
      <w:r>
        <w:rPr>
          <w:rFonts w:ascii="Arial" w:cs="Arial" w:eastAsia="Arial" w:hAnsi="Arial"/>
        </w:rPr>
        <w:t xml:space="preserve">6. Frontend Review</w:t>
      </w:r>
    </w:p>
    <w:p>
      <w:pPr>
        <w:pStyle w:val="Heading2"/>
      </w:pPr>
      <w:r>
        <w:rPr>
          <w:rFonts w:ascii="Arial" w:cs="Arial" w:eastAsia="Arial" w:hAnsi="Arial"/>
        </w:rPr>
        <w:t xml:space="preserve">6.1 Architecture</w:t>
      </w:r>
    </w:p>
    <w:p>
      <w:pPr>
        <w:spacing w:after="120"/>
      </w:pPr>
      <w:r>
        <w:rPr>
          <w:rFonts w:ascii="Arial" w:cs="Arial" w:eastAsia="Arial" w:hAnsi="Arial"/>
          <w:sz w:val="22"/>
          <w:szCs w:val="22"/>
        </w:rPr>
        <w:t xml:space="preserve">The frontend uses React 18 with Vite, Zustand for state management, and @xyflow/react for the visual workflow canvas. Routes are guarded with RequireAuth and RequireGuest wrappers that check localStorage for a JWT.</w:t>
      </w:r>
    </w:p>
    <w:p>
      <w:pPr>
        <w:pStyle w:val="Heading2"/>
      </w:pPr>
      <w:r>
        <w:rPr>
          <w:rFonts w:ascii="Arial" w:cs="Arial" w:eastAsia="Arial" w:hAnsi="Arial"/>
        </w:rPr>
        <w:t xml:space="preserve">6.2 Strengths</w:t>
      </w:r>
    </w:p>
    <w:p>
      <w:pPr>
        <w:pStyle w:val="ListParagraph"/>
        <w:numPr>
          <w:ilvl w:val="0"/>
          <w:numId w:val="2"/>
        </w:numPr>
        <w:spacing w:after="60"/>
      </w:pPr>
      <w:r>
        <w:rPr>
          <w:rFonts w:ascii="Arial" w:cs="Arial" w:eastAsia="Arial" w:hAnsi="Arial"/>
          <w:sz w:val="22"/>
          <w:szCs w:val="22"/>
        </w:rPr>
        <w:t xml:space="preserve">Clean page-based folder structure with co-located components</w:t>
      </w:r>
    </w:p>
    <w:p>
      <w:pPr>
        <w:pStyle w:val="ListParagraph"/>
        <w:numPr>
          <w:ilvl w:val="0"/>
          <w:numId w:val="2"/>
        </w:numPr>
        <w:spacing w:after="60"/>
      </w:pPr>
      <w:r>
        <w:rPr>
          <w:rFonts w:ascii="Arial" w:cs="Arial" w:eastAsia="Arial" w:hAnsi="Arial"/>
          <w:sz w:val="22"/>
          <w:szCs w:val="22"/>
        </w:rPr>
        <w:t xml:space="preserve">Zustand store provides a single source of truth for workspace state with clear save/load/execute actions</w:t>
      </w:r>
    </w:p>
    <w:p>
      <w:pPr>
        <w:pStyle w:val="ListParagraph"/>
        <w:numPr>
          <w:ilvl w:val="0"/>
          <w:numId w:val="2"/>
        </w:numPr>
        <w:spacing w:after="60"/>
      </w:pPr>
      <w:r>
        <w:rPr>
          <w:rFonts w:ascii="Arial" w:cs="Arial" w:eastAsia="Arial" w:hAnsi="Arial"/>
          <w:sz w:val="22"/>
          <w:szCs w:val="22"/>
        </w:rPr>
        <w:t xml:space="preserve">ReactFlow canvas with drag-and-drop node creation and automatic edge connections</w:t>
      </w:r>
    </w:p>
    <w:p>
      <w:pPr>
        <w:pStyle w:val="ListParagraph"/>
        <w:numPr>
          <w:ilvl w:val="0"/>
          <w:numId w:val="2"/>
        </w:numPr>
        <w:spacing w:after="60"/>
      </w:pPr>
      <w:r>
        <w:rPr>
          <w:rFonts w:ascii="Arial" w:cs="Arial" w:eastAsia="Arial" w:hAnsi="Arial"/>
          <w:sz w:val="22"/>
          <w:szCs w:val="22"/>
        </w:rPr>
        <w:t xml:space="preserve">The VariableInput component allows inserting dynamic references from the trigger payload, which is a thoughtful UX feature</w:t>
      </w:r>
    </w:p>
    <w:p>
      <w:pPr>
        <w:pStyle w:val="Heading2"/>
      </w:pPr>
      <w:r>
        <w:rPr>
          <w:rFonts w:ascii="Arial" w:cs="Arial" w:eastAsia="Arial" w:hAnsi="Arial"/>
        </w:rPr>
        <w:t xml:space="preserve">6.3 Issues and Recommendations</w:t>
      </w:r>
    </w:p>
    <w:p>
      <w:pPr>
        <w:pStyle w:val="ListParagraph"/>
        <w:numPr>
          <w:ilvl w:val="0"/>
          <w:numId w:val="2"/>
        </w:numPr>
        <w:spacing w:after="60"/>
      </w:pPr>
      <w:r>
        <w:rPr>
          <w:rFonts w:ascii="Arial" w:cs="Arial" w:eastAsia="Arial" w:hAnsi="Arial"/>
          <w:sz w:val="22"/>
          <w:szCs w:val="22"/>
        </w:rPr>
        <w:t xml:space="preserve">bcrypt and jsonwebtoken are listed as frontend dependencies. These are Node.js server libraries and should never be in a browser bundle. They may be leftover from copy-paste and should be removed.</w:t>
      </w:r>
    </w:p>
    <w:p>
      <w:pPr>
        <w:pStyle w:val="ListParagraph"/>
        <w:numPr>
          <w:ilvl w:val="0"/>
          <w:numId w:val="2"/>
        </w:numPr>
        <w:spacing w:after="60"/>
      </w:pPr>
      <w:r>
        <w:rPr>
          <w:rFonts w:ascii="Arial" w:cs="Arial" w:eastAsia="Arial" w:hAnsi="Arial"/>
          <w:sz w:val="22"/>
          <w:szCs w:val="22"/>
        </w:rPr>
        <w:t xml:space="preserve">No error boundaries exist. A crashing component will white-screen the entire app.</w:t>
      </w:r>
    </w:p>
    <w:p>
      <w:pPr>
        <w:pStyle w:val="ListParagraph"/>
        <w:numPr>
          <w:ilvl w:val="0"/>
          <w:numId w:val="2"/>
        </w:numPr>
        <w:spacing w:after="60"/>
      </w:pPr>
      <w:r>
        <w:rPr>
          <w:rFonts w:ascii="Arial" w:cs="Arial" w:eastAsia="Arial" w:hAnsi="Arial"/>
          <w:sz w:val="22"/>
          <w:szCs w:val="22"/>
        </w:rPr>
        <w:t xml:space="preserve">API calls use hardcoded localhost:3000. This should use an environment variable (VITE_API_URL).</w:t>
      </w:r>
    </w:p>
    <w:p>
      <w:pPr>
        <w:pStyle w:val="ListParagraph"/>
        <w:numPr>
          <w:ilvl w:val="0"/>
          <w:numId w:val="2"/>
        </w:numPr>
        <w:spacing w:after="60"/>
      </w:pPr>
      <w:r>
        <w:rPr>
          <w:rFonts w:ascii="Arial" w:cs="Arial" w:eastAsia="Arial" w:hAnsi="Arial"/>
          <w:sz w:val="22"/>
          <w:szCs w:val="22"/>
        </w:rPr>
        <w:t xml:space="preserve">No loading states or error handling visible in the workspace store API calls.</w:t>
      </w:r>
    </w:p>
    <w:p>
      <w:pPr>
        <w:pStyle w:val="ListParagraph"/>
        <w:numPr>
          <w:ilvl w:val="0"/>
          <w:numId w:val="2"/>
        </w:numPr>
        <w:spacing w:after="60"/>
      </w:pPr>
      <w:r>
        <w:rPr>
          <w:rFonts w:ascii="Arial" w:cs="Arial" w:eastAsia="Arial" w:hAnsi="Arial"/>
          <w:sz w:val="22"/>
          <w:szCs w:val="22"/>
        </w:rPr>
        <w:t xml:space="preserve">Token is stored in localStorage, which is vulnerable to XSS. Consider httpOnly cookies if the threat model warrants it.</w:t>
      </w:r>
    </w:p>
    <w:p>
      <w:pPr>
        <w:pStyle w:val="ListParagraph"/>
        <w:numPr>
          <w:ilvl w:val="0"/>
          <w:numId w:val="2"/>
        </w:numPr>
        <w:spacing w:after="60"/>
      </w:pPr>
      <w:r>
        <w:rPr>
          <w:rFonts w:ascii="Arial" w:cs="Arial" w:eastAsia="Arial" w:hAnsi="Arial"/>
          <w:sz w:val="22"/>
          <w:szCs w:val="22"/>
        </w:rPr>
        <w:t xml:space="preserve">The auth page handles both login and registration but shares password validation, which could lead to confusion around password requirements.</w:t>
      </w:r>
    </w:p>
    <w:p>
      <w:r>
        <w:br w:type="page"/>
      </w:r>
    </w:p>
    <w:p>
      <w:pPr>
        <w:pStyle w:val="Heading1"/>
      </w:pPr>
      <w:r>
        <w:rPr>
          <w:rFonts w:ascii="Arial" w:cs="Arial" w:eastAsia="Arial" w:hAnsi="Arial"/>
        </w:rPr>
        <w:t xml:space="preserve">7. Code Quality Assessment</w:t>
      </w:r>
    </w:p>
    <w:p>
      <w:pPr>
        <w:pStyle w:val="Heading2"/>
      </w:pPr>
      <w:r>
        <w:rPr>
          <w:rFonts w:ascii="Arial" w:cs="Arial" w:eastAsia="Arial" w:hAnsi="Arial"/>
        </w:rPr>
        <w:t xml:space="preserve">7.1 What Works Well</w:t>
      </w:r>
    </w:p>
    <w:p>
      <w:pPr>
        <w:pStyle w:val="ListParagraph"/>
        <w:numPr>
          <w:ilvl w:val="0"/>
          <w:numId w:val="2"/>
        </w:numPr>
        <w:spacing w:after="60"/>
      </w:pPr>
      <w:r>
        <w:rPr>
          <w:rFonts w:ascii="Arial" w:cs="Arial" w:eastAsia="Arial" w:hAnsi="Arial"/>
          <w:sz w:val="22"/>
          <w:szCs w:val="22"/>
        </w:rPr>
        <w:t xml:space="preserve">Consistent ES Module usage throughout the backend</w:t>
      </w:r>
    </w:p>
    <w:p>
      <w:pPr>
        <w:pStyle w:val="ListParagraph"/>
        <w:numPr>
          <w:ilvl w:val="0"/>
          <w:numId w:val="2"/>
        </w:numPr>
        <w:spacing w:after="60"/>
      </w:pPr>
      <w:r>
        <w:rPr>
          <w:rFonts w:ascii="Arial" w:cs="Arial" w:eastAsia="Arial" w:hAnsi="Arial"/>
          <w:sz w:val="22"/>
          <w:szCs w:val="22"/>
        </w:rPr>
        <w:t xml:space="preserve">Clear file naming conventions (*.model.js, *.controller.js, *.routes.js, *.node.js)</w:t>
      </w:r>
    </w:p>
    <w:p>
      <w:pPr>
        <w:pStyle w:val="ListParagraph"/>
        <w:numPr>
          <w:ilvl w:val="0"/>
          <w:numId w:val="2"/>
        </w:numPr>
        <w:spacing w:after="60"/>
      </w:pPr>
      <w:r>
        <w:rPr>
          <w:rFonts w:ascii="Arial" w:cs="Arial" w:eastAsia="Arial" w:hAnsi="Arial"/>
          <w:sz w:val="22"/>
          <w:szCs w:val="22"/>
        </w:rPr>
        <w:t xml:space="preserve">Good separation of concerns with modular architecture</w:t>
      </w:r>
    </w:p>
    <w:p>
      <w:pPr>
        <w:pStyle w:val="ListParagraph"/>
        <w:numPr>
          <w:ilvl w:val="0"/>
          <w:numId w:val="2"/>
        </w:numPr>
        <w:spacing w:after="60"/>
      </w:pPr>
      <w:r>
        <w:rPr>
          <w:rFonts w:ascii="Arial" w:cs="Arial" w:eastAsia="Arial" w:hAnsi="Arial"/>
          <w:sz w:val="22"/>
          <w:szCs w:val="22"/>
        </w:rPr>
        <w:t xml:space="preserve">The infra/ directory cleanly separates Redis utilities from business logic</w:t>
      </w:r>
    </w:p>
    <w:p>
      <w:pPr>
        <w:pStyle w:val="ListParagraph"/>
        <w:numPr>
          <w:ilvl w:val="0"/>
          <w:numId w:val="2"/>
        </w:numPr>
        <w:spacing w:after="60"/>
      </w:pPr>
      <w:r>
        <w:rPr>
          <w:rFonts w:ascii="Arial" w:cs="Arial" w:eastAsia="Arial" w:hAnsi="Arial"/>
          <w:sz w:val="22"/>
          <w:szCs w:val="22"/>
        </w:rPr>
        <w:t xml:space="preserve">Comments are descriptive and explain intent, not just what the code does</w:t>
      </w:r>
    </w:p>
    <w:p>
      <w:pPr>
        <w:pStyle w:val="Heading2"/>
      </w:pPr>
      <w:r>
        <w:rPr>
          <w:rFonts w:ascii="Arial" w:cs="Arial" w:eastAsia="Arial" w:hAnsi="Arial"/>
        </w:rPr>
        <w:t xml:space="preserve">7.2 Issues</w:t>
      </w:r>
    </w:p>
    <w:p>
      <w:pPr>
        <w:pStyle w:val="ListParagraph"/>
        <w:numPr>
          <w:ilvl w:val="0"/>
          <w:numId w:val="2"/>
        </w:numPr>
        <w:spacing w:after="60"/>
      </w:pPr>
      <w:r>
        <w:rPr>
          <w:rFonts w:ascii="Arial" w:cs="Arial" w:eastAsia="Arial" w:hAnsi="Arial"/>
          <w:sz w:val="22"/>
          <w:szCs w:val="22"/>
        </w:rPr>
        <w:t xml:space="preserve">execution.service.js appears to be a code snippet, not a proper module (raw expression without exports). This looks like an accidental leftover.</w:t>
      </w:r>
    </w:p>
    <w:p>
      <w:pPr>
        <w:pStyle w:val="ListParagraph"/>
        <w:numPr>
          <w:ilvl w:val="0"/>
          <w:numId w:val="2"/>
        </w:numPr>
        <w:spacing w:after="60"/>
      </w:pPr>
      <w:r>
        <w:rPr>
          <w:rFonts w:ascii="Arial" w:cs="Arial" w:eastAsia="Arial" w:hAnsi="Arial"/>
          <w:sz w:val="22"/>
          <w:szCs w:val="22"/>
        </w:rPr>
        <w:t xml:space="preserve">Duplicate controller files: automation.controller.js exists at both the module level and inside engine/. Both define similar functions, creating confusion about which is canonical.</w:t>
      </w:r>
    </w:p>
    <w:p>
      <w:pPr>
        <w:pStyle w:val="ListParagraph"/>
        <w:numPr>
          <w:ilvl w:val="0"/>
          <w:numId w:val="2"/>
        </w:numPr>
        <w:spacing w:after="60"/>
      </w:pPr>
      <w:r>
        <w:rPr>
          <w:rFonts w:ascii="Arial" w:cs="Arial" w:eastAsia="Arial" w:hAnsi="Arial"/>
          <w:sz w:val="22"/>
          <w:szCs w:val="22"/>
        </w:rPr>
        <w:t xml:space="preserve">Duplicate comments in automation.executor.js (the vault save comment is repeated 3 times).</w:t>
      </w:r>
    </w:p>
    <w:p>
      <w:pPr>
        <w:pStyle w:val="ListParagraph"/>
        <w:numPr>
          <w:ilvl w:val="0"/>
          <w:numId w:val="2"/>
        </w:numPr>
        <w:spacing w:after="60"/>
      </w:pPr>
      <w:r>
        <w:rPr>
          <w:rFonts w:ascii="Arial" w:cs="Arial" w:eastAsia="Arial" w:hAnsi="Arial"/>
          <w:sz w:val="22"/>
          <w:szCs w:val="22"/>
        </w:rPr>
        <w:t xml:space="preserve">No TypeScript. For a project of this complexity, types would significantly improve maintainability and catch bugs at compile time.</w:t>
      </w:r>
    </w:p>
    <w:p>
      <w:pPr>
        <w:pStyle w:val="ListParagraph"/>
        <w:numPr>
          <w:ilvl w:val="0"/>
          <w:numId w:val="2"/>
        </w:numPr>
        <w:spacing w:after="60"/>
      </w:pPr>
      <w:r>
        <w:rPr>
          <w:rFonts w:ascii="Arial" w:cs="Arial" w:eastAsia="Arial" w:hAnsi="Arial"/>
          <w:sz w:val="22"/>
          <w:szCs w:val="22"/>
        </w:rPr>
        <w:t xml:space="preserve">No linting or formatting configuration (no .eslintrc, .prettierrc). Code style is consistent but not enforced.</w:t>
      </w:r>
    </w:p>
    <w:p>
      <w:pPr>
        <w:pStyle w:val="ListParagraph"/>
        <w:numPr>
          <w:ilvl w:val="0"/>
          <w:numId w:val="2"/>
        </w:numPr>
        <w:spacing w:after="60"/>
      </w:pPr>
      <w:r>
        <w:rPr>
          <w:rFonts w:ascii="Arial" w:cs="Arial" w:eastAsia="Arial" w:hAnsi="Arial"/>
          <w:sz w:val="22"/>
          <w:szCs w:val="22"/>
        </w:rPr>
        <w:t xml:space="preserve">The .env file is present in the repo. This should be git-ignored with a .env.example template instead.</w:t>
      </w:r>
    </w:p>
    <w:p>
      <w:pPr>
        <w:pStyle w:val="Heading2"/>
      </w:pPr>
      <w:r>
        <w:rPr>
          <w:rFonts w:ascii="Arial" w:cs="Arial" w:eastAsia="Arial" w:hAnsi="Arial"/>
        </w:rPr>
        <w:t xml:space="preserve">7.3 Testing</w:t>
      </w:r>
    </w:p>
    <w:p>
      <w:pPr>
        <w:spacing w:after="120"/>
      </w:pPr>
      <w:r>
        <w:rPr>
          <w:rFonts w:ascii="Arial" w:cs="Arial" w:eastAsia="Arial" w:hAnsi="Arial"/>
          <w:sz w:val="22"/>
          <w:szCs w:val="22"/>
        </w:rPr>
        <w:t xml:space="preserve">No test files were found in the entire codebase. This is the single largest gap. The execution engine, expression parser, condition evaluator, and node handlers are all highly testable and would benefit enormously from unit tests. Consider Jest or Vitest with the following priority:</w:t>
      </w:r>
    </w:p>
    <w:p>
      <w:pPr>
        <w:pStyle w:val="ListParagraph"/>
        <w:numPr>
          <w:ilvl w:val="0"/>
          <w:numId w:val="5"/>
        </w:numPr>
        <w:spacing w:after="60"/>
      </w:pPr>
      <w:r>
        <w:rPr>
          <w:rFonts w:ascii="Arial" w:cs="Arial" w:eastAsia="Arial" w:hAnsi="Arial"/>
          <w:sz w:val="22"/>
          <w:szCs w:val="22"/>
        </w:rPr>
        <w:t xml:space="preserve">Expression parser (resolveConfig) - critical path, easily tested</w:t>
      </w:r>
    </w:p>
    <w:p>
      <w:pPr>
        <w:pStyle w:val="ListParagraph"/>
        <w:numPr>
          <w:ilvl w:val="0"/>
          <w:numId w:val="5"/>
        </w:numPr>
        <w:spacing w:after="60"/>
      </w:pPr>
      <w:r>
        <w:rPr>
          <w:rFonts w:ascii="Arial" w:cs="Arial" w:eastAsia="Arial" w:hAnsi="Arial"/>
          <w:sz w:val="22"/>
          <w:szCs w:val="22"/>
        </w:rPr>
        <w:t xml:space="preserve">Condition evaluator - pure function, easy to test</w:t>
      </w:r>
    </w:p>
    <w:p>
      <w:pPr>
        <w:pStyle w:val="ListParagraph"/>
        <w:numPr>
          <w:ilvl w:val="0"/>
          <w:numId w:val="5"/>
        </w:numPr>
        <w:spacing w:after="60"/>
      </w:pPr>
      <w:r>
        <w:rPr>
          <w:rFonts w:ascii="Arial" w:cs="Arial" w:eastAsia="Arial" w:hAnsi="Arial"/>
          <w:sz w:val="22"/>
          <w:szCs w:val="22"/>
        </w:rPr>
        <w:t xml:space="preserve">Node handlers - each one is isolated and testable</w:t>
      </w:r>
    </w:p>
    <w:p>
      <w:pPr>
        <w:pStyle w:val="ListParagraph"/>
        <w:numPr>
          <w:ilvl w:val="0"/>
          <w:numId w:val="5"/>
        </w:numPr>
        <w:spacing w:after="60"/>
      </w:pPr>
      <w:r>
        <w:rPr>
          <w:rFonts w:ascii="Arial" w:cs="Arial" w:eastAsia="Arial" w:hAnsi="Arial"/>
          <w:sz w:val="22"/>
          <w:szCs w:val="22"/>
        </w:rPr>
        <w:t xml:space="preserve">Edge routing logic - complex branching deserves coverage</w:t>
      </w:r>
    </w:p>
    <w:p>
      <w:pPr>
        <w:pStyle w:val="ListParagraph"/>
        <w:numPr>
          <w:ilvl w:val="0"/>
          <w:numId w:val="5"/>
        </w:numPr>
        <w:spacing w:after="60"/>
      </w:pPr>
      <w:r>
        <w:rPr>
          <w:rFonts w:ascii="Arial" w:cs="Arial" w:eastAsia="Arial" w:hAnsi="Arial"/>
          <w:sz w:val="22"/>
          <w:szCs w:val="22"/>
        </w:rPr>
        <w:t xml:space="preserve">Auth flow - registration, login, Google SSO</w:t>
      </w:r>
    </w:p>
    <w:p>
      <w:r>
        <w:br w:type="page"/>
      </w:r>
    </w:p>
    <w:p>
      <w:pPr>
        <w:pStyle w:val="Heading1"/>
      </w:pPr>
      <w:r>
        <w:rPr>
          <w:rFonts w:ascii="Arial" w:cs="Arial" w:eastAsia="Arial" w:hAnsi="Arial"/>
        </w:rPr>
        <w:t xml:space="preserve">8. Scalability Considerations</w:t>
      </w:r>
    </w:p>
    <w:p>
      <w:pPr>
        <w:pStyle w:val="Heading2"/>
      </w:pPr>
      <w:r>
        <w:rPr>
          <w:rFonts w:ascii="Arial" w:cs="Arial" w:eastAsia="Arial" w:hAnsi="Arial"/>
        </w:rPr>
        <w:t xml:space="preserve">8.1 Current Strengths</w:t>
      </w:r>
    </w:p>
    <w:p>
      <w:pPr>
        <w:pStyle w:val="ListParagraph"/>
        <w:numPr>
          <w:ilvl w:val="0"/>
          <w:numId w:val="2"/>
        </w:numPr>
        <w:spacing w:after="60"/>
      </w:pPr>
      <w:r>
        <w:rPr>
          <w:rFonts w:ascii="Arial" w:cs="Arial" w:eastAsia="Arial" w:hAnsi="Arial"/>
          <w:sz w:val="22"/>
          <w:szCs w:val="22"/>
        </w:rPr>
        <w:t xml:space="preserve">The Redis BRPOP queue pattern is efficient and prevents CPU spinning on idle workers</w:t>
      </w:r>
    </w:p>
    <w:p>
      <w:pPr>
        <w:pStyle w:val="ListParagraph"/>
        <w:numPr>
          <w:ilvl w:val="0"/>
          <w:numId w:val="2"/>
        </w:numPr>
        <w:spacing w:after="60"/>
      </w:pPr>
      <w:r>
        <w:rPr>
          <w:rFonts w:ascii="Arial" w:cs="Arial" w:eastAsia="Arial" w:hAnsi="Arial"/>
          <w:sz w:val="22"/>
          <w:szCs w:val="22"/>
        </w:rPr>
        <w:t xml:space="preserve">Cluster module utilizes all CPU cores automatically</w:t>
      </w:r>
    </w:p>
    <w:p>
      <w:pPr>
        <w:pStyle w:val="ListParagraph"/>
        <w:numPr>
          <w:ilvl w:val="0"/>
          <w:numId w:val="2"/>
        </w:numPr>
        <w:spacing w:after="60"/>
      </w:pPr>
      <w:r>
        <w:rPr>
          <w:rFonts w:ascii="Arial" w:cs="Arial" w:eastAsia="Arial" w:hAnsi="Arial"/>
          <w:sz w:val="22"/>
          <w:szCs w:val="22"/>
        </w:rPr>
        <w:t xml:space="preserve">Worker auto-respawn on crash provides resilience</w:t>
      </w:r>
    </w:p>
    <w:p>
      <w:pPr>
        <w:pStyle w:val="ListParagraph"/>
        <w:numPr>
          <w:ilvl w:val="0"/>
          <w:numId w:val="2"/>
        </w:numPr>
        <w:spacing w:after="60"/>
      </w:pPr>
      <w:r>
        <w:rPr>
          <w:rFonts w:ascii="Arial" w:cs="Arial" w:eastAsia="Arial" w:hAnsi="Arial"/>
          <w:sz w:val="22"/>
          <w:szCs w:val="22"/>
        </w:rPr>
        <w:t xml:space="preserve">The kill switch provides an emergency circuit breaker for the entire system</w:t>
      </w:r>
    </w:p>
    <w:p>
      <w:pPr>
        <w:pStyle w:val="ListParagraph"/>
        <w:numPr>
          <w:ilvl w:val="0"/>
          <w:numId w:val="2"/>
        </w:numPr>
        <w:spacing w:after="60"/>
      </w:pPr>
      <w:r>
        <w:rPr>
          <w:rFonts w:ascii="Arial" w:cs="Arial" w:eastAsia="Arial" w:hAnsi="Arial"/>
          <w:sz w:val="22"/>
          <w:szCs w:val="22"/>
        </w:rPr>
        <w:t xml:space="preserve">Idempotency keys prevent duplicate execution on retried API calls</w:t>
      </w:r>
    </w:p>
    <w:p>
      <w:pPr>
        <w:pStyle w:val="Heading2"/>
      </w:pPr>
      <w:r>
        <w:rPr>
          <w:rFonts w:ascii="Arial" w:cs="Arial" w:eastAsia="Arial" w:hAnsi="Arial"/>
        </w:rPr>
        <w:t xml:space="preserve">8.2 Growth Bottlenecks</w:t>
      </w:r>
    </w:p>
    <w:p>
      <w:pPr>
        <w:pStyle w:val="ListParagraph"/>
        <w:numPr>
          <w:ilvl w:val="0"/>
          <w:numId w:val="2"/>
        </w:numPr>
        <w:spacing w:after="60"/>
      </w:pPr>
      <w:r>
        <w:rPr>
          <w:rFonts w:ascii="Arial" w:cs="Arial" w:eastAsia="Arial" w:hAnsi="Arial"/>
          <w:sz w:val="22"/>
          <w:szCs w:val="22"/>
        </w:rPr>
        <w:t xml:space="preserve">Single Redis instance is a single point of failure. Consider Redis Sentinel or Cluster for HA.</w:t>
      </w:r>
    </w:p>
    <w:p>
      <w:pPr>
        <w:pStyle w:val="ListParagraph"/>
        <w:numPr>
          <w:ilvl w:val="0"/>
          <w:numId w:val="2"/>
        </w:numPr>
        <w:spacing w:after="60"/>
      </w:pPr>
      <w:r>
        <w:rPr>
          <w:rFonts w:ascii="Arial" w:cs="Arial" w:eastAsia="Arial" w:hAnsi="Arial"/>
          <w:sz w:val="22"/>
          <w:szCs w:val="22"/>
        </w:rPr>
        <w:t xml:space="preserve">The execution resumer polls every 5 seconds across all executions. At high volume, these queries will become expensive. Consider a sorted set in Redis for delayed cursors.</w:t>
      </w:r>
    </w:p>
    <w:p>
      <w:pPr>
        <w:pStyle w:val="ListParagraph"/>
        <w:numPr>
          <w:ilvl w:val="0"/>
          <w:numId w:val="2"/>
        </w:numPr>
        <w:spacing w:after="60"/>
      </w:pPr>
      <w:r>
        <w:rPr>
          <w:rFonts w:ascii="Arial" w:cs="Arial" w:eastAsia="Arial" w:hAnsi="Arial"/>
          <w:sz w:val="22"/>
          <w:szCs w:val="22"/>
        </w:rPr>
        <w:t xml:space="preserve">All workers share a single Puppeteer browser instance. Under high scraping load, browser context creation could bottleneck. Consider a browser pool.</w:t>
      </w:r>
    </w:p>
    <w:p>
      <w:pPr>
        <w:pStyle w:val="ListParagraph"/>
        <w:numPr>
          <w:ilvl w:val="0"/>
          <w:numId w:val="2"/>
        </w:numPr>
        <w:spacing w:after="60"/>
      </w:pPr>
      <w:r>
        <w:rPr>
          <w:rFonts w:ascii="Arial" w:cs="Arial" w:eastAsia="Arial" w:hAnsi="Arial"/>
          <w:sz w:val="22"/>
          <w:szCs w:val="22"/>
        </w:rPr>
        <w:t xml:space="preserve">MongoDB queries in the cursor executor do not use lean() for read-only operations, adding unnecessary Mongoose overhead.</w:t>
      </w:r>
    </w:p>
    <w:p>
      <w:pPr>
        <w:pStyle w:val="ListParagraph"/>
        <w:numPr>
          <w:ilvl w:val="0"/>
          <w:numId w:val="2"/>
        </w:numPr>
        <w:spacing w:after="60"/>
      </w:pPr>
      <w:r>
        <w:rPr>
          <w:rFonts w:ascii="Arial" w:cs="Arial" w:eastAsia="Arial" w:hAnsi="Arial"/>
          <w:sz w:val="22"/>
          <w:szCs w:val="22"/>
        </w:rPr>
        <w:t xml:space="preserve">No horizontal scaling beyond single-machine clustering. For multi-server deployment, consider BullMQ or a dedicated message broker.</w:t>
      </w:r>
    </w:p>
    <w:p>
      <w:r>
        <w:br w:type="page"/>
      </w:r>
    </w:p>
    <w:p>
      <w:pPr>
        <w:pStyle w:val="Heading1"/>
      </w:pPr>
      <w:r>
        <w:rPr>
          <w:rFonts w:ascii="Arial" w:cs="Arial" w:eastAsia="Arial" w:hAnsi="Arial"/>
        </w:rPr>
        <w:t xml:space="preserve">9. Priority Roadmap</w:t>
      </w:r>
    </w:p>
    <w:p>
      <w:pPr>
        <w:spacing w:after="120"/>
      </w:pPr>
      <w:r>
        <w:rPr>
          <w:rFonts w:ascii="Arial" w:cs="Arial" w:eastAsia="Arial" w:hAnsi="Arial"/>
          <w:sz w:val="22"/>
          <w:szCs w:val="22"/>
        </w:rPr>
        <w:t xml:space="preserve">Based on the review, here are the recommended improvements in order of priority: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Priority</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Area</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Action</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Impact</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P0 (Now)</w:t>
            </w:r>
          </w:p>
        </w:tc>
        <w:tc>
          <w:tcPr>
            <w:tcW w:type="dxa" w:w="25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Security</w:t>
            </w:r>
          </w:p>
        </w:tc>
        <w:tc>
          <w:tcPr>
            <w:tcW w:type="dxa" w:w="25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Fix JWT fallback, protect routes, restrict CORS</w:t>
            </w:r>
          </w:p>
        </w:tc>
        <w:tc>
          <w:tcPr>
            <w:tcW w:type="dxa" w:w="25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Prevents exploits</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P0 (Now)</w:t>
            </w:r>
          </w:p>
        </w:tc>
        <w:tc>
          <w:tcPr>
            <w:tcW w:type="dxa" w:w="25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Security</w:t>
            </w:r>
          </w:p>
        </w:tc>
        <w:tc>
          <w:tcPr>
            <w:tcW w:type="dxa" w:w="25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verifyToken to execution routes</w:t>
            </w:r>
          </w:p>
        </w:tc>
        <w:tc>
          <w:tcPr>
            <w:tcW w:type="dxa" w:w="25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 enforcement</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P1 (Soon)</w:t>
            </w:r>
          </w:p>
        </w:tc>
        <w:tc>
          <w:tcPr>
            <w:tcW w:type="dxa" w:w="25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Testing</w:t>
            </w:r>
          </w:p>
        </w:tc>
        <w:tc>
          <w:tcPr>
            <w:tcW w:type="dxa" w:w="25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unit tests for engine, parser, nodes</w:t>
            </w:r>
          </w:p>
        </w:tc>
        <w:tc>
          <w:tcPr>
            <w:tcW w:type="dxa" w:w="25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Prevents regressions</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P1 (Soon)</w:t>
            </w:r>
          </w:p>
        </w:tc>
        <w:tc>
          <w:tcPr>
            <w:tcW w:type="dxa" w:w="25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Quality</w:t>
            </w:r>
          </w:p>
        </w:tc>
        <w:tc>
          <w:tcPr>
            <w:tcW w:type="dxa" w:w="25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Remove dead code, fix duplicate controllers</w:t>
            </w:r>
          </w:p>
        </w:tc>
        <w:tc>
          <w:tcPr>
            <w:tcW w:type="dxa" w:w="25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Clarity</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P1 (Soon)</w:t>
            </w:r>
          </w:p>
        </w:tc>
        <w:tc>
          <w:tcPr>
            <w:tcW w:type="dxa" w:w="25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w:t>
            </w:r>
          </w:p>
        </w:tc>
        <w:tc>
          <w:tcPr>
            <w:tcW w:type="dxa" w:w="25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Remove server-only deps, add error boundaries</w:t>
            </w:r>
          </w:p>
        </w:tc>
        <w:tc>
          <w:tcPr>
            <w:tcW w:type="dxa" w:w="25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Stability</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P2 (Next)</w:t>
            </w:r>
          </w:p>
        </w:tc>
        <w:tc>
          <w:tcPr>
            <w:tcW w:type="dxa" w:w="25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Ops</w:t>
            </w:r>
          </w:p>
        </w:tc>
        <w:tc>
          <w:tcPr>
            <w:tcW w:type="dxa" w:w="25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structured logging (pino/winston)</w:t>
            </w:r>
          </w:p>
        </w:tc>
        <w:tc>
          <w:tcPr>
            <w:tcW w:type="dxa" w:w="25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Observability</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P2 (Next)</w:t>
            </w:r>
          </w:p>
        </w:tc>
        <w:tc>
          <w:tcPr>
            <w:tcW w:type="dxa" w:w="25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Scale</w:t>
            </w:r>
          </w:p>
        </w:tc>
        <w:tc>
          <w:tcPr>
            <w:tcW w:type="dxa" w:w="25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Redis Sentinel, browser pool, lean() queries</w:t>
            </w:r>
          </w:p>
        </w:tc>
        <w:tc>
          <w:tcPr>
            <w:tcW w:type="dxa" w:w="25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Performance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P3 (Later)</w:t>
            </w:r>
          </w:p>
        </w:tc>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DX</w:t>
            </w:r>
          </w:p>
        </w:tc>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TypeScript, ESLint, Prettier</w:t>
            </w:r>
          </w:p>
        </w:tc>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Maintainability</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P3 (Later)</w:t>
            </w:r>
          </w:p>
        </w:tc>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Infra</w:t>
            </w:r>
          </w:p>
        </w:tc>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CI/CD pipeline, Docker compose, health checks</w:t>
            </w:r>
          </w:p>
        </w:tc>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Deployment</w:t>
            </w:r>
          </w:p>
        </w:tc>
      </w:tr>
    </w:tbl>
    <w:p>
      <w:r>
        <w:br w:type="page"/>
      </w:r>
    </w:p>
    <w:p>
      <w:pPr>
        <w:pStyle w:val="Heading1"/>
      </w:pPr>
      <w:r>
        <w:rPr>
          <w:rFonts w:ascii="Arial" w:cs="Arial" w:eastAsia="Arial" w:hAnsi="Arial"/>
        </w:rPr>
        <w:t xml:space="preserve">10. Conclusion</w:t>
      </w:r>
    </w:p>
    <w:p>
      <w:pPr>
        <w:spacing w:after="120"/>
      </w:pPr>
      <w:r>
        <w:rPr>
          <w:rFonts w:ascii="Arial" w:cs="Arial" w:eastAsia="Arial" w:hAnsi="Arial"/>
          <w:sz w:val="22"/>
          <w:szCs w:val="22"/>
        </w:rPr>
        <w:t xml:space="preserve">Blinkbox demonstrates strong architectural thinking for an automation engine at this stage of development. The cursor-based execution model, Redis-backed job queue, distributed worker cluster, and sandboxed code execution are all production-grade patterns implemented thoughtfully. The visual workflow builder with ReactFlow provides an intuitive interface for non-technical users.</w:t>
      </w:r>
    </w:p>
    <w:p>
      <w:pPr>
        <w:spacing w:after="120"/>
      </w:pPr>
      <w:r>
        <w:rPr>
          <w:rFonts w:ascii="Arial" w:cs="Arial" w:eastAsia="Arial" w:hAnsi="Arial"/>
          <w:sz w:val="22"/>
          <w:szCs w:val="22"/>
        </w:rPr>
        <w:t xml:space="preserve">The most pressing needs are security hardening (JWT, CORS, route protection) and adding a test suite. These two investments will pay for themselves many times over as the platform grows. The codebase is clean, well-organized, and clearly written by someone who understands distributed systems. With the recommended improvements, Blinkbox has a solid foundation to scale into a production-ready automation platform.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888888"/>
        <w:sz w:val="18"/>
        <w:szCs w:val="18"/>
      </w:rPr>
      <w:t xml:space="preserve">Blinkbox Codebase Review</w:t>
    </w:r>
    <w:r>
      <w:rPr>
        <w:rFonts w:ascii="Arial" w:cs="Arial" w:eastAsia="Arial" w:hAnsi="Arial"/>
        <w:i/>
        <w:iCs/>
        <w:color w:val="888888"/>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2026-03-09T05:51:48.285Z</dcterms:created>
  <dcterms:modified xsi:type="dcterms:W3CDTF">2026-03-09T05:51:48.285Z</dcterms:modified>
</cp:coreProperties>
</file>

<file path=docProps/custom.xml><?xml version="1.0" encoding="utf-8"?>
<Properties xmlns="http://schemas.openxmlformats.org/officeDocument/2006/custom-properties" xmlns:vt="http://schemas.openxmlformats.org/officeDocument/2006/docPropsVTypes"/>
</file>