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b/>
          <w:bCs/>
          <w:sz w:val="32"/>
          <w:szCs w:val="32"/>
        </w:rPr>
        <w:t xml:space="preserve">Деревья для парка | Центральный парк, г. Ижевск | 02.09.2026</w:t>
      </w:r>
    </w:p>
    <w:p>
      <w:pPr>
        <w:pStyle w:val="Heading1"/>
        <w:spacing w:after="120" w:before="320"/>
      </w:pPr>
      <w:r>
        <w:t xml:space="preserve">Шаг 1 — 6 групп деревьев по внешнему виду</w:t>
      </w:r>
    </w:p>
    <w:p>
      <w:pPr>
        <w:spacing w:after="120"/>
      </w:pPr>
      <w:r>
        <w:t xml:space="preserve">Все деревья, встречающиеся в дендроплане парка (4 зоны), объединены по визуальному сходству в 6 групп.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700"/>
        <w:gridCol w:w="3600"/>
        <w:gridCol w:w="1500"/>
      </w:tblGrid>
      <w:tr>
        <w:tc>
          <w:tcPr>
            <w:tcW w:type="dxa" w:w="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7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27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Внешний вид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Виды из дендроплана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Зона(ы)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Крупная раскидистая крона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Большое лиственное дерево, широкая округлая/неровная крона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Дуб черешчатый (Quercus robur), Липа мелколистная (Tilia cordata)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Лес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Плотная округлая мелколиственная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Средний размер, густая шарообразная крона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Ирга Ламарка (Amelanchier lamarckii), Боярышник (Crataegus crus-galli)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Поляна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Лёгкая ажурная крона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Светлая, «прозрачная» крона, светлый ствол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Берёза повислая (Betula pendula)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Холм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Цветущие декоративные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Раскидистая крона, обильное весеннее цветение (бело-розовое)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Яблоня Evereste, Яблоня Недзвецкого (Malus spp.)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Поляна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Хвойные вертикальные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Конусовидная/пирамидальная, тёмно-зелёная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Сосна обыкновенная (Pinus sylvestris), Ель колючая (Picea pungens)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Лес, Холм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Плакучая прибрежная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Свисающие ветви, у воды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Ива 'Памяти Миндовского' (Salix), Сосна горная (Pinus mugo) как почвопокровный хвойник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Озеро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t xml:space="preserve">Шаг 2 — совпадение с деревьями с Fab.com (Quixel Megaplants)</w:t>
      </w:r>
    </w:p>
    <w:p>
      <w:pPr>
        <w:spacing w:after="120"/>
      </w:pPr>
      <w:r>
        <w:t xml:space="preserve">Три дерева уже используются в проекте и подошли по внешнему виду к трём группам. Для оставшихся трёх групп нужно подобрать дерево в каталоге.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Дерево с Fab.com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Крупная раскидистая крона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English Oak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уже используется в проекте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Плотная округлая мелколиственная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Black Alder (приближённо)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уже используется в проекте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Лёгкая ажурная крона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European Hornbeam (приближённо)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уже используется в проекте</w:t>
            </w:r>
          </w:p>
        </w:tc>
      </w:tr>
      <w:tr>
        <w:tc>
          <w:tcPr>
            <w:tcW w:type="dxa" w:w="30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Цветущие декоративные</w:t>
            </w:r>
          </w:p>
        </w:tc>
        <w:tc>
          <w:tcPr>
            <w:tcW w:type="dxa" w:w="4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искать: цветущее дерево бело-розовое (crabapple/cherry blossom)</w:t>
            </w:r>
          </w:p>
        </w:tc>
        <w:tc>
          <w:tcPr>
            <w:tcW w:type="dxa" w:w="2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нужно подобрать</w:t>
            </w:r>
          </w:p>
        </w:tc>
      </w:tr>
      <w:tr>
        <w:tc>
          <w:tcPr>
            <w:tcW w:type="dxa" w:w="30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Хвойные вертикальные</w:t>
            </w:r>
          </w:p>
        </w:tc>
        <w:tc>
          <w:tcPr>
            <w:tcW w:type="dxa" w:w="4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искать: хвойное дерево, конусовидное (pine/spruce)</w:t>
            </w:r>
          </w:p>
        </w:tc>
        <w:tc>
          <w:tcPr>
            <w:tcW w:type="dxa" w:w="2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нужно подобрать</w:t>
            </w:r>
          </w:p>
        </w:tc>
      </w:tr>
      <w:tr>
        <w:tc>
          <w:tcPr>
            <w:tcW w:type="dxa" w:w="30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Плакучая прибрежная</w:t>
            </w:r>
          </w:p>
        </w:tc>
        <w:tc>
          <w:tcPr>
            <w:tcW w:type="dxa" w:w="4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искать: плакучая ива (weeping willow)</w:t>
            </w:r>
          </w:p>
        </w:tc>
        <w:tc>
          <w:tcPr>
            <w:tcW w:type="dxa" w:w="2500"/>
            <w:shd w:fill="FFF4CE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нужно подобрать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t xml:space="preserve">Шаг 3 — распределение по зонам (%)</w:t>
      </w:r>
    </w:p>
    <w:p>
      <w:pPr>
        <w:spacing w:after="120"/>
      </w:pPr>
      <w:r>
        <w:t xml:space="preserve">Черновая раскладка по площади и плотности деревьев на генплане.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8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Зона</w:t>
            </w:r>
          </w:p>
        </w:tc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58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Лес «Шелест рощи»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самая плотная древесная зона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Холм «След рельефа»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берёзы + сосны на склонах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Озеро «Тихая гладь»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ивы по периметру воды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Поляна «Под облаками»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открытое пространство, деревьев меньше — только сад</w:t>
            </w:r>
          </w:p>
        </w:tc>
      </w:tr>
    </w:tbl>
    <w:p>
      <w:pPr>
        <w:spacing w:before="200"/>
      </w:pPr>
    </w:p>
    <w:p>
      <w:pPr>
        <w:shd w:fill="FFF4CE" w:val="clear"/>
        <w:spacing w:after="160" w:before="80"/>
      </w:pPr>
      <w:r>
        <w:rPr>
          <w:i/>
          <w:iCs/>
          <w:color w:val="7A5B00"/>
        </w:rPr>
        <w:t xml:space="preserve">⚠ % по зонам — прикидка по площади на генплане, не точный расчёт по стволам. Соответствие Black Alder / European Hornbeam группам 2 и 3 — приближённое (близкий силуэт, не точный вид). После подбора оставшихся 3 деревьев на Fab пришлите ссылки — таблица обновится с финальными названиями.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99999"/>
        <w:sz w:val="18"/>
        <w:szCs w:val="18"/>
      </w:rPr>
      <w:t xml:space="preserve">Деревья для парка «Центральный парк, г. Ижевск» | 02.09.2026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2026-09-02T20:03:33.039Z</dcterms:created>
  <dcterms:modified xsi:type="dcterms:W3CDTF">2026-09-02T20:03:33.053Z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