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t>Проверка исправлений по отзыву клиента</w:t>
      </w:r>
    </w:p>
    <w:p>
      <w:pPr>
        <w:spacing w:after="160"/>
      </w:pPr>
      <w:r>
        <w:rPr>
          <w:rFonts w:ascii="Arial" w:hAnsi="Arial" w:eastAsia="Arial"/>
          <w:b w:val="0"/>
          <w:i/>
          <w:color w:val="595959"/>
          <w:sz w:val="19"/>
        </w:rPr>
        <w:t>Короткий приёмочный маршрут для System SUMO · 1 файл · 42 участника · 5 сценариев</w:t>
      </w:r>
    </w:p>
    <w:p>
      <w:r>
        <w:rPr>
          <w:rFonts w:ascii="Arial" w:hAnsi="Arial" w:eastAsia="Arial"/>
          <w:b/>
          <w:i w:val="0"/>
          <w:sz w:val="19"/>
        </w:rPr>
        <w:t xml:space="preserve">Цель: </w:t>
      </w:r>
      <w:r>
        <w:rPr>
          <w:rFonts w:ascii="Arial" w:hAnsi="Arial" w:eastAsia="Arial"/>
          <w:b w:val="0"/>
          <w:i w:val="0"/>
          <w:sz w:val="19"/>
        </w:rPr>
        <w:t>за один импорт проверить все семь замечаний клиента — вес и автогруппировку, статусы проверки, прокрутку, сохранение жеребьёвки, структуру таблиц боёв, онлайн-результаты и экспорты.</w:t>
      </w:r>
    </w:p>
    <w:p>
      <w:r>
        <w:rPr>
          <w:rFonts w:ascii="Arial" w:hAnsi="Arial" w:eastAsia="Arial"/>
          <w:b/>
          <w:i w:val="0"/>
          <w:sz w:val="19"/>
        </w:rPr>
        <w:t xml:space="preserve">Стенд: </w:t>
      </w:r>
      <w:hyperlink r:id="rId9">
        <w:r>
          <w:rPr>
            <w:color w:val="1F4E78"/>
            <w:u w:val="single"/>
          </w:rPr>
          <w:t>https://sumo-protokoly.onrender.com</w:t>
        </w:r>
      </w:hyperlink>
      <w:r>
        <w:rPr>
          <w:rFonts w:ascii="Arial" w:hAnsi="Arial" w:eastAsia="Arial"/>
          <w:b w:val="0"/>
          <w:i w:val="0"/>
          <w:color w:val="595959"/>
          <w:sz w:val="19"/>
        </w:rPr>
        <w:t xml:space="preserve">  ·  Тестовое соревнование: </w:t>
      </w:r>
      <w:r>
        <w:rPr>
          <w:rFonts w:ascii="Arial" w:hAnsi="Arial" w:eastAsia="Arial"/>
          <w:b/>
          <w:i w:val="0"/>
          <w:sz w:val="19"/>
        </w:rPr>
        <w:t>Проверка правок клиента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  <w:insideH w:val="single" w:sz="6" w:color="D6B656"/>
              <w:insideV w:val="single" w:sz="6" w:color="D6B65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 xml:space="preserve">Перед стартом: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войдите под пользователем с правами создания и редактирования. Используйте новое пустое соревнование, чтобы результаты не смешались с рабочими данными. Все имена в наборе вымышлены.</w:t>
            </w:r>
          </w:p>
        </w:tc>
      </w:tr>
    </w:tbl>
    <w:p>
      <w:pPr>
        <w:pStyle w:val="Heading1"/>
        <w:keepNext/>
      </w:pPr>
      <w:r>
        <w:t>Что находится в тестовом файле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Лист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Кол-во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проверяет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Ожидается после импорта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Dzieci 2016-2017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Форматы веса; группы по 4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 готовые группы по 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Dzieci 2015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Круговая схема; два бронзовых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 готовая группа из 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Dzieci pojedynczy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Одиночный участник; перенос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Группа требует решения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Dzieci błędy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Пустой и неверный вес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 ошибки; группа на проверку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Kadeci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Группы A/B, полуфиналы, финал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Категория 55 kg из 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Test przewijania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20</w:t>
            </w:r>
          </w:p>
        </w:tc>
        <w:tc>
          <w:tcPr>
            <w:tcW w:type="dxa" w:w="31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Длинные списки и модальные окна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20 весовых категорий</w:t>
            </w:r>
          </w:p>
        </w:tc>
      </w:tr>
    </w:tbl>
    <w:p>
      <w:pPr>
        <w:spacing w:before="100"/>
      </w:pPr>
      <w:r>
        <w:rPr>
          <w:rFonts w:ascii="Arial" w:hAnsi="Arial" w:eastAsia="Arial"/>
          <w:b/>
          <w:i w:val="0"/>
          <w:sz w:val="19"/>
        </w:rPr>
        <w:t xml:space="preserve">Файл для выбора: </w:t>
      </w:r>
      <w:r>
        <w:rPr>
          <w:rFonts w:ascii="Arial" w:hAnsi="Arial" w:eastAsia="Arial"/>
          <w:b w:val="0"/>
          <w:i w:val="0"/>
          <w:sz w:val="19"/>
        </w:rPr>
        <w:t>dane_testowe_poprawki_klienta.xlsx</w:t>
      </w:r>
    </w:p>
    <w:p>
      <w:pPr>
        <w:pStyle w:val="Heading1"/>
        <w:keepNext/>
      </w:pPr>
      <w:r>
        <w:t>Быстрый маршрут</w:t>
      </w:r>
    </w:p>
    <w:p>
      <w:r>
        <w:rPr>
          <w:rFonts w:ascii="Arial" w:hAnsi="Arial" w:eastAsia="Arial"/>
          <w:b/>
          <w:i w:val="0"/>
          <w:sz w:val="19"/>
        </w:rPr>
        <w:t xml:space="preserve">Выполняйте сценарии по порядку. </w:t>
      </w:r>
      <w:r>
        <w:rPr>
          <w:rFonts w:ascii="Arial" w:hAnsi="Arial" w:eastAsia="Arial"/>
          <w:b w:val="0"/>
          <w:i w:val="0"/>
          <w:sz w:val="19"/>
        </w:rPr>
        <w:t>Знак □ отмечает контрольную точку; достаточно зафиксировать «да/нет».</w:t>
      </w:r>
    </w:p>
    <w:p>
      <w:pPr>
        <w:pStyle w:val="Heading2"/>
        <w:keepNext/>
      </w:pPr>
      <w:r>
        <w:t>1. Импорт, фактический вес и контроль проблемных групп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1. </w:t>
      </w:r>
      <w:r>
        <w:rPr>
          <w:rFonts w:ascii="Arial" w:hAnsi="Arial" w:eastAsia="Arial"/>
          <w:b w:val="0"/>
          <w:i w:val="0"/>
          <w:sz w:val="19"/>
        </w:rPr>
        <w:t>На странице Zawody нажмите «+ Nowe zawody». Укажите название «Проверка правок клиента 2026» и нажмите «Utwórz (Create)».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2. </w:t>
      </w:r>
      <w:r>
        <w:rPr>
          <w:rFonts w:ascii="Arial" w:hAnsi="Arial" w:eastAsia="Arial"/>
          <w:b w:val="0"/>
          <w:i w:val="0"/>
          <w:sz w:val="19"/>
        </w:rPr>
        <w:t>Откройте соревнование → «📄 Dodaj dokumenty» → выберите dane_testowe_poprawki_klienta.xlsx → «Sprawdź plik».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 предварительном просмотре есть 6 рабочих листов и суммарно 42 участника; лист Instrukcja не импортируется.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Dzieci 2016-2017: две готовые группы по 4; Dzieci 2015: одна группа из 5; Kadeci: одна категория 55 kg из 6.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Dzieci pojedynczy отмечен как требующий решения; в Dzieci błędy показаны две ошибки веса.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3. </w:t>
      </w:r>
      <w:r>
        <w:rPr>
          <w:rFonts w:ascii="Arial" w:hAnsi="Arial" w:eastAsia="Arial"/>
          <w:b w:val="0"/>
          <w:i w:val="0"/>
          <w:sz w:val="19"/>
        </w:rPr>
        <w:t>Нажмите «Potwierdź i zaimportuj». Ожидаемый итог: «Wczytano uczestników: 42» и предупреждение о 2 группах, требующих ручной проверки.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4. </w:t>
      </w:r>
      <w:r>
        <w:rPr>
          <w:rFonts w:ascii="Arial" w:hAnsi="Arial" w:eastAsia="Arial"/>
          <w:b w:val="0"/>
          <w:i w:val="0"/>
          <w:sz w:val="19"/>
        </w:rPr>
        <w:t>Откройте Dzieci 2016-2017 и обе группы. В колонке «Waga rzeczywista (kg)» должны быть числа 20–22,2 без потери значений с запятой, точкой, kg/кг и без смешения с названием категории.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5. </w:t>
      </w:r>
      <w:r>
        <w:rPr>
          <w:rFonts w:ascii="Arial" w:hAnsi="Arial" w:eastAsia="Arial"/>
          <w:b w:val="0"/>
          <w:i w:val="0"/>
          <w:sz w:val="19"/>
        </w:rPr>
        <w:t>Откройте Dzieci pojedynczy. В поле «Przenieś do kategorii» перенесите Natalia Grabowska в любую группу Dzieci 2016-2017 и нажмите «Save changes». В исходной группе участник должен исчезнуть, в выбранной — появиться.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 Dzieci błędy видны статус «Błąd danych: brak wagi», счётчик проблем и ссылка «Filtr: wymaga rozwiązania»; фильтр оставляет только проблемную группу.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6. </w:t>
      </w:r>
      <w:r>
        <w:rPr>
          <w:rFonts w:ascii="Arial" w:hAnsi="Arial" w:eastAsia="Arial"/>
          <w:b w:val="0"/>
          <w:i w:val="0"/>
          <w:sz w:val="19"/>
        </w:rPr>
        <w:t>Вернитесь в соревнование → «Dodaj dokumenty» → «Pobierz szablon Excel». Откройте шаблон: на детском листе колонка Weight category принимает число 1–300, а на листе Kadeci в ней доступен список с «55 kg».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  <w:insideH w:val="single" w:sz="6" w:color="D6B656"/>
              <w:insideV w:val="single" w:sz="6" w:color="D6B65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19"/>
              </w:rPr>
              <w:t xml:space="preserve">Важно для следующих шагов: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для проверки Shuffle используйте ту группу Dzieci 2016-2017, куда Natalia Grabowska НЕ переносилась. В ней останутся ровно 4 участника.</w:t>
            </w:r>
          </w:p>
        </w:tc>
      </w:tr>
    </w:tbl>
    <w:p>
      <w:pPr>
        <w:pStyle w:val="Heading2"/>
        <w:keepNext/>
      </w:pPr>
      <w:r>
        <w:t>2. Прокрутка длинных списков и окон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1. </w:t>
      </w:r>
      <w:r>
        <w:rPr>
          <w:rFonts w:ascii="Arial" w:hAnsi="Arial" w:eastAsia="Arial"/>
          <w:b w:val="0"/>
          <w:i w:val="0"/>
          <w:sz w:val="19"/>
        </w:rPr>
        <w:t>Откройте Test przewijania. Прокрутите список из 20 категорий до последней «49 kg» — нижние элементы должны быть доступны.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2. </w:t>
      </w:r>
      <w:r>
        <w:rPr>
          <w:rFonts w:ascii="Arial" w:hAnsi="Arial" w:eastAsia="Arial"/>
          <w:b w:val="0"/>
          <w:i w:val="0"/>
          <w:sz w:val="19"/>
        </w:rPr>
        <w:t>Уменьшите высоту окна браузера примерно до 600 px. Откройте любую возрастную категорию → «+ Dodaj kategorię wagową». Прокрутите модальное окно до кнопок «Anuluj» и «Dodaj (Submit)», не создавая категорию.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3. </w:t>
      </w:r>
      <w:r>
        <w:rPr>
          <w:rFonts w:ascii="Arial" w:hAnsi="Arial" w:eastAsia="Arial"/>
          <w:b w:val="0"/>
          <w:i w:val="0"/>
          <w:sz w:val="19"/>
        </w:rPr>
        <w:t>Когда в сценариях 3–4 откроется широкая таблица раунда, сузьте окно и горизонтально прокрутите её до столбца «M-ce».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Вертикальная прокрутка списка и модального окна работает; горизонтальная прокрутка не обрезает столбцы таблицы.</w:t>
      </w:r>
    </w:p>
    <w:p>
      <w:pPr>
        <w:pStyle w:val="Heading2"/>
        <w:keepNext/>
      </w:pPr>
      <w:r>
        <w:t>3. Жеребьёвка, сохранение порядка и таблица на 4 участника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1. </w:t>
      </w:r>
      <w:r>
        <w:rPr>
          <w:rFonts w:ascii="Arial" w:hAnsi="Arial" w:eastAsia="Arial"/>
          <w:b w:val="0"/>
          <w:i w:val="0"/>
          <w:sz w:val="19"/>
        </w:rPr>
        <w:t>Откройте нетронутую группу из 4 участников в Dzieci 2016-2017 → «Shuffle participants». Перетащите один ряд, нажмите «Zapisz kolejność».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Появилось сообщение «Kolejność została zapisana», а после перезагрузки страницы порядок и номера не изменились.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2. </w:t>
      </w:r>
      <w:r>
        <w:rPr>
          <w:rFonts w:ascii="Arial" w:hAnsi="Arial" w:eastAsia="Arial"/>
          <w:b w:val="0"/>
          <w:i w:val="0"/>
          <w:sz w:val="19"/>
        </w:rPr>
        <w:t>Нажмите «+ Create new round», затем откройте Round 1.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Таблица содержит ровно 6 колонок «Walka»; каждая колонка представляет одну пару, а отдельного столбца «wl» для 4 участников нет.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3. </w:t>
      </w:r>
      <w:r>
        <w:rPr>
          <w:rFonts w:ascii="Arial" w:hAnsi="Arial" w:eastAsia="Arial"/>
          <w:b w:val="0"/>
          <w:i w:val="0"/>
          <w:sz w:val="19"/>
        </w:rPr>
        <w:t>Скачайте «Download as Excel», «Download as PDF», «Excel (sędziowanie)» и «PDF (sędziowanie)». Во всех четырёх файлах участники и 6 боёв присутствуют; пустые судейские версии скачиваются до ввода результатов.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4. </w:t>
      </w:r>
      <w:r>
        <w:rPr>
          <w:rFonts w:ascii="Arial" w:hAnsi="Arial" w:eastAsia="Arial"/>
          <w:b w:val="0"/>
          <w:i w:val="0"/>
          <w:sz w:val="19"/>
        </w:rPr>
        <w:t>Снова нажмите «Shuffle participants». Должно появиться предупреждение «Ponowne losowanie zmieni numery…». Нажмите Cancel/Отмена, чтобы не менять созданный раунд.</w:t>
      </w:r>
    </w:p>
    <w:p>
      <w:pPr>
        <w:pStyle w:val="Heading2"/>
        <w:keepNext/>
      </w:pPr>
      <w:r>
        <w:t>4. Онлайн-результаты для группы из 5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1. </w:t>
      </w:r>
      <w:r>
        <w:rPr>
          <w:rFonts w:ascii="Arial" w:hAnsi="Arial" w:eastAsia="Arial"/>
          <w:b w:val="0"/>
          <w:i w:val="0"/>
          <w:sz w:val="19"/>
        </w:rPr>
        <w:t>Откройте Dzieci 2015 → единственную группу → «Shuffle participants» → при необходимости «Zapisz kolejność» → «+ Create new round» → Round 1.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 таблице ровно 10 колонок «Walka» и отдельный столбец «wl».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2. </w:t>
      </w:r>
      <w:r>
        <w:rPr>
          <w:rFonts w:ascii="Arial" w:hAnsi="Arial" w:eastAsia="Arial"/>
          <w:b w:val="0"/>
          <w:i w:val="0"/>
          <w:sz w:val="19"/>
        </w:rPr>
        <w:t>В блоке «Wyniki online» выбирайте первого показанного участника в каждой из 10 готовых схваток. После первого выбора перезагрузите страницу: выбранная кнопка должна остаться отмеченной. Затем заполните остальные схватки.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После 10 результатов появилась «Klasyfikacja końcowa» с местами 1, 2, 3, 3, 3.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Появились и скачиваются кнопки «Wyniki Excel» и «Wyniki PDF»; документы содержат итоговую классификацию.</w:t>
      </w:r>
    </w:p>
    <w:p>
      <w:pPr>
        <w:pStyle w:val="Heading2"/>
        <w:keepNext/>
      </w:pPr>
      <w:r>
        <w:t>5. Группы A/B, авто-продвижение и сводные результаты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1. </w:t>
      </w:r>
      <w:r>
        <w:rPr>
          <w:rFonts w:ascii="Arial" w:hAnsi="Arial" w:eastAsia="Arial"/>
          <w:b w:val="0"/>
          <w:i w:val="0"/>
          <w:sz w:val="19"/>
        </w:rPr>
        <w:t>Откройте Kadeci → 55 kg → «Shuffle participants» → сохраните порядок → создайте и откройте Round 1.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 раунде есть Grupa A и Grupa B по 3 участника и блок FINAŁ.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2. </w:t>
      </w:r>
      <w:r>
        <w:rPr>
          <w:rFonts w:ascii="Arial" w:hAnsi="Arial" w:eastAsia="Arial"/>
          <w:b w:val="0"/>
          <w:i w:val="0"/>
          <w:sz w:val="19"/>
        </w:rPr>
        <w:t>В «Wyniki online» выбирайте первого показанного участника во всех 6 групповых схватках. После завершения групп автоматически должны стать доступны два Półfinał.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3. </w:t>
      </w:r>
      <w:r>
        <w:rPr>
          <w:rFonts w:ascii="Arial" w:hAnsi="Arial" w:eastAsia="Arial"/>
          <w:b w:val="0"/>
          <w:i w:val="0"/>
          <w:sz w:val="19"/>
        </w:rPr>
        <w:t>Выберите победителя в обоих полуфиналах. Участники финала подставляются автоматически. Выберите победителя Finał.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Итоговые места: 1, 2, 3, 3; проигравшие полуфиналов получают две бронзовые позиции.</w:t>
      </w:r>
    </w:p>
    <w:p>
      <w:pPr>
        <w:spacing w:after="60" w:line="252" w:lineRule="auto"/>
        <w:ind w:left="85" w:hanging="85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4. </w:t>
      </w:r>
      <w:r>
        <w:rPr>
          <w:rFonts w:ascii="Arial" w:hAnsi="Arial" w:eastAsia="Arial"/>
          <w:b w:val="0"/>
          <w:i w:val="0"/>
          <w:sz w:val="19"/>
        </w:rPr>
        <w:t>Вернитесь на страницу соревнования и скачайте «Zbiorcze wyniki Excel» и «Zbiorcze wyniki PDF».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 сводных файлах есть завершённые категории Dzieci 2015 и Kadeci / 55 kg, польские символы отображаются корректно.</w:t>
      </w:r>
    </w:p>
    <w:p>
      <w:pPr>
        <w:pStyle w:val="Heading1"/>
        <w:keepNext/>
        <w:pageBreakBefore/>
      </w:pPr>
      <w:r>
        <w:t>Матрица покрытия замечаний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 w:val="true"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Замечание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Где проверяется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R1 · вес ≠ категория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 1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Нормализация и корректный шаблон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R2 · детские группы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 1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Группы 4/5 и ручная проверка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R3 · бой = колонка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Шаги 3–4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6/10 колонок; wl отдельно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R4 · Shuffle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 3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Сохранение и предупреждение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R5 · прокрутка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 2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Доступен конец списков/таблиц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R6 · результаты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Шаги 4–5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Онлайн, продвижение, экспорты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R7 · статусы/перенос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Шаг 1</w:t>
            </w:r>
          </w:p>
        </w:tc>
        <w:tc>
          <w:tcPr>
            <w:tcW w:type="dxa" w:w="5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Фильтр, счётчик, ручной перенос</w:t>
            </w:r>
          </w:p>
        </w:tc>
      </w:tr>
    </w:tbl>
    <w:p>
      <w:pPr>
        <w:pStyle w:val="Heading1"/>
        <w:keepNext/>
      </w:pPr>
      <w:r>
        <w:t>Когда тест считается завершённым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Все контрольные точки □ подтверждены.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Скачаны 4 варианта пустого протокола, 2 экспорта результатов категории и 2 сводных экспорта.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Порядок после Shuffle переживает перезагрузку, а результаты схватки сохраняются после перезагрузки.</w:t>
      </w:r>
    </w:p>
    <w:p>
      <w:pPr>
        <w:pStyle w:val="ListBullet"/>
        <w:spacing w:after="40" w:line="252" w:lineRule="auto"/>
      </w:pPr>
      <w:r>
        <w:rPr>
          <w:rFonts w:ascii="Arial" w:hAnsi="Arial" w:eastAsia="Arial"/>
          <w:b/>
          <w:i w:val="0"/>
          <w:color w:val="1F4E79"/>
          <w:sz w:val="19"/>
        </w:rPr>
        <w:t xml:space="preserve">□ </w:t>
      </w:r>
      <w:r>
        <w:rPr>
          <w:rFonts w:ascii="Arial" w:hAnsi="Arial" w:eastAsia="Arial"/>
          <w:b w:val="0"/>
          <w:i w:val="0"/>
          <w:sz w:val="19"/>
        </w:rPr>
        <w:t>Не осталось обрезанных списков, окон или таблиц на уменьшенном окне браузера.</w:t>
      </w:r>
    </w:p>
    <w:p>
      <w:pPr>
        <w:spacing w:before="120"/>
      </w:pPr>
      <w:r>
        <w:rPr>
          <w:rFonts w:ascii="Arial" w:hAnsi="Arial" w:eastAsia="Arial"/>
          <w:b/>
          <w:i w:val="0"/>
          <w:sz w:val="19"/>
        </w:rPr>
        <w:t xml:space="preserve">Если контрольная точка не пройдена: </w:t>
      </w:r>
      <w:r>
        <w:rPr>
          <w:rFonts w:ascii="Arial" w:hAnsi="Arial" w:eastAsia="Arial"/>
          <w:b w:val="0"/>
          <w:i w:val="0"/>
          <w:sz w:val="19"/>
        </w:rPr>
        <w:t>запишите номер шага, название категории, ожидаемое и фактическое поведение; приложите один скриншот. Этого достаточно для точного воспроизведения без повторного полного прогона.</w:t>
      </w:r>
    </w:p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mo-protokoly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исправлений по отзыву клиента</dc:title>
  <dc:subject>Приёмочный сценарий и тестовые данные для System SUMO</dc:subject>
  <dc:creator>Codex</dc:creator>
  <cp:keywords>SUMO, acceptance test, test data, client feedback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