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8F25" w14:textId="77777777" w:rsidR="0087490D" w:rsidRDefault="00000000">
      <w:pPr>
        <w:pStyle w:val="aa"/>
      </w:pPr>
      <w:r>
        <w:t>Personal Information Management System</w:t>
      </w:r>
    </w:p>
    <w:p w14:paraId="002B7522" w14:textId="77777777" w:rsidR="0087490D" w:rsidRDefault="00000000">
      <w:pPr>
        <w:spacing w:after="280"/>
        <w:rPr>
          <w:rFonts w:hint="eastAsia"/>
        </w:rPr>
      </w:pPr>
      <w:r>
        <w:t>Software Requirements Specification  |  Draft for group integration</w:t>
      </w:r>
    </w:p>
    <w:p w14:paraId="1E39420A" w14:textId="77777777" w:rsidR="0087490D" w:rsidRDefault="00000000">
      <w:pPr>
        <w:rPr>
          <w:rFonts w:hint="eastAsia"/>
        </w:rPr>
      </w:pPr>
      <w:r>
        <w:t>This specification defines the required behavior of the command-line PIM for COMP3211. It covers all eleven user stories in Appendix B. Member A's PIR core implements FR-01 through FR-06; the remaining requirements define the interfaces and acceptance targets for the other modules.</w:t>
      </w:r>
    </w:p>
    <w:p w14:paraId="15A74551" w14:textId="77777777" w:rsidR="0087490D" w:rsidRDefault="00000000">
      <w:pPr>
        <w:pStyle w:val="1"/>
      </w:pPr>
      <w:r>
        <w:t>1 Introduction</w:t>
      </w:r>
    </w:p>
    <w:p w14:paraId="4D1AE175" w14:textId="77777777" w:rsidR="0087490D" w:rsidRDefault="00000000">
      <w:pPr>
        <w:pStyle w:val="21"/>
      </w:pPr>
      <w:r>
        <w:t>1.1 Purpose and scope</w:t>
      </w:r>
    </w:p>
    <w:p w14:paraId="1B4825B7" w14:textId="77777777" w:rsidR="0087490D" w:rsidRDefault="00000000">
      <w:pPr>
        <w:rPr>
          <w:rFonts w:hint="eastAsia"/>
        </w:rPr>
      </w:pPr>
      <w:r>
        <w:t>The system lets one user create, modify, search, inspect, delete, save, and load personal information records (PIRs) through a command-line interface. The four PIR types are note, task, event, and contact. A graphical interface and online service are outside the course project's requested scope.</w:t>
      </w:r>
    </w:p>
    <w:p w14:paraId="39DB99A6" w14:textId="77777777" w:rsidR="0087490D" w:rsidRDefault="00000000">
      <w:pPr>
        <w:pStyle w:val="21"/>
      </w:pPr>
      <w:r>
        <w:t>1.2 Source and terminology</w:t>
      </w:r>
    </w:p>
    <w:p w14:paraId="38A249AD" w14:textId="77777777" w:rsidR="0087490D" w:rsidRDefault="00000000">
      <w:pPr>
        <w:rPr>
          <w:rFonts w:hint="eastAsia"/>
        </w:rPr>
      </w:pPr>
      <w:r>
        <w:t>Source: COMP3211 Course Project Description, Fall 2026, Appendix B. PIR means personal information record. An ID is a stable identifier for one PIR. A criterion is a test used to select PIRs.</w:t>
      </w:r>
    </w:p>
    <w:p w14:paraId="44F1398E" w14:textId="77777777" w:rsidR="0087490D" w:rsidRDefault="00000000">
      <w:pPr>
        <w:pStyle w:val="1"/>
      </w:pPr>
      <w:r>
        <w:t>2 Overall description</w:t>
      </w:r>
    </w:p>
    <w:p w14:paraId="7539CFE7" w14:textId="77777777" w:rsidR="0087490D" w:rsidRDefault="00000000">
      <w:pPr>
        <w:rPr>
          <w:rFonts w:hint="eastAsia"/>
        </w:rPr>
      </w:pPr>
      <w:r>
        <w:t>The user enters commands in a terminal. The system maintains an in-memory collection of PIRs and can serialize that collection to a .pim file. The implementation uses only Java standard libraries. The domain model resides in a separate package named model so it can be unit tested.</w:t>
      </w:r>
    </w:p>
    <w:tbl>
      <w:tblPr>
        <w:tblStyle w:val="aff1"/>
        <w:tblW w:w="0" w:type="auto"/>
        <w:tblLook w:val="04A0" w:firstRow="1" w:lastRow="0" w:firstColumn="1" w:lastColumn="0" w:noHBand="0" w:noVBand="1"/>
      </w:tblPr>
      <w:tblGrid>
        <w:gridCol w:w="4022"/>
        <w:gridCol w:w="6072"/>
      </w:tblGrid>
      <w:tr w:rsidR="0087490D" w14:paraId="08BE31F6" w14:textId="77777777">
        <w:trPr>
          <w:tblHeader/>
        </w:trPr>
        <w:tc>
          <w:tcPr>
            <w:tcW w:w="4939" w:type="dxa"/>
            <w:vAlign w:val="center"/>
          </w:tcPr>
          <w:p w14:paraId="45E9D085" w14:textId="77777777" w:rsidR="0087490D" w:rsidRDefault="00000000">
            <w:pPr>
              <w:rPr>
                <w:rFonts w:hint="eastAsia"/>
              </w:rPr>
            </w:pPr>
            <w:r>
              <w:rPr>
                <w:b/>
                <w:sz w:val="18"/>
              </w:rPr>
              <w:t>PIR type</w:t>
            </w:r>
          </w:p>
        </w:tc>
        <w:tc>
          <w:tcPr>
            <w:tcW w:w="4939" w:type="dxa"/>
            <w:vAlign w:val="center"/>
          </w:tcPr>
          <w:p w14:paraId="35F1650B" w14:textId="77777777" w:rsidR="0087490D" w:rsidRDefault="00000000">
            <w:pPr>
              <w:rPr>
                <w:rFonts w:hint="eastAsia"/>
              </w:rPr>
            </w:pPr>
            <w:r>
              <w:rPr>
                <w:b/>
                <w:sz w:val="18"/>
              </w:rPr>
              <w:t>Required data fields</w:t>
            </w:r>
          </w:p>
        </w:tc>
      </w:tr>
      <w:tr w:rsidR="0087490D" w14:paraId="11E612D3" w14:textId="77777777">
        <w:trPr>
          <w:cantSplit/>
        </w:trPr>
        <w:tc>
          <w:tcPr>
            <w:tcW w:w="1872" w:type="dxa"/>
            <w:vAlign w:val="center"/>
          </w:tcPr>
          <w:p w14:paraId="038F717A" w14:textId="77777777" w:rsidR="0087490D" w:rsidRDefault="00000000">
            <w:pPr>
              <w:spacing w:after="0"/>
              <w:rPr>
                <w:rFonts w:hint="eastAsia"/>
              </w:rPr>
            </w:pPr>
            <w:r>
              <w:rPr>
                <w:sz w:val="18"/>
              </w:rPr>
              <w:t>Note</w:t>
            </w:r>
          </w:p>
        </w:tc>
        <w:tc>
          <w:tcPr>
            <w:tcW w:w="7488" w:type="dxa"/>
            <w:vAlign w:val="center"/>
          </w:tcPr>
          <w:p w14:paraId="31011742" w14:textId="77777777" w:rsidR="0087490D" w:rsidRDefault="00000000">
            <w:pPr>
              <w:spacing w:after="0"/>
              <w:rPr>
                <w:rFonts w:hint="eastAsia"/>
              </w:rPr>
            </w:pPr>
            <w:r>
              <w:rPr>
                <w:sz w:val="18"/>
              </w:rPr>
              <w:t>Text</w:t>
            </w:r>
          </w:p>
        </w:tc>
      </w:tr>
      <w:tr w:rsidR="0087490D" w14:paraId="2B78EF76" w14:textId="77777777">
        <w:trPr>
          <w:cantSplit/>
        </w:trPr>
        <w:tc>
          <w:tcPr>
            <w:tcW w:w="1872" w:type="dxa"/>
            <w:vAlign w:val="center"/>
          </w:tcPr>
          <w:p w14:paraId="426CE5F2" w14:textId="77777777" w:rsidR="0087490D" w:rsidRDefault="00000000">
            <w:pPr>
              <w:spacing w:after="0"/>
              <w:rPr>
                <w:rFonts w:hint="eastAsia"/>
              </w:rPr>
            </w:pPr>
            <w:r>
              <w:rPr>
                <w:sz w:val="18"/>
              </w:rPr>
              <w:t>Task</w:t>
            </w:r>
          </w:p>
        </w:tc>
        <w:tc>
          <w:tcPr>
            <w:tcW w:w="7488" w:type="dxa"/>
            <w:vAlign w:val="center"/>
          </w:tcPr>
          <w:p w14:paraId="66BE3EB7" w14:textId="77777777" w:rsidR="0087490D" w:rsidRDefault="00000000">
            <w:pPr>
              <w:spacing w:after="0"/>
              <w:rPr>
                <w:rFonts w:hint="eastAsia"/>
              </w:rPr>
            </w:pPr>
            <w:r>
              <w:rPr>
                <w:sz w:val="18"/>
              </w:rPr>
              <w:t>Description; deadline</w:t>
            </w:r>
          </w:p>
        </w:tc>
      </w:tr>
      <w:tr w:rsidR="0087490D" w14:paraId="598E384C" w14:textId="77777777">
        <w:trPr>
          <w:cantSplit/>
        </w:trPr>
        <w:tc>
          <w:tcPr>
            <w:tcW w:w="1872" w:type="dxa"/>
            <w:vAlign w:val="center"/>
          </w:tcPr>
          <w:p w14:paraId="59875ACE" w14:textId="77777777" w:rsidR="0087490D" w:rsidRDefault="00000000">
            <w:pPr>
              <w:spacing w:after="0"/>
              <w:rPr>
                <w:rFonts w:hint="eastAsia"/>
              </w:rPr>
            </w:pPr>
            <w:r>
              <w:rPr>
                <w:sz w:val="18"/>
              </w:rPr>
              <w:t>Event</w:t>
            </w:r>
          </w:p>
        </w:tc>
        <w:tc>
          <w:tcPr>
            <w:tcW w:w="7488" w:type="dxa"/>
            <w:vAlign w:val="center"/>
          </w:tcPr>
          <w:p w14:paraId="38B381FA" w14:textId="77777777" w:rsidR="0087490D" w:rsidRDefault="00000000">
            <w:pPr>
              <w:spacing w:after="0"/>
              <w:rPr>
                <w:rFonts w:hint="eastAsia"/>
              </w:rPr>
            </w:pPr>
            <w:r>
              <w:rPr>
                <w:sz w:val="18"/>
              </w:rPr>
              <w:t>Description; starting time; alarm time</w:t>
            </w:r>
          </w:p>
        </w:tc>
      </w:tr>
      <w:tr w:rsidR="0087490D" w14:paraId="0C3FA4B2" w14:textId="77777777">
        <w:trPr>
          <w:cantSplit/>
        </w:trPr>
        <w:tc>
          <w:tcPr>
            <w:tcW w:w="1872" w:type="dxa"/>
            <w:vAlign w:val="center"/>
          </w:tcPr>
          <w:p w14:paraId="4012ABB4" w14:textId="77777777" w:rsidR="0087490D" w:rsidRDefault="00000000">
            <w:pPr>
              <w:spacing w:after="0"/>
              <w:rPr>
                <w:rFonts w:hint="eastAsia"/>
              </w:rPr>
            </w:pPr>
            <w:r>
              <w:rPr>
                <w:sz w:val="18"/>
              </w:rPr>
              <w:t>Contact</w:t>
            </w:r>
          </w:p>
        </w:tc>
        <w:tc>
          <w:tcPr>
            <w:tcW w:w="7488" w:type="dxa"/>
            <w:vAlign w:val="center"/>
          </w:tcPr>
          <w:p w14:paraId="2751E80B" w14:textId="77777777" w:rsidR="0087490D" w:rsidRDefault="00000000">
            <w:pPr>
              <w:spacing w:after="0"/>
              <w:rPr>
                <w:rFonts w:hint="eastAsia"/>
              </w:rPr>
            </w:pPr>
            <w:r>
              <w:rPr>
                <w:sz w:val="18"/>
              </w:rPr>
              <w:t>Name; address; mobile number</w:t>
            </w:r>
          </w:p>
        </w:tc>
      </w:tr>
    </w:tbl>
    <w:p w14:paraId="009E0B12" w14:textId="77777777" w:rsidR="0087490D" w:rsidRDefault="0087490D">
      <w:pPr>
        <w:rPr>
          <w:rFonts w:hint="eastAsia"/>
        </w:rPr>
      </w:pPr>
    </w:p>
    <w:p w14:paraId="4A1B732D" w14:textId="77777777" w:rsidR="0087490D" w:rsidRDefault="00000000">
      <w:pPr>
        <w:pStyle w:val="1"/>
      </w:pPr>
      <w:r>
        <w:t>3 Specific requirements</w:t>
      </w:r>
    </w:p>
    <w:p w14:paraId="1A1E63B0" w14:textId="77777777" w:rsidR="0087490D" w:rsidRDefault="00000000">
      <w:pPr>
        <w:pStyle w:val="21"/>
      </w:pPr>
      <w:r>
        <w:t>3.1 Functional requirements</w:t>
      </w:r>
    </w:p>
    <w:tbl>
      <w:tblPr>
        <w:tblStyle w:val="aff1"/>
        <w:tblW w:w="0" w:type="auto"/>
        <w:tblLook w:val="04A0" w:firstRow="1" w:lastRow="0" w:firstColumn="1" w:lastColumn="0" w:noHBand="0" w:noVBand="1"/>
      </w:tblPr>
      <w:tblGrid>
        <w:gridCol w:w="2346"/>
        <w:gridCol w:w="2402"/>
        <w:gridCol w:w="5346"/>
      </w:tblGrid>
      <w:tr w:rsidR="0087490D" w14:paraId="2FBABE0D" w14:textId="77777777">
        <w:trPr>
          <w:tblHeader/>
        </w:trPr>
        <w:tc>
          <w:tcPr>
            <w:tcW w:w="3293" w:type="dxa"/>
            <w:vAlign w:val="center"/>
          </w:tcPr>
          <w:p w14:paraId="1AE309D1" w14:textId="77777777" w:rsidR="0087490D" w:rsidRDefault="00000000">
            <w:pPr>
              <w:rPr>
                <w:rFonts w:hint="eastAsia"/>
              </w:rPr>
            </w:pPr>
            <w:r>
              <w:rPr>
                <w:b/>
                <w:sz w:val="18"/>
              </w:rPr>
              <w:t>ID</w:t>
            </w:r>
          </w:p>
        </w:tc>
        <w:tc>
          <w:tcPr>
            <w:tcW w:w="3293" w:type="dxa"/>
            <w:vAlign w:val="center"/>
          </w:tcPr>
          <w:p w14:paraId="12FC5738" w14:textId="77777777" w:rsidR="0087490D" w:rsidRDefault="00000000">
            <w:pPr>
              <w:rPr>
                <w:rFonts w:hint="eastAsia"/>
              </w:rPr>
            </w:pPr>
            <w:r>
              <w:rPr>
                <w:b/>
                <w:sz w:val="18"/>
              </w:rPr>
              <w:t>Story</w:t>
            </w:r>
          </w:p>
        </w:tc>
        <w:tc>
          <w:tcPr>
            <w:tcW w:w="3293" w:type="dxa"/>
            <w:vAlign w:val="center"/>
          </w:tcPr>
          <w:p w14:paraId="75AAACF9" w14:textId="77777777" w:rsidR="0087490D" w:rsidRDefault="00000000">
            <w:pPr>
              <w:rPr>
                <w:rFonts w:hint="eastAsia"/>
              </w:rPr>
            </w:pPr>
            <w:r>
              <w:rPr>
                <w:b/>
                <w:sz w:val="18"/>
              </w:rPr>
              <w:t>Verifiable requirement</w:t>
            </w:r>
          </w:p>
        </w:tc>
      </w:tr>
      <w:tr w:rsidR="0087490D" w14:paraId="754956B7" w14:textId="77777777">
        <w:trPr>
          <w:cantSplit/>
        </w:trPr>
        <w:tc>
          <w:tcPr>
            <w:tcW w:w="1008" w:type="dxa"/>
            <w:vAlign w:val="center"/>
          </w:tcPr>
          <w:p w14:paraId="2A19BA49" w14:textId="77777777" w:rsidR="0087490D" w:rsidRDefault="00000000">
            <w:pPr>
              <w:spacing w:after="0"/>
              <w:rPr>
                <w:rFonts w:hint="eastAsia"/>
              </w:rPr>
            </w:pPr>
            <w:r>
              <w:rPr>
                <w:sz w:val="18"/>
              </w:rPr>
              <w:t>FR-01</w:t>
            </w:r>
          </w:p>
        </w:tc>
        <w:tc>
          <w:tcPr>
            <w:tcW w:w="1008" w:type="dxa"/>
            <w:vAlign w:val="center"/>
          </w:tcPr>
          <w:p w14:paraId="380C59E3" w14:textId="77777777" w:rsidR="0087490D" w:rsidRDefault="00000000">
            <w:pPr>
              <w:spacing w:after="0"/>
              <w:rPr>
                <w:rFonts w:hint="eastAsia"/>
              </w:rPr>
            </w:pPr>
            <w:r>
              <w:rPr>
                <w:sz w:val="18"/>
              </w:rPr>
              <w:t>US1</w:t>
            </w:r>
          </w:p>
        </w:tc>
        <w:tc>
          <w:tcPr>
            <w:tcW w:w="7344" w:type="dxa"/>
            <w:vAlign w:val="center"/>
          </w:tcPr>
          <w:p w14:paraId="4CE12B5C" w14:textId="77777777" w:rsidR="0087490D" w:rsidRDefault="00000000">
            <w:pPr>
              <w:spacing w:after="0"/>
              <w:rPr>
                <w:rFonts w:hint="eastAsia"/>
              </w:rPr>
            </w:pPr>
            <w:r>
              <w:rPr>
                <w:sz w:val="18"/>
              </w:rPr>
              <w:t>The system shall represent notes, tasks, events, and contacts as distinct PIR types and assign each created PIR a unique, stable ID.</w:t>
            </w:r>
          </w:p>
        </w:tc>
      </w:tr>
      <w:tr w:rsidR="0087490D" w14:paraId="0C787207" w14:textId="77777777">
        <w:trPr>
          <w:cantSplit/>
        </w:trPr>
        <w:tc>
          <w:tcPr>
            <w:tcW w:w="1008" w:type="dxa"/>
            <w:vAlign w:val="center"/>
          </w:tcPr>
          <w:p w14:paraId="199092B5" w14:textId="77777777" w:rsidR="0087490D" w:rsidRDefault="00000000">
            <w:pPr>
              <w:spacing w:after="0"/>
              <w:rPr>
                <w:rFonts w:hint="eastAsia"/>
              </w:rPr>
            </w:pPr>
            <w:r>
              <w:rPr>
                <w:sz w:val="18"/>
              </w:rPr>
              <w:t>FR-02</w:t>
            </w:r>
          </w:p>
        </w:tc>
        <w:tc>
          <w:tcPr>
            <w:tcW w:w="1008" w:type="dxa"/>
            <w:vAlign w:val="center"/>
          </w:tcPr>
          <w:p w14:paraId="5A58F6B4" w14:textId="77777777" w:rsidR="0087490D" w:rsidRDefault="00000000">
            <w:pPr>
              <w:spacing w:after="0"/>
              <w:rPr>
                <w:rFonts w:hint="eastAsia"/>
              </w:rPr>
            </w:pPr>
            <w:r>
              <w:rPr>
                <w:sz w:val="18"/>
              </w:rPr>
              <w:t>US2</w:t>
            </w:r>
          </w:p>
        </w:tc>
        <w:tc>
          <w:tcPr>
            <w:tcW w:w="7344" w:type="dxa"/>
            <w:vAlign w:val="center"/>
          </w:tcPr>
          <w:p w14:paraId="21FD4623" w14:textId="77777777" w:rsidR="0087490D" w:rsidRDefault="00000000">
            <w:pPr>
              <w:spacing w:after="0"/>
              <w:rPr>
                <w:rFonts w:hint="eastAsia"/>
              </w:rPr>
            </w:pPr>
            <w:r>
              <w:rPr>
                <w:sz w:val="18"/>
              </w:rPr>
              <w:t>The user shall be able to create a note containing nonblank plain text. The system shall return its ID and retain its text.</w:t>
            </w:r>
          </w:p>
        </w:tc>
      </w:tr>
      <w:tr w:rsidR="0087490D" w14:paraId="1D76C786" w14:textId="77777777">
        <w:trPr>
          <w:cantSplit/>
        </w:trPr>
        <w:tc>
          <w:tcPr>
            <w:tcW w:w="1008" w:type="dxa"/>
            <w:vAlign w:val="center"/>
          </w:tcPr>
          <w:p w14:paraId="03BB2AB2" w14:textId="77777777" w:rsidR="0087490D" w:rsidRDefault="00000000">
            <w:pPr>
              <w:spacing w:after="0"/>
              <w:rPr>
                <w:rFonts w:hint="eastAsia"/>
              </w:rPr>
            </w:pPr>
            <w:r>
              <w:rPr>
                <w:sz w:val="18"/>
              </w:rPr>
              <w:t>FR-03</w:t>
            </w:r>
          </w:p>
        </w:tc>
        <w:tc>
          <w:tcPr>
            <w:tcW w:w="1008" w:type="dxa"/>
            <w:vAlign w:val="center"/>
          </w:tcPr>
          <w:p w14:paraId="3E61B253" w14:textId="77777777" w:rsidR="0087490D" w:rsidRDefault="00000000">
            <w:pPr>
              <w:spacing w:after="0"/>
              <w:rPr>
                <w:rFonts w:hint="eastAsia"/>
              </w:rPr>
            </w:pPr>
            <w:r>
              <w:rPr>
                <w:sz w:val="18"/>
              </w:rPr>
              <w:t>US3</w:t>
            </w:r>
          </w:p>
        </w:tc>
        <w:tc>
          <w:tcPr>
            <w:tcW w:w="7344" w:type="dxa"/>
            <w:vAlign w:val="center"/>
          </w:tcPr>
          <w:p w14:paraId="4502F4D1" w14:textId="77777777" w:rsidR="0087490D" w:rsidRDefault="00000000">
            <w:pPr>
              <w:spacing w:after="0"/>
              <w:rPr>
                <w:rFonts w:hint="eastAsia"/>
              </w:rPr>
            </w:pPr>
            <w:r>
              <w:rPr>
                <w:sz w:val="18"/>
              </w:rPr>
              <w:t>The user shall be able to create a task with a nonblank description and a deadline. The system shall retain both fields.</w:t>
            </w:r>
          </w:p>
        </w:tc>
      </w:tr>
      <w:tr w:rsidR="0087490D" w14:paraId="5D521EFE" w14:textId="77777777">
        <w:trPr>
          <w:cantSplit/>
        </w:trPr>
        <w:tc>
          <w:tcPr>
            <w:tcW w:w="1008" w:type="dxa"/>
            <w:vAlign w:val="center"/>
          </w:tcPr>
          <w:p w14:paraId="70D13219" w14:textId="77777777" w:rsidR="0087490D" w:rsidRDefault="00000000">
            <w:pPr>
              <w:spacing w:after="0"/>
              <w:rPr>
                <w:rFonts w:hint="eastAsia"/>
              </w:rPr>
            </w:pPr>
            <w:r>
              <w:rPr>
                <w:sz w:val="18"/>
              </w:rPr>
              <w:t>FR-04</w:t>
            </w:r>
          </w:p>
        </w:tc>
        <w:tc>
          <w:tcPr>
            <w:tcW w:w="1008" w:type="dxa"/>
            <w:vAlign w:val="center"/>
          </w:tcPr>
          <w:p w14:paraId="247BE1CB" w14:textId="77777777" w:rsidR="0087490D" w:rsidRDefault="00000000">
            <w:pPr>
              <w:spacing w:after="0"/>
              <w:rPr>
                <w:rFonts w:hint="eastAsia"/>
              </w:rPr>
            </w:pPr>
            <w:r>
              <w:rPr>
                <w:sz w:val="18"/>
              </w:rPr>
              <w:t>US4</w:t>
            </w:r>
          </w:p>
        </w:tc>
        <w:tc>
          <w:tcPr>
            <w:tcW w:w="7344" w:type="dxa"/>
            <w:vAlign w:val="center"/>
          </w:tcPr>
          <w:p w14:paraId="3F91F433" w14:textId="77777777" w:rsidR="0087490D" w:rsidRDefault="00000000">
            <w:pPr>
              <w:spacing w:after="0"/>
              <w:rPr>
                <w:rFonts w:hint="eastAsia"/>
              </w:rPr>
            </w:pPr>
            <w:r>
              <w:rPr>
                <w:sz w:val="18"/>
              </w:rPr>
              <w:t>The user shall be able to create an event with a nonblank description, starting time, and alarm time. The system shall retain all three fields.</w:t>
            </w:r>
          </w:p>
        </w:tc>
      </w:tr>
      <w:tr w:rsidR="0087490D" w14:paraId="7CB053D5" w14:textId="77777777">
        <w:trPr>
          <w:cantSplit/>
        </w:trPr>
        <w:tc>
          <w:tcPr>
            <w:tcW w:w="1008" w:type="dxa"/>
            <w:vAlign w:val="center"/>
          </w:tcPr>
          <w:p w14:paraId="327BE7A4" w14:textId="77777777" w:rsidR="0087490D" w:rsidRDefault="00000000">
            <w:pPr>
              <w:spacing w:after="0"/>
              <w:rPr>
                <w:rFonts w:hint="eastAsia"/>
              </w:rPr>
            </w:pPr>
            <w:r>
              <w:rPr>
                <w:sz w:val="18"/>
              </w:rPr>
              <w:t>FR-05</w:t>
            </w:r>
          </w:p>
        </w:tc>
        <w:tc>
          <w:tcPr>
            <w:tcW w:w="1008" w:type="dxa"/>
            <w:vAlign w:val="center"/>
          </w:tcPr>
          <w:p w14:paraId="56725199" w14:textId="77777777" w:rsidR="0087490D" w:rsidRDefault="00000000">
            <w:pPr>
              <w:spacing w:after="0"/>
              <w:rPr>
                <w:rFonts w:hint="eastAsia"/>
              </w:rPr>
            </w:pPr>
            <w:r>
              <w:rPr>
                <w:sz w:val="18"/>
              </w:rPr>
              <w:t>US5</w:t>
            </w:r>
          </w:p>
        </w:tc>
        <w:tc>
          <w:tcPr>
            <w:tcW w:w="7344" w:type="dxa"/>
            <w:vAlign w:val="center"/>
          </w:tcPr>
          <w:p w14:paraId="7AB13E4F" w14:textId="77777777" w:rsidR="0087490D" w:rsidRDefault="00000000">
            <w:pPr>
              <w:spacing w:after="0"/>
              <w:rPr>
                <w:rFonts w:hint="eastAsia"/>
              </w:rPr>
            </w:pPr>
            <w:r>
              <w:rPr>
                <w:sz w:val="18"/>
              </w:rPr>
              <w:t>The user shall be able to create a contact with a nonblank name, address, and mobile number. The system shall retain all three fields.</w:t>
            </w:r>
          </w:p>
        </w:tc>
      </w:tr>
      <w:tr w:rsidR="0087490D" w14:paraId="6CEA56EF" w14:textId="77777777">
        <w:trPr>
          <w:cantSplit/>
        </w:trPr>
        <w:tc>
          <w:tcPr>
            <w:tcW w:w="1008" w:type="dxa"/>
            <w:vAlign w:val="center"/>
          </w:tcPr>
          <w:p w14:paraId="138D0B64" w14:textId="77777777" w:rsidR="0087490D" w:rsidRDefault="00000000">
            <w:pPr>
              <w:spacing w:after="0"/>
              <w:rPr>
                <w:rFonts w:hint="eastAsia"/>
              </w:rPr>
            </w:pPr>
            <w:r>
              <w:rPr>
                <w:sz w:val="18"/>
              </w:rPr>
              <w:lastRenderedPageBreak/>
              <w:t>FR-06</w:t>
            </w:r>
          </w:p>
        </w:tc>
        <w:tc>
          <w:tcPr>
            <w:tcW w:w="1008" w:type="dxa"/>
            <w:vAlign w:val="center"/>
          </w:tcPr>
          <w:p w14:paraId="24FABC4B" w14:textId="77777777" w:rsidR="0087490D" w:rsidRDefault="00000000">
            <w:pPr>
              <w:spacing w:after="0"/>
              <w:rPr>
                <w:rFonts w:hint="eastAsia"/>
              </w:rPr>
            </w:pPr>
            <w:r>
              <w:rPr>
                <w:sz w:val="18"/>
              </w:rPr>
              <w:t>US6</w:t>
            </w:r>
          </w:p>
        </w:tc>
        <w:tc>
          <w:tcPr>
            <w:tcW w:w="7344" w:type="dxa"/>
            <w:vAlign w:val="center"/>
          </w:tcPr>
          <w:p w14:paraId="42164F3B" w14:textId="77777777" w:rsidR="0087490D" w:rsidRDefault="00000000">
            <w:pPr>
              <w:spacing w:after="0"/>
              <w:rPr>
                <w:rFonts w:hint="eastAsia"/>
              </w:rPr>
            </w:pPr>
            <w:r>
              <w:rPr>
                <w:sz w:val="18"/>
              </w:rPr>
              <w:t>The user shall be able to update one or more data fields of an existing PIR by ID. The ID and PIR type shall remain unchanged. Invalid updates shall leave the prior PIR intact.</w:t>
            </w:r>
          </w:p>
        </w:tc>
      </w:tr>
      <w:tr w:rsidR="0087490D" w14:paraId="79F57608" w14:textId="77777777">
        <w:trPr>
          <w:cantSplit/>
        </w:trPr>
        <w:tc>
          <w:tcPr>
            <w:tcW w:w="1008" w:type="dxa"/>
            <w:vAlign w:val="center"/>
          </w:tcPr>
          <w:p w14:paraId="7515FA1E" w14:textId="77777777" w:rsidR="0087490D" w:rsidRDefault="00000000">
            <w:pPr>
              <w:spacing w:after="0"/>
              <w:rPr>
                <w:rFonts w:hint="eastAsia"/>
              </w:rPr>
            </w:pPr>
            <w:r>
              <w:rPr>
                <w:sz w:val="18"/>
              </w:rPr>
              <w:t>FR-07</w:t>
            </w:r>
          </w:p>
        </w:tc>
        <w:tc>
          <w:tcPr>
            <w:tcW w:w="1008" w:type="dxa"/>
            <w:vAlign w:val="center"/>
          </w:tcPr>
          <w:p w14:paraId="6729554B" w14:textId="77777777" w:rsidR="0087490D" w:rsidRDefault="00000000">
            <w:pPr>
              <w:spacing w:after="0"/>
              <w:rPr>
                <w:rFonts w:hint="eastAsia"/>
              </w:rPr>
            </w:pPr>
            <w:r>
              <w:rPr>
                <w:sz w:val="18"/>
              </w:rPr>
              <w:t>US7</w:t>
            </w:r>
          </w:p>
        </w:tc>
        <w:tc>
          <w:tcPr>
            <w:tcW w:w="7344" w:type="dxa"/>
            <w:vAlign w:val="center"/>
          </w:tcPr>
          <w:p w14:paraId="37BA1CF3" w14:textId="77777777" w:rsidR="0087490D" w:rsidRDefault="00000000">
            <w:pPr>
              <w:spacing w:after="0"/>
              <w:rPr>
                <w:rFonts w:hint="eastAsia"/>
              </w:rPr>
            </w:pPr>
            <w:r>
              <w:rPr>
                <w:sz w:val="18"/>
              </w:rPr>
              <w:t>The user shall be able to search by PIR type; by substring in note text, descriptions, names, addresses, or mobile numbers; and by deadline, starting time, or alarm time using &lt;, &gt;, or =.</w:t>
            </w:r>
          </w:p>
        </w:tc>
      </w:tr>
      <w:tr w:rsidR="0087490D" w14:paraId="4E79C93B" w14:textId="77777777">
        <w:trPr>
          <w:cantSplit/>
        </w:trPr>
        <w:tc>
          <w:tcPr>
            <w:tcW w:w="1008" w:type="dxa"/>
            <w:vAlign w:val="center"/>
          </w:tcPr>
          <w:p w14:paraId="58BE165A" w14:textId="77777777" w:rsidR="0087490D" w:rsidRDefault="00000000">
            <w:pPr>
              <w:spacing w:after="0"/>
              <w:rPr>
                <w:rFonts w:hint="eastAsia"/>
              </w:rPr>
            </w:pPr>
            <w:r>
              <w:rPr>
                <w:sz w:val="18"/>
              </w:rPr>
              <w:t>FR-08</w:t>
            </w:r>
          </w:p>
        </w:tc>
        <w:tc>
          <w:tcPr>
            <w:tcW w:w="1008" w:type="dxa"/>
            <w:vAlign w:val="center"/>
          </w:tcPr>
          <w:p w14:paraId="0F6C67DE" w14:textId="77777777" w:rsidR="0087490D" w:rsidRDefault="00000000">
            <w:pPr>
              <w:spacing w:after="0"/>
              <w:rPr>
                <w:rFonts w:hint="eastAsia"/>
              </w:rPr>
            </w:pPr>
            <w:r>
              <w:rPr>
                <w:sz w:val="18"/>
              </w:rPr>
              <w:t>US7</w:t>
            </w:r>
          </w:p>
        </w:tc>
        <w:tc>
          <w:tcPr>
            <w:tcW w:w="7344" w:type="dxa"/>
            <w:vAlign w:val="center"/>
          </w:tcPr>
          <w:p w14:paraId="4CD97C13" w14:textId="77777777" w:rsidR="0087490D" w:rsidRDefault="00000000">
            <w:pPr>
              <w:spacing w:after="0"/>
              <w:rPr>
                <w:rFonts w:hint="eastAsia"/>
              </w:rPr>
            </w:pPr>
            <w:r>
              <w:rPr>
                <w:sz w:val="18"/>
              </w:rPr>
              <w:t>Search criteria shall support grouping and combination with &amp;&amp;, ||, and !. The system shall reject malformed criteria with an error rather than returning misleading results.</w:t>
            </w:r>
          </w:p>
        </w:tc>
      </w:tr>
      <w:tr w:rsidR="0087490D" w14:paraId="542D4179" w14:textId="77777777">
        <w:trPr>
          <w:cantSplit/>
        </w:trPr>
        <w:tc>
          <w:tcPr>
            <w:tcW w:w="1008" w:type="dxa"/>
            <w:vAlign w:val="center"/>
          </w:tcPr>
          <w:p w14:paraId="3129BE97" w14:textId="77777777" w:rsidR="0087490D" w:rsidRDefault="00000000">
            <w:pPr>
              <w:spacing w:after="0"/>
              <w:rPr>
                <w:rFonts w:hint="eastAsia"/>
              </w:rPr>
            </w:pPr>
            <w:r>
              <w:rPr>
                <w:sz w:val="18"/>
              </w:rPr>
              <w:t>FR-09</w:t>
            </w:r>
          </w:p>
        </w:tc>
        <w:tc>
          <w:tcPr>
            <w:tcW w:w="1008" w:type="dxa"/>
            <w:vAlign w:val="center"/>
          </w:tcPr>
          <w:p w14:paraId="29817EC0" w14:textId="77777777" w:rsidR="0087490D" w:rsidRDefault="00000000">
            <w:pPr>
              <w:spacing w:after="0"/>
              <w:rPr>
                <w:rFonts w:hint="eastAsia"/>
              </w:rPr>
            </w:pPr>
            <w:r>
              <w:rPr>
                <w:sz w:val="18"/>
              </w:rPr>
              <w:t>US8</w:t>
            </w:r>
          </w:p>
        </w:tc>
        <w:tc>
          <w:tcPr>
            <w:tcW w:w="7344" w:type="dxa"/>
            <w:vAlign w:val="center"/>
          </w:tcPr>
          <w:p w14:paraId="67E841B2" w14:textId="3C86F173" w:rsidR="0087490D" w:rsidRDefault="00B40110">
            <w:pPr>
              <w:spacing w:after="0"/>
              <w:rPr>
                <w:rFonts w:hint="eastAsia"/>
              </w:rPr>
            </w:pPr>
            <w:r w:rsidRPr="00B40110">
              <w:rPr>
                <w:sz w:val="18"/>
              </w:rPr>
              <w:t>The user shall be able to display every stored field of one PIR by ID, or of all PIRs in insertion order.</w:t>
            </w:r>
          </w:p>
        </w:tc>
      </w:tr>
      <w:tr w:rsidR="0087490D" w14:paraId="2667B59D" w14:textId="77777777">
        <w:trPr>
          <w:cantSplit/>
        </w:trPr>
        <w:tc>
          <w:tcPr>
            <w:tcW w:w="1008" w:type="dxa"/>
            <w:vAlign w:val="center"/>
          </w:tcPr>
          <w:p w14:paraId="6735A9CD" w14:textId="77777777" w:rsidR="0087490D" w:rsidRDefault="00000000">
            <w:pPr>
              <w:spacing w:after="0"/>
              <w:rPr>
                <w:rFonts w:hint="eastAsia"/>
              </w:rPr>
            </w:pPr>
            <w:r>
              <w:rPr>
                <w:sz w:val="18"/>
              </w:rPr>
              <w:t>FR-10</w:t>
            </w:r>
          </w:p>
        </w:tc>
        <w:tc>
          <w:tcPr>
            <w:tcW w:w="1008" w:type="dxa"/>
            <w:vAlign w:val="center"/>
          </w:tcPr>
          <w:p w14:paraId="10C01E6D" w14:textId="77777777" w:rsidR="0087490D" w:rsidRDefault="00000000">
            <w:pPr>
              <w:spacing w:after="0"/>
              <w:rPr>
                <w:rFonts w:hint="eastAsia"/>
              </w:rPr>
            </w:pPr>
            <w:r>
              <w:rPr>
                <w:sz w:val="18"/>
              </w:rPr>
              <w:t>US9</w:t>
            </w:r>
          </w:p>
        </w:tc>
        <w:tc>
          <w:tcPr>
            <w:tcW w:w="7344" w:type="dxa"/>
            <w:vAlign w:val="center"/>
          </w:tcPr>
          <w:p w14:paraId="355C063A" w14:textId="4AD8A396" w:rsidR="0087490D" w:rsidRDefault="00B40110">
            <w:pPr>
              <w:spacing w:after="0"/>
              <w:rPr>
                <w:rFonts w:hint="eastAsia"/>
              </w:rPr>
            </w:pPr>
            <w:r w:rsidRPr="00B40110">
              <w:rPr>
                <w:sz w:val="18"/>
              </w:rPr>
              <w:t>The user shall be able to delete one PIR by ID. Deleting an unknown ID shall produce an explicit error; a later lookup of that ID shall report that it is absent, and other records shall remain unchanged.</w:t>
            </w:r>
          </w:p>
        </w:tc>
      </w:tr>
      <w:tr w:rsidR="0087490D" w14:paraId="7C65DF8D" w14:textId="77777777">
        <w:trPr>
          <w:cantSplit/>
        </w:trPr>
        <w:tc>
          <w:tcPr>
            <w:tcW w:w="1008" w:type="dxa"/>
            <w:vAlign w:val="center"/>
          </w:tcPr>
          <w:p w14:paraId="73AF1A01" w14:textId="77777777" w:rsidR="0087490D" w:rsidRDefault="00000000">
            <w:pPr>
              <w:spacing w:after="0"/>
              <w:rPr>
                <w:rFonts w:hint="eastAsia"/>
              </w:rPr>
            </w:pPr>
            <w:r>
              <w:rPr>
                <w:sz w:val="18"/>
              </w:rPr>
              <w:t>FR-11</w:t>
            </w:r>
          </w:p>
        </w:tc>
        <w:tc>
          <w:tcPr>
            <w:tcW w:w="1008" w:type="dxa"/>
            <w:vAlign w:val="center"/>
          </w:tcPr>
          <w:p w14:paraId="1F858DA1" w14:textId="77777777" w:rsidR="0087490D" w:rsidRDefault="00000000">
            <w:pPr>
              <w:spacing w:after="0"/>
              <w:rPr>
                <w:rFonts w:hint="eastAsia"/>
              </w:rPr>
            </w:pPr>
            <w:r>
              <w:rPr>
                <w:sz w:val="18"/>
              </w:rPr>
              <w:t>US10</w:t>
            </w:r>
          </w:p>
        </w:tc>
        <w:tc>
          <w:tcPr>
            <w:tcW w:w="7344" w:type="dxa"/>
            <w:vAlign w:val="center"/>
          </w:tcPr>
          <w:p w14:paraId="6197174D" w14:textId="71535536" w:rsidR="0087490D" w:rsidRDefault="00B40110">
            <w:pPr>
              <w:spacing w:after="0"/>
              <w:rPr>
                <w:rFonts w:hint="eastAsia"/>
              </w:rPr>
            </w:pPr>
            <w:r w:rsidRPr="00B40110">
              <w:rPr>
                <w:sz w:val="18"/>
              </w:rPr>
              <w:t>The user shall be able to save all PIRs to a file with extension .</w:t>
            </w:r>
            <w:proofErr w:type="spellStart"/>
            <w:r w:rsidRPr="00B40110">
              <w:rPr>
                <w:sz w:val="18"/>
              </w:rPr>
              <w:t>pim</w:t>
            </w:r>
            <w:proofErr w:type="spellEnd"/>
            <w:r w:rsidRPr="00B40110">
              <w:rPr>
                <w:sz w:val="18"/>
              </w:rPr>
              <w:t>, including each record's ID, type, and all fields, and to overwrite an existing file.</w:t>
            </w:r>
          </w:p>
        </w:tc>
      </w:tr>
      <w:tr w:rsidR="0087490D" w14:paraId="2003B486" w14:textId="77777777">
        <w:trPr>
          <w:cantSplit/>
        </w:trPr>
        <w:tc>
          <w:tcPr>
            <w:tcW w:w="1008" w:type="dxa"/>
            <w:vAlign w:val="center"/>
          </w:tcPr>
          <w:p w14:paraId="6B3E2AB7" w14:textId="77777777" w:rsidR="0087490D" w:rsidRDefault="00000000">
            <w:pPr>
              <w:spacing w:after="0"/>
              <w:rPr>
                <w:rFonts w:hint="eastAsia"/>
              </w:rPr>
            </w:pPr>
            <w:r>
              <w:rPr>
                <w:sz w:val="18"/>
              </w:rPr>
              <w:t>FR-12</w:t>
            </w:r>
          </w:p>
        </w:tc>
        <w:tc>
          <w:tcPr>
            <w:tcW w:w="1008" w:type="dxa"/>
            <w:vAlign w:val="center"/>
          </w:tcPr>
          <w:p w14:paraId="4AF9B07B" w14:textId="77777777" w:rsidR="0087490D" w:rsidRDefault="00000000">
            <w:pPr>
              <w:spacing w:after="0"/>
              <w:rPr>
                <w:rFonts w:hint="eastAsia"/>
              </w:rPr>
            </w:pPr>
            <w:r>
              <w:rPr>
                <w:sz w:val="18"/>
              </w:rPr>
              <w:t>US11</w:t>
            </w:r>
          </w:p>
        </w:tc>
        <w:tc>
          <w:tcPr>
            <w:tcW w:w="7344" w:type="dxa"/>
            <w:vAlign w:val="center"/>
          </w:tcPr>
          <w:p w14:paraId="67F43E37" w14:textId="509CF834" w:rsidR="0087490D" w:rsidRDefault="00B40110">
            <w:pPr>
              <w:spacing w:after="0"/>
              <w:rPr>
                <w:rFonts w:hint="eastAsia"/>
              </w:rPr>
            </w:pPr>
            <w:r w:rsidRPr="00B40110">
              <w:rPr>
                <w:sz w:val="18"/>
              </w:rPr>
              <w:t>The user shall be able to load PIRs from a .</w:t>
            </w:r>
            <w:proofErr w:type="spellStart"/>
            <w:r w:rsidRPr="00B40110">
              <w:rPr>
                <w:sz w:val="18"/>
              </w:rPr>
              <w:t>pim</w:t>
            </w:r>
            <w:proofErr w:type="spellEnd"/>
            <w:r w:rsidRPr="00B40110">
              <w:rPr>
                <w:sz w:val="18"/>
              </w:rPr>
              <w:t xml:space="preserve"> file, restoring IDs, types, field values, and insertion order. An empty file shall load as an empty model; a missing file, unknown type, missing field, invalid time, or duplicate ID shall produce a clear error without changing records already in memory.</w:t>
            </w:r>
          </w:p>
        </w:tc>
      </w:tr>
    </w:tbl>
    <w:p w14:paraId="49314BC6" w14:textId="77777777" w:rsidR="0087490D" w:rsidRDefault="0087490D">
      <w:pPr>
        <w:rPr>
          <w:rFonts w:hint="eastAsia"/>
        </w:rPr>
      </w:pPr>
    </w:p>
    <w:p w14:paraId="0334D5A2" w14:textId="77777777" w:rsidR="0087490D" w:rsidRDefault="00000000">
      <w:pPr>
        <w:pStyle w:val="21"/>
      </w:pPr>
      <w:r>
        <w:t>3.2 Data and validation rules</w:t>
      </w:r>
    </w:p>
    <w:p w14:paraId="1CF44E24" w14:textId="77777777" w:rsidR="0087490D" w:rsidRDefault="00000000">
      <w:pPr>
        <w:pStyle w:val="a0"/>
        <w:rPr>
          <w:rFonts w:hint="eastAsia"/>
        </w:rPr>
      </w:pPr>
      <w:r>
        <w:t>Required text fields shall reject empty or whitespace-only values.</w:t>
      </w:r>
    </w:p>
    <w:p w14:paraId="63668DF3" w14:textId="77777777" w:rsidR="0087490D" w:rsidRDefault="00000000">
      <w:pPr>
        <w:pStyle w:val="a0"/>
        <w:rPr>
          <w:rFonts w:hint="eastAsia"/>
        </w:rPr>
      </w:pPr>
      <w:r>
        <w:t>Time fields shall contain valid date/time values. The CLI shall document its accepted date/time syntax and use it consistently.</w:t>
      </w:r>
    </w:p>
    <w:p w14:paraId="70609012" w14:textId="77777777" w:rsidR="0087490D" w:rsidRDefault="00000000">
      <w:pPr>
        <w:pStyle w:val="a0"/>
        <w:rPr>
          <w:rFonts w:hint="eastAsia"/>
        </w:rPr>
      </w:pPr>
      <w:r>
        <w:t>An unknown PIR ID shall produce an explicit error. No record shall be silently created during update, display, or deletion.</w:t>
      </w:r>
    </w:p>
    <w:p w14:paraId="4383F8DA" w14:textId="77777777" w:rsidR="0087490D" w:rsidRDefault="00000000">
      <w:pPr>
        <w:pStyle w:val="a0"/>
        <w:rPr>
          <w:rFonts w:hint="eastAsia"/>
        </w:rPr>
      </w:pPr>
      <w:r>
        <w:t>The alarm is stored as an event field. Appendix B does not require a background notification service; no automatic notification behavior is specified here.</w:t>
      </w:r>
    </w:p>
    <w:p w14:paraId="38EE95D8" w14:textId="77777777" w:rsidR="0087490D" w:rsidRDefault="00000000">
      <w:pPr>
        <w:pStyle w:val="a0"/>
        <w:rPr>
          <w:rFonts w:hint="eastAsia"/>
        </w:rPr>
      </w:pPr>
      <w:r>
        <w:t>The exact command words and search expression grammar shall be fixed by the CLI and Search owners and documented in the User Manual before final submission.</w:t>
      </w:r>
    </w:p>
    <w:p w14:paraId="33F7405C" w14:textId="77777777" w:rsidR="0087490D" w:rsidRDefault="00000000">
      <w:pPr>
        <w:pStyle w:val="21"/>
      </w:pPr>
      <w:r>
        <w:t>3.3 Nonfunctional requirements</w:t>
      </w:r>
    </w:p>
    <w:tbl>
      <w:tblPr>
        <w:tblStyle w:val="aff1"/>
        <w:tblW w:w="0" w:type="auto"/>
        <w:tblLook w:val="04A0" w:firstRow="1" w:lastRow="0" w:firstColumn="1" w:lastColumn="0" w:noHBand="0" w:noVBand="1"/>
      </w:tblPr>
      <w:tblGrid>
        <w:gridCol w:w="3805"/>
        <w:gridCol w:w="6289"/>
      </w:tblGrid>
      <w:tr w:rsidR="0087490D" w14:paraId="1DA05EA0" w14:textId="77777777">
        <w:trPr>
          <w:tblHeader/>
        </w:trPr>
        <w:tc>
          <w:tcPr>
            <w:tcW w:w="4939" w:type="dxa"/>
            <w:vAlign w:val="center"/>
          </w:tcPr>
          <w:p w14:paraId="2F6CC870" w14:textId="77777777" w:rsidR="0087490D" w:rsidRDefault="00000000">
            <w:pPr>
              <w:rPr>
                <w:rFonts w:hint="eastAsia"/>
              </w:rPr>
            </w:pPr>
            <w:r>
              <w:rPr>
                <w:b/>
                <w:sz w:val="18"/>
              </w:rPr>
              <w:t>ID</w:t>
            </w:r>
          </w:p>
        </w:tc>
        <w:tc>
          <w:tcPr>
            <w:tcW w:w="4939" w:type="dxa"/>
            <w:vAlign w:val="center"/>
          </w:tcPr>
          <w:p w14:paraId="7B52414F" w14:textId="77777777" w:rsidR="0087490D" w:rsidRDefault="00000000">
            <w:pPr>
              <w:rPr>
                <w:rFonts w:hint="eastAsia"/>
              </w:rPr>
            </w:pPr>
            <w:r>
              <w:rPr>
                <w:b/>
                <w:sz w:val="18"/>
              </w:rPr>
              <w:t>Requirement</w:t>
            </w:r>
          </w:p>
        </w:tc>
      </w:tr>
      <w:tr w:rsidR="0087490D" w14:paraId="65DE676A" w14:textId="77777777">
        <w:trPr>
          <w:cantSplit/>
        </w:trPr>
        <w:tc>
          <w:tcPr>
            <w:tcW w:w="1296" w:type="dxa"/>
            <w:vAlign w:val="center"/>
          </w:tcPr>
          <w:p w14:paraId="2C5ADB65" w14:textId="77777777" w:rsidR="0087490D" w:rsidRDefault="00000000">
            <w:pPr>
              <w:spacing w:after="0"/>
              <w:rPr>
                <w:rFonts w:hint="eastAsia"/>
              </w:rPr>
            </w:pPr>
            <w:r>
              <w:rPr>
                <w:sz w:val="18"/>
              </w:rPr>
              <w:t>NFR-01</w:t>
            </w:r>
          </w:p>
        </w:tc>
        <w:tc>
          <w:tcPr>
            <w:tcW w:w="8064" w:type="dxa"/>
            <w:vAlign w:val="center"/>
          </w:tcPr>
          <w:p w14:paraId="349F7F2B" w14:textId="77777777" w:rsidR="0087490D" w:rsidRDefault="00000000">
            <w:pPr>
              <w:spacing w:after="0"/>
              <w:rPr>
                <w:rFonts w:hint="eastAsia"/>
              </w:rPr>
            </w:pPr>
            <w:r>
              <w:rPr>
                <w:sz w:val="18"/>
              </w:rPr>
              <w:t>The application shall run from a command line using Java 8 or newer and only Java standard libraries.</w:t>
            </w:r>
          </w:p>
        </w:tc>
      </w:tr>
      <w:tr w:rsidR="0087490D" w14:paraId="770E20D7" w14:textId="77777777">
        <w:trPr>
          <w:cantSplit/>
        </w:trPr>
        <w:tc>
          <w:tcPr>
            <w:tcW w:w="1296" w:type="dxa"/>
            <w:vAlign w:val="center"/>
          </w:tcPr>
          <w:p w14:paraId="203242B3" w14:textId="77777777" w:rsidR="0087490D" w:rsidRDefault="00000000">
            <w:pPr>
              <w:spacing w:after="0"/>
              <w:rPr>
                <w:rFonts w:hint="eastAsia"/>
              </w:rPr>
            </w:pPr>
            <w:r>
              <w:rPr>
                <w:sz w:val="18"/>
              </w:rPr>
              <w:t>NFR-02</w:t>
            </w:r>
          </w:p>
        </w:tc>
        <w:tc>
          <w:tcPr>
            <w:tcW w:w="8064" w:type="dxa"/>
            <w:vAlign w:val="center"/>
          </w:tcPr>
          <w:p w14:paraId="433583CD" w14:textId="77777777" w:rsidR="0087490D" w:rsidRDefault="00000000">
            <w:pPr>
              <w:spacing w:after="0"/>
              <w:rPr>
                <w:rFonts w:hint="eastAsia"/>
              </w:rPr>
            </w:pPr>
            <w:r>
              <w:rPr>
                <w:sz w:val="18"/>
              </w:rPr>
              <w:t>The model code shall be in a package named model and shall be callable without starting the CLI.</w:t>
            </w:r>
          </w:p>
        </w:tc>
      </w:tr>
      <w:tr w:rsidR="0087490D" w14:paraId="11FE0333" w14:textId="77777777">
        <w:trPr>
          <w:cantSplit/>
        </w:trPr>
        <w:tc>
          <w:tcPr>
            <w:tcW w:w="1296" w:type="dxa"/>
            <w:vAlign w:val="center"/>
          </w:tcPr>
          <w:p w14:paraId="740EE258" w14:textId="77777777" w:rsidR="0087490D" w:rsidRDefault="00000000">
            <w:pPr>
              <w:spacing w:after="0"/>
              <w:rPr>
                <w:rFonts w:hint="eastAsia"/>
              </w:rPr>
            </w:pPr>
            <w:r>
              <w:rPr>
                <w:sz w:val="18"/>
              </w:rPr>
              <w:t>NFR-03</w:t>
            </w:r>
          </w:p>
        </w:tc>
        <w:tc>
          <w:tcPr>
            <w:tcW w:w="8064" w:type="dxa"/>
            <w:vAlign w:val="center"/>
          </w:tcPr>
          <w:p w14:paraId="7A0E4F1D" w14:textId="77777777" w:rsidR="0087490D" w:rsidRDefault="00000000">
            <w:pPr>
              <w:spacing w:after="0"/>
              <w:rPr>
                <w:rFonts w:hint="eastAsia"/>
              </w:rPr>
            </w:pPr>
            <w:r>
              <w:rPr>
                <w:sz w:val="18"/>
              </w:rPr>
              <w:t>Invalid commands, field values, search criteria, and files shall produce readable errors without an uncaught traceback in normal CLI use.</w:t>
            </w:r>
          </w:p>
        </w:tc>
      </w:tr>
      <w:tr w:rsidR="0087490D" w14:paraId="2860D112" w14:textId="77777777">
        <w:trPr>
          <w:cantSplit/>
        </w:trPr>
        <w:tc>
          <w:tcPr>
            <w:tcW w:w="1296" w:type="dxa"/>
            <w:vAlign w:val="center"/>
          </w:tcPr>
          <w:p w14:paraId="58CD7226" w14:textId="77777777" w:rsidR="0087490D" w:rsidRDefault="00000000">
            <w:pPr>
              <w:spacing w:after="0"/>
              <w:rPr>
                <w:rFonts w:hint="eastAsia"/>
              </w:rPr>
            </w:pPr>
            <w:r>
              <w:rPr>
                <w:sz w:val="18"/>
              </w:rPr>
              <w:t>NFR-04</w:t>
            </w:r>
          </w:p>
        </w:tc>
        <w:tc>
          <w:tcPr>
            <w:tcW w:w="8064" w:type="dxa"/>
            <w:vAlign w:val="center"/>
          </w:tcPr>
          <w:p w14:paraId="5CA1059A" w14:textId="77777777" w:rsidR="0087490D" w:rsidRDefault="00000000">
            <w:pPr>
              <w:spacing w:after="0"/>
              <w:rPr>
                <w:rFonts w:hint="eastAsia"/>
              </w:rPr>
            </w:pPr>
            <w:r>
              <w:rPr>
                <w:sz w:val="18"/>
              </w:rPr>
              <w:t>Automated unit tests shall exercise the model, and the submitted project shall include a model line-coverage report.</w:t>
            </w:r>
          </w:p>
        </w:tc>
      </w:tr>
    </w:tbl>
    <w:p w14:paraId="25415723" w14:textId="77777777" w:rsidR="0087490D" w:rsidRDefault="0087490D">
      <w:pPr>
        <w:rPr>
          <w:rFonts w:hint="eastAsia"/>
        </w:rPr>
      </w:pPr>
    </w:p>
    <w:p w14:paraId="56B8AB03" w14:textId="77777777" w:rsidR="0087490D" w:rsidRDefault="00000000">
      <w:pPr>
        <w:pStyle w:val="1"/>
      </w:pPr>
      <w:r>
        <w:t>4 Verification and traceability</w:t>
      </w:r>
    </w:p>
    <w:p w14:paraId="05856F01" w14:textId="77777777" w:rsidR="0087490D" w:rsidRDefault="00000000">
      <w:pPr>
        <w:rPr>
          <w:rFonts w:hint="eastAsia"/>
        </w:rPr>
      </w:pPr>
      <w:r>
        <w:t xml:space="preserve">For FR-01 through FR-06, automated model tests create each PIR type, inspect required fields and IDs, reject invalid data, and verify that a failed update does not change a record. Search, file, and CLI owners should add tests </w:t>
      </w:r>
      <w:r>
        <w:lastRenderedPageBreak/>
        <w:t>for FR-07 through FR-12 and record implemented versus unimplemented items in the separate requirements coverage report.</w:t>
      </w:r>
    </w:p>
    <w:sectPr w:rsidR="0087490D" w:rsidSect="00034616">
      <w:footerReference w:type="default" r:id="rId8"/>
      <w:pgSz w:w="12240" w:h="15840"/>
      <w:pgMar w:top="1123"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D86EA" w14:textId="77777777" w:rsidR="001E5C64" w:rsidRDefault="001E5C64">
      <w:pPr>
        <w:spacing w:after="0" w:line="240" w:lineRule="auto"/>
        <w:rPr>
          <w:rFonts w:hint="eastAsia"/>
        </w:rPr>
      </w:pPr>
      <w:r>
        <w:separator/>
      </w:r>
    </w:p>
  </w:endnote>
  <w:endnote w:type="continuationSeparator" w:id="0">
    <w:p w14:paraId="2D0D79B3" w14:textId="77777777" w:rsidR="001E5C64" w:rsidRDefault="001E5C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B7C5" w14:textId="77777777" w:rsidR="0087490D" w:rsidRDefault="00000000">
    <w:pPr>
      <w:pStyle w:val="a7"/>
      <w:jc w:val="center"/>
      <w:rPr>
        <w:rFonts w:hint="eastAsia"/>
      </w:rPr>
    </w:pPr>
    <w:r>
      <w:t>COMP3211 PIM  |  SRS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B266" w14:textId="77777777" w:rsidR="001E5C64" w:rsidRDefault="001E5C64">
      <w:pPr>
        <w:spacing w:after="0" w:line="240" w:lineRule="auto"/>
        <w:rPr>
          <w:rFonts w:hint="eastAsia"/>
        </w:rPr>
      </w:pPr>
      <w:r>
        <w:separator/>
      </w:r>
    </w:p>
  </w:footnote>
  <w:footnote w:type="continuationSeparator" w:id="0">
    <w:p w14:paraId="1DC77D0E" w14:textId="77777777" w:rsidR="001E5C64" w:rsidRDefault="001E5C6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693551">
    <w:abstractNumId w:val="8"/>
  </w:num>
  <w:num w:numId="2" w16cid:durableId="863136709">
    <w:abstractNumId w:val="6"/>
  </w:num>
  <w:num w:numId="3" w16cid:durableId="751047549">
    <w:abstractNumId w:val="5"/>
  </w:num>
  <w:num w:numId="4" w16cid:durableId="1819177956">
    <w:abstractNumId w:val="4"/>
  </w:num>
  <w:num w:numId="5" w16cid:durableId="1164206170">
    <w:abstractNumId w:val="7"/>
  </w:num>
  <w:num w:numId="6" w16cid:durableId="589239827">
    <w:abstractNumId w:val="3"/>
  </w:num>
  <w:num w:numId="7" w16cid:durableId="794255169">
    <w:abstractNumId w:val="2"/>
  </w:num>
  <w:num w:numId="8" w16cid:durableId="1098403974">
    <w:abstractNumId w:val="1"/>
  </w:num>
  <w:num w:numId="9" w16cid:durableId="157037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C64"/>
    <w:rsid w:val="0029639D"/>
    <w:rsid w:val="00326F90"/>
    <w:rsid w:val="0087490D"/>
    <w:rsid w:val="00A50AE5"/>
    <w:rsid w:val="00AA1D8D"/>
    <w:rsid w:val="00B401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5E4364"/>
  <w14:defaultImageDpi w14:val="300"/>
  <w15:docId w15:val="{68F1F8CF-3C1E-402E-AB7A-10AA30B2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0"/>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40" w:after="1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844</Words>
  <Characters>4317</Characters>
  <Application>Microsoft Office Word</Application>
  <DocSecurity>0</DocSecurity>
  <Lines>126</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洺源 张</cp:lastModifiedBy>
  <cp:revision>2</cp:revision>
  <dcterms:created xsi:type="dcterms:W3CDTF">2013-12-23T23:15:00Z</dcterms:created>
  <dcterms:modified xsi:type="dcterms:W3CDTF">2026-10-27T08:50:00Z</dcterms:modified>
  <cp:category/>
</cp:coreProperties>
</file>