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c17ac6009fa916e677ca8a8f1dae32379efe40"/>
      <w:r>
        <w:t xml:space="preserve">VOICE PROFILE: THOMAS WITTMER (SCREENWRITER) v3.3 FINAL MASTER</w:t>
      </w:r>
      <w:bookmarkEnd w:id="20"/>
    </w:p>
    <w:p>
      <w:pPr>
        <w:pStyle w:val="FirstParagraph"/>
      </w:pPr>
      <w:r>
        <w:rPr>
          <w:b/>
        </w:rPr>
        <w:t xml:space="preserve">Profile Type:</w:t>
      </w:r>
      <w:r>
        <w:t xml:space="preserve"> </w:t>
      </w:r>
      <w:r>
        <w:t xml:space="preserve">Screenwriter</w:t>
      </w:r>
      <w:r>
        <w:t xml:space="preserve"> </w:t>
      </w:r>
      <w:r>
        <w:rPr>
          <w:b/>
        </w:rPr>
        <w:t xml:space="preserve">Corpus:</w:t>
      </w:r>
      <w:r>
        <w:t xml:space="preserve"> </w:t>
      </w:r>
      <w:r>
        <w:t xml:space="preserve">16 screenplays | 263,241 words</w:t>
      </w:r>
      <w:r>
        <w:t xml:space="preserve"> </w:t>
      </w:r>
      <w:r>
        <w:rPr>
          <w:b/>
        </w:rPr>
        <w:t xml:space="preserve">Built Under:</w:t>
      </w:r>
      <w:r>
        <w:t xml:space="preserve"> </w:t>
      </w:r>
      <w:r>
        <w:t xml:space="preserve">Deliverable 1B v2.1 Spec</w:t>
      </w:r>
      <w:r>
        <w:t xml:space="preserve"> </w:t>
      </w:r>
      <w:r>
        <w:rPr>
          <w:b/>
        </w:rPr>
        <w:t xml:space="preserve">Supersedes:</w:t>
      </w:r>
      <w:r>
        <w:t xml:space="preserve"> </w:t>
      </w:r>
      <w:r>
        <w:t xml:space="preserve">All prior Wittmer voice profiles (v2.0, v3.0, v3.1, v3.2)</w:t>
      </w:r>
    </w:p>
    <w:p>
      <w:r>
        <w:pict>
          <v:rect style="width:0;height:1.5pt" o:hralign="center" o:hrstd="t" o:hr="t"/>
        </w:pict>
      </w:r>
    </w:p>
    <w:p>
      <w:pPr>
        <w:pStyle w:val="Heading2"/>
      </w:pPr>
      <w:bookmarkStart w:id="21" w:name="single-source-of-style-law"/>
      <w:r>
        <w:t xml:space="preserve">SINGLE SOURCE OF STYLE LAW</w:t>
      </w:r>
      <w:bookmarkEnd w:id="21"/>
    </w:p>
    <w:p>
      <w:pPr>
        <w:pStyle w:val="FirstParagraph"/>
      </w:pPr>
      <w:r>
        <w:t xml:space="preserve">This document is the sole authority on Thomas Wittmer’s screenwriting voice. Every ban, threshold, technique, metric, and audit checkpoint lives here. The Master Rewrite Prompt and all downstream pipeline phases defer to this profile. No other document may contain competing style definitions. If a conflict exists between this profile and any other document, this profile wins.</w:t>
      </w:r>
    </w:p>
    <w:p>
      <w:pPr>
        <w:pStyle w:val="BodyText"/>
      </w:pPr>
      <w:r>
        <w:t xml:space="preserve">This profile is self-contained. An operator holding only this document and the audit linter can enforce Wittmer’s voice without referencing any other file.</w:t>
      </w:r>
    </w:p>
    <w:p>
      <w:r>
        <w:pict>
          <v:rect style="width:0;height:1.5pt" o:hralign="center" o:hrstd="t" o:hr="t"/>
        </w:pict>
      </w:r>
    </w:p>
    <w:p>
      <w:pPr>
        <w:pStyle w:val="Heading2"/>
      </w:pPr>
      <w:bookmarkStart w:id="22" w:name="threshold-system"/>
      <w:r>
        <w:t xml:space="preserve">THRESHOLD SYSTEM</w:t>
      </w:r>
      <w:bookmarkEnd w:id="22"/>
    </w:p>
    <w:p>
      <w:pPr>
        <w:pStyle w:val="FirstParagraph"/>
      </w:pPr>
      <w:r>
        <w:t xml:space="preserve">Every quantitative metric in this profile carries two enforcement bands.</w:t>
      </w:r>
    </w:p>
    <w:p>
      <w:pPr>
        <w:pStyle w:val="Heading3"/>
      </w:pPr>
      <w:bookmarkStart w:id="23" w:name="hard-fail-band"/>
      <w:r>
        <w:t xml:space="preserve">HARD FAIL BAND</w:t>
      </w:r>
      <w:bookmarkEnd w:id="23"/>
    </w:p>
    <w:p>
      <w:pPr>
        <w:pStyle w:val="FirstParagraph"/>
      </w:pPr>
      <w:r>
        <w:t xml:space="preserve">Deterministic. Enforced by the audit linter. Derived from the per-script corpus RANGE (the minimum and maximum values observed across the 16 individual screenplays). A hard-fail violation triggers automatic rejection. No authentic corpus script fails its own hard bands.</w:t>
      </w:r>
    </w:p>
    <w:p>
      <w:pPr>
        <w:pStyle w:val="BodyText"/>
      </w:pPr>
      <w:r>
        <w:rPr>
          <w:b/>
        </w:rPr>
        <w:t xml:space="preserve">Calculation formulas:</w:t>
      </w:r>
      <w:r>
        <w:t xml:space="preserve"> </w:t>
      </w:r>
      <w:r>
        <w:t xml:space="preserve">-</w:t>
      </w:r>
      <w:r>
        <w:t xml:space="preserve"> </w:t>
      </w:r>
      <w:r>
        <w:rPr>
          <w:b/>
        </w:rPr>
        <w:t xml:space="preserve">Frequency metrics</w:t>
      </w:r>
      <w:r>
        <w:t xml:space="preserve"> </w:t>
      </w:r>
      <w:r>
        <w:t xml:space="preserve">(per-1k rates):</w:t>
      </w:r>
      <w:r>
        <w:t xml:space="preserve"> </w:t>
      </w:r>
      <w:r>
        <w:rPr>
          <w:rStyle w:val="VerbatimChar"/>
        </w:rPr>
        <w:t xml:space="preserve">[corpus min x 0.5, corpus max x 1.5]</w:t>
      </w:r>
      <w:r>
        <w:t xml:space="preserve"> </w:t>
      </w:r>
      <w:r>
        <w:t xml:space="preserve">-</w:t>
      </w:r>
      <w:r>
        <w:t xml:space="preserve"> </w:t>
      </w:r>
      <w:r>
        <w:rPr>
          <w:b/>
        </w:rPr>
        <w:t xml:space="preserve">Central metrics</w:t>
      </w:r>
      <w:r>
        <w:t xml:space="preserve"> </w:t>
      </w:r>
      <w:r>
        <w:t xml:space="preserve">(averages, ratios):</w:t>
      </w:r>
      <w:r>
        <w:t xml:space="preserve"> </w:t>
      </w:r>
      <w:r>
        <w:rPr>
          <w:rStyle w:val="VerbatimChar"/>
        </w:rPr>
        <w:t xml:space="preserve">[corpus min x 0.8, corpus max x 1.2]</w:t>
      </w:r>
      <w:r>
        <w:t xml:space="preserve"> </w:t>
      </w:r>
      <w:r>
        <w:t xml:space="preserve">-</w:t>
      </w:r>
      <w:r>
        <w:t xml:space="preserve"> </w:t>
      </w:r>
      <w:r>
        <w:rPr>
          <w:b/>
        </w:rPr>
        <w:t xml:space="preserve">Distribution metrics</w:t>
      </w:r>
      <w:r>
        <w:t xml:space="preserve"> </w:t>
      </w:r>
      <w:r>
        <w:t xml:space="preserve">(percentages):</w:t>
      </w:r>
      <w:r>
        <w:t xml:space="preserve"> </w:t>
      </w:r>
      <w:r>
        <w:rPr>
          <w:rStyle w:val="VerbatimChar"/>
        </w:rPr>
        <w:t xml:space="preserve">[corpus range widened by 10 percentage points each side]</w:t>
      </w:r>
    </w:p>
    <w:p>
      <w:pPr>
        <w:pStyle w:val="Heading3"/>
      </w:pPr>
      <w:bookmarkStart w:id="24" w:name="caution-band"/>
      <w:r>
        <w:t xml:space="preserve">CAUTION BAND</w:t>
      </w:r>
      <w:bookmarkEnd w:id="24"/>
    </w:p>
    <w:p>
      <w:pPr>
        <w:pStyle w:val="FirstParagraph"/>
      </w:pPr>
      <w:r>
        <w:t xml:space="preserve">Drift warning. Triggers model review. Never triggers automatic failure. Derived from corpus MEAN.</w:t>
      </w:r>
    </w:p>
    <w:p>
      <w:pPr>
        <w:pStyle w:val="BodyText"/>
      </w:pPr>
      <w:r>
        <w:rPr>
          <w:b/>
        </w:rPr>
        <w:t xml:space="preserve">Calculation formulas:</w:t>
      </w:r>
      <w:r>
        <w:t xml:space="preserve"> </w:t>
      </w:r>
      <w:r>
        <w:t xml:space="preserve">-</w:t>
      </w:r>
      <w:r>
        <w:t xml:space="preserve"> </w:t>
      </w:r>
      <w:r>
        <w:rPr>
          <w:b/>
        </w:rPr>
        <w:t xml:space="preserve">Central metrics</w:t>
      </w:r>
      <w:r>
        <w:t xml:space="preserve">: mean +/-40%</w:t>
      </w:r>
      <w:r>
        <w:t xml:space="preserve"> </w:t>
      </w:r>
      <w:r>
        <w:t xml:space="preserve">-</w:t>
      </w:r>
      <w:r>
        <w:t xml:space="preserve"> </w:t>
      </w:r>
      <w:r>
        <w:rPr>
          <w:b/>
        </w:rPr>
        <w:t xml:space="preserve">Frequency metrics</w:t>
      </w:r>
      <w:r>
        <w:t xml:space="preserve">: mean x 0.5 to mean x 1.5</w:t>
      </w:r>
      <w:r>
        <w:t xml:space="preserve"> </w:t>
      </w:r>
      <w:r>
        <w:t xml:space="preserve">-</w:t>
      </w:r>
      <w:r>
        <w:t xml:space="preserve"> </w:t>
      </w:r>
      <w:r>
        <w:rPr>
          <w:b/>
        </w:rPr>
        <w:t xml:space="preserve">Distribution metrics</w:t>
      </w:r>
      <w:r>
        <w:t xml:space="preserve">: mean +/-15 percentage points</w:t>
      </w:r>
    </w:p>
    <w:p>
      <w:pPr>
        <w:pStyle w:val="Heading3"/>
      </w:pPr>
      <w:bookmarkStart w:id="25" w:name="measurement-rule"/>
      <w:r>
        <w:t xml:space="preserve">MEASUREMENT RULE</w:t>
      </w:r>
      <w:bookmarkEnd w:id="25"/>
    </w:p>
    <w:p>
      <w:pPr>
        <w:pStyle w:val="FirstParagraph"/>
      </w:pPr>
      <w:r>
        <w:t xml:space="preserve">Every count must be produced by deterministic code (the audit linter). The LLM interprets patterns and makes qualitative judgments; it does not count tokens, compute rates, or measure frequencies. Any metric that cannot be computed deterministically receives the ESTIMATE flag and is caution-only. An ESTIMATE may never trigger a hard fail.</w:t>
      </w:r>
    </w:p>
    <w:p>
      <w:pPr>
        <w:pStyle w:val="Heading3"/>
      </w:pPr>
      <w:bookmarkStart w:id="26" w:name="hard-floors"/>
      <w:r>
        <w:t xml:space="preserve">HARD FLOORS</w:t>
      </w:r>
      <w:bookmarkEnd w:id="26"/>
    </w:p>
    <w:p>
      <w:pPr>
        <w:pStyle w:val="FirstParagraph"/>
      </w:pPr>
      <w:r>
        <w:t xml:space="preserve">Hard floors (minimum required frequency) apply ONLY to signature constructions that define Wittmer’s voice. They never apply to punctuation or general vocabulary metrics.</w:t>
      </w:r>
    </w:p>
    <w:p>
      <w:r>
        <w:pict>
          <v:rect style="width:0;height:1.5pt" o:hralign="center" o:hrstd="t" o:hr="t"/>
        </w:pict>
      </w:r>
    </w:p>
    <w:p>
      <w:pPr>
        <w:pStyle w:val="Heading1"/>
      </w:pPr>
      <w:bookmarkStart w:id="27" w:name="section-1-voice-dna"/>
      <w:r>
        <w:t xml:space="preserve">SECTION 1: VOICE DNA</w:t>
      </w:r>
      <w:bookmarkEnd w:id="27"/>
    </w:p>
    <w:p>
      <w:pPr>
        <w:pStyle w:val="FirstParagraph"/>
      </w:pPr>
      <w:r>
        <w:t xml:space="preserve">Twelve signature techniques derived from programmatic analysis of 263,241 words across 16 screenplays.</w:t>
      </w:r>
    </w:p>
    <w:p>
      <w:r>
        <w:pict>
          <v:rect style="width:0;height:1.5pt" o:hralign="center" o:hrstd="t" o:hr="t"/>
        </w:pict>
      </w:r>
    </w:p>
    <w:p>
      <w:pPr>
        <w:pStyle w:val="Heading3"/>
      </w:pPr>
      <w:bookmarkStart w:id="28" w:name="blunt-declarative-hit"/>
      <w:r>
        <w:t xml:space="preserve">1. Blunt Declarative Hit</w:t>
      </w:r>
      <w:bookmarkEnd w:id="28"/>
    </w:p>
    <w:p>
      <w:pPr>
        <w:pStyle w:val="FirstParagraph"/>
      </w:pPr>
      <w:r>
        <w:rPr>
          <w:b/>
        </w:rPr>
        <w:t xml:space="preserve">Description:</w:t>
      </w:r>
      <w:r>
        <w:t xml:space="preserve"> </w:t>
      </w:r>
      <w:r>
        <w:t xml:space="preserve">Wittmer’s default action-line unit is the short, blunt declarative. No hedging. No qualification. Subject-verb-object or subject-verb, then stop. The line exists to deliver one image or one fact, then get out. The compression is not stylistic affectation; it is the writer’s native sentence architecture.</w:t>
      </w:r>
    </w:p>
    <w:p>
      <w:pPr>
        <w:pStyle w:val="BodyText"/>
      </w:pPr>
      <w:r>
        <w:rPr>
          <w:b/>
        </w:rPr>
        <w:t xml:space="preserve">Quantitative Evidence:</w:t>
      </w:r>
      <w:r>
        <w:t xml:space="preserve"> </w:t>
      </w:r>
      <w:r>
        <w:t xml:space="preserve">Average action-line length: 6.33 words. Fragment percentage (5 words or fewer): 41.9%. Under 10 words: 87.6%. Over 20 words: 0.0-0.2%.</w:t>
      </w:r>
    </w:p>
    <w:p>
      <w:pPr>
        <w:pStyle w:val="BodyText"/>
      </w:pPr>
      <w:r>
        <w:rPr>
          <w:b/>
        </w:rPr>
        <w:t xml:space="preserve">Verification Rule:</w:t>
      </w:r>
      <w:r>
        <w:t xml:space="preserve"> </w:t>
      </w:r>
      <w:r>
        <w:t xml:space="preserve">Measure average words per action line and fragment percentage in the output. Compare against hard bands.</w:t>
      </w:r>
    </w:p>
    <w:p>
      <w:pPr>
        <w:pStyle w:val="BodyText"/>
      </w:pPr>
      <w:r>
        <w:rPr>
          <w:b/>
        </w:rPr>
        <w:t xml:space="preserve">HARD BAND:</w:t>
      </w:r>
      <w:r>
        <w:t xml:space="preserve"> </w:t>
      </w:r>
      <w:r>
        <w:t xml:space="preserve">- Avg words/line (central): [5.27 x 0.8]–[7.12 x 1.2] =</w:t>
      </w:r>
      <w:r>
        <w:t xml:space="preserve"> </w:t>
      </w:r>
      <w:r>
        <w:rPr>
          <w:b/>
        </w:rPr>
        <w:t xml:space="preserve">DEMOTED TO CAUTION</w:t>
      </w:r>
      <w:r>
        <w:t xml:space="preserve"> </w:t>
      </w:r>
      <w:r>
        <w:t xml:space="preserve">(was 4.22–8.54 in v3.2)</w:t>
      </w:r>
      <w:r>
        <w:t xml:space="preserve"> </w:t>
      </w:r>
      <w:r>
        <w:t xml:space="preserve">- Fragment % (distribution): [34.9% - 10pp]–[56.9% + 10pp] =</w:t>
      </w:r>
      <w:r>
        <w:t xml:space="preserve"> </w:t>
      </w:r>
      <w:r>
        <w:rPr>
          <w:b/>
        </w:rPr>
        <w:t xml:space="preserve">24.9%–66.9%</w:t>
      </w:r>
      <w:r>
        <w:t xml:space="preserve"> </w:t>
      </w:r>
      <w:r>
        <w:t xml:space="preserve">- Under 10w (distribution): [87.6% base, floor at] =</w:t>
      </w:r>
      <w:r>
        <w:t xml:space="preserve"> </w:t>
      </w:r>
      <w:r>
        <w:rPr>
          <w:b/>
        </w:rPr>
        <w:t xml:space="preserve">77.6%–100%</w:t>
      </w:r>
      <w:r>
        <w:t xml:space="preserve"> </w:t>
      </w:r>
      <w:r>
        <w:t xml:space="preserve">(widened 10pp down from corpus low)</w:t>
      </w:r>
      <w:r>
        <w:t xml:space="preserve"> </w:t>
      </w:r>
      <w:r>
        <w:t xml:space="preserve">- Over 20w (distribution): [0.0% - 10pp]–[0.2% + 10pp] =</w:t>
      </w:r>
      <w:r>
        <w:t xml:space="preserve"> </w:t>
      </w:r>
      <w:r>
        <w:rPr>
          <w:b/>
        </w:rPr>
        <w:t xml:space="preserve">0.0%–10.2%</w:t>
      </w:r>
    </w:p>
    <w:p>
      <w:pPr>
        <w:pStyle w:val="BodyText"/>
      </w:pPr>
      <w:r>
        <w:rPr>
          <w:b/>
        </w:rPr>
        <w:t xml:space="preserve">CAUTION BAND:</w:t>
      </w:r>
      <w:r>
        <w:t xml:space="preserve"> </w:t>
      </w:r>
      <w:r>
        <w:t xml:space="preserve">- Avg words/line (central): 6.33 x 0.6 to 6.33 x 1.4 =</w:t>
      </w:r>
      <w:r>
        <w:t xml:space="preserve"> </w:t>
      </w:r>
      <w:r>
        <w:rPr>
          <w:b/>
        </w:rPr>
        <w:t xml:space="preserve">3.80–8.86</w:t>
      </w:r>
      <w:r>
        <w:t xml:space="preserve"> </w:t>
      </w:r>
      <w:r>
        <w:t xml:space="preserve">- Fragment % (distribution): 41.9% +/-15pp =</w:t>
      </w:r>
      <w:r>
        <w:t xml:space="preserve"> </w:t>
      </w:r>
      <w:r>
        <w:rPr>
          <w:b/>
        </w:rPr>
        <w:t xml:space="preserve">26.9%–56.9%</w:t>
      </w:r>
    </w:p>
    <w:p>
      <w:pPr>
        <w:pStyle w:val="BodyText"/>
      </w:pPr>
      <w:r>
        <w:rPr>
          <w:b/>
        </w:rPr>
        <w:t xml:space="preserve">v3.3 NOTE:</w:t>
      </w:r>
      <w:r>
        <w:t xml:space="preserve"> </w:t>
      </w:r>
      <w:r>
        <w:t xml:space="preserve">Per-line avg is a formatting artifact that varies with FDX export. Demoted from HARD to prevent incentivizing over-fragmentation. Sentence avg and paragraph rhythm are the real voice metrics. See</w:t>
      </w:r>
      <w:r>
        <w:t xml:space="preserve"> </w:t>
      </w:r>
      <w:r>
        <w:t xml:space="preserve">“</w:t>
      </w:r>
      <w:r>
        <w:t xml:space="preserve">Action Paragraph Rhythm</w:t>
      </w:r>
      <w:r>
        <w:t xml:space="preserve">”</w:t>
      </w:r>
      <w:r>
        <w:t xml:space="preserve"> </w:t>
      </w:r>
      <w:r>
        <w:t xml:space="preserve">section and Checkpoint 6.</w:t>
      </w:r>
    </w:p>
    <w:p>
      <w:r>
        <w:pict>
          <v:rect style="width:0;height:1.5pt" o:hralign="center" o:hrstd="t" o:hr="t"/>
        </w:pict>
      </w:r>
    </w:p>
    <w:p>
      <w:pPr>
        <w:pStyle w:val="Heading3"/>
      </w:pPr>
      <w:bookmarkStart w:id="29" w:name="physical-grounding-of-emotion"/>
      <w:r>
        <w:t xml:space="preserve">2. Physical Grounding of Emotion</w:t>
      </w:r>
      <w:bookmarkEnd w:id="29"/>
    </w:p>
    <w:p>
      <w:pPr>
        <w:pStyle w:val="FirstParagraph"/>
      </w:pPr>
      <w:r>
        <w:rPr>
          <w:b/>
        </w:rPr>
        <w:t xml:space="preserve">Description:</w:t>
      </w:r>
      <w:r>
        <w:t xml:space="preserve"> </w:t>
      </w:r>
      <w:r>
        <w:t xml:space="preserve">Wittmer externalizes emotion through the body, not the lexicon. Characters don’t feel — they clench, flinch, exhale, tighten. The emotional vocabulary hierarchy proves this: motion/kinetic language appears at 10.07/1k while emotional-state language appears at 1.65/1k, a ratio of approximately 6:1. The body does the work.</w:t>
      </w:r>
    </w:p>
    <w:p>
      <w:pPr>
        <w:pStyle w:val="BodyText"/>
      </w:pPr>
      <w:r>
        <w:rPr>
          <w:b/>
        </w:rPr>
        <w:t xml:space="preserve">Quantitative Evidence:</w:t>
      </w:r>
      <w:r>
        <w:t xml:space="preserve"> </w:t>
      </w:r>
      <w:r>
        <w:t xml:space="preserve">Motion/kinetic: 10.07/1k (dominant). Physical/bodily: 6.32/1k. Emotional state: 1.65/1k (lowest). The gap is the technique.</w:t>
      </w:r>
    </w:p>
    <w:p>
      <w:pPr>
        <w:pStyle w:val="BodyText"/>
      </w:pPr>
      <w:r>
        <w:rPr>
          <w:b/>
        </w:rPr>
        <w:t xml:space="preserve">Verification Rule:</w:t>
      </w:r>
      <w:r>
        <w:t xml:space="preserve"> </w:t>
      </w:r>
      <w:r>
        <w:t xml:space="preserve">Emotional-state vocabulary must remain the lowest tier in the hierarchy. If emotional-state words exceed physical/bodily words, the output has drifted.</w:t>
      </w:r>
    </w:p>
    <w:p>
      <w:pPr>
        <w:pStyle w:val="BodyText"/>
      </w:pPr>
      <w:r>
        <w:rPr>
          <w:b/>
        </w:rPr>
        <w:t xml:space="preserve">HARD BAND:</w:t>
      </w:r>
      <w:r>
        <w:t xml:space="preserve"> </w:t>
      </w:r>
      <w:r>
        <w:t xml:space="preserve">- Motion/kinetic (frequency): [7.58 x 0.5]–[13.79 x 1.5] =</w:t>
      </w:r>
      <w:r>
        <w:t xml:space="preserve"> </w:t>
      </w:r>
      <w:r>
        <w:rPr>
          <w:b/>
        </w:rPr>
        <w:t xml:space="preserve">3.79–20.69</w:t>
      </w:r>
      <w:r>
        <w:t xml:space="preserve"> </w:t>
      </w:r>
      <w:r>
        <w:t xml:space="preserve">- Emotional state (frequency): [0.98 x 0.5]–[2.91 x 1.5] =</w:t>
      </w:r>
      <w:r>
        <w:t xml:space="preserve"> </w:t>
      </w:r>
      <w:r>
        <w:rPr>
          <w:b/>
        </w:rPr>
        <w:t xml:space="preserve">0.49–4.37</w:t>
      </w:r>
    </w:p>
    <w:p>
      <w:pPr>
        <w:pStyle w:val="BodyText"/>
      </w:pPr>
      <w:r>
        <w:rPr>
          <w:b/>
        </w:rPr>
        <w:t xml:space="preserve">CAUTION BAND:</w:t>
      </w:r>
      <w:r>
        <w:t xml:space="preserve"> </w:t>
      </w:r>
      <w:r>
        <w:t xml:space="preserve">- Motion/kinetic (frequency): 10.07 x 0.5 to 10.07 x 1.5 =</w:t>
      </w:r>
      <w:r>
        <w:t xml:space="preserve"> </w:t>
      </w:r>
      <w:r>
        <w:rPr>
          <w:b/>
        </w:rPr>
        <w:t xml:space="preserve">5.04–15.11</w:t>
      </w:r>
      <w:r>
        <w:t xml:space="preserve"> </w:t>
      </w:r>
      <w:r>
        <w:t xml:space="preserve">- Emotional state (frequency): 1.65 x 0.5 to 1.65 x 1.5 =</w:t>
      </w:r>
      <w:r>
        <w:t xml:space="preserve"> </w:t>
      </w:r>
      <w:r>
        <w:rPr>
          <w:b/>
        </w:rPr>
        <w:t xml:space="preserve">0.83–2.48</w:t>
      </w:r>
    </w:p>
    <w:p>
      <w:r>
        <w:pict>
          <v:rect style="width:0;height:1.5pt" o:hralign="center" o:hrstd="t" o:hr="t"/>
        </w:pict>
      </w:r>
    </w:p>
    <w:p>
      <w:pPr>
        <w:pStyle w:val="Heading3"/>
      </w:pPr>
      <w:bookmarkStart w:id="30" w:name="environment-as-character"/>
      <w:r>
        <w:t xml:space="preserve">3. Environment as Character</w:t>
      </w:r>
      <w:bookmarkEnd w:id="30"/>
    </w:p>
    <w:p>
      <w:pPr>
        <w:pStyle w:val="FirstParagraph"/>
      </w:pPr>
      <w:r>
        <w:rPr>
          <w:b/>
        </w:rPr>
        <w:t xml:space="preserve">Description:</w:t>
      </w:r>
      <w:r>
        <w:t xml:space="preserve"> </w:t>
      </w:r>
      <w:r>
        <w:t xml:space="preserve">Wittmer’s settings act. Rain hums. Corridors breathe. Amber light pools. The environment is not backdrop; it is an active participant that reflects, threatens, or contradicts the characters inside it. Scene-setting lines use the same kinetic verbs as action lines because the space IS acting.</w:t>
      </w:r>
    </w:p>
    <w:p>
      <w:pPr>
        <w:pStyle w:val="BodyText"/>
      </w:pPr>
      <w:r>
        <w:rPr>
          <w:b/>
        </w:rPr>
        <w:t xml:space="preserve">Quantitative Evidence:</w:t>
      </w:r>
      <w:r>
        <w:t xml:space="preserve"> </w:t>
      </w:r>
      <w:r>
        <w:t xml:space="preserve">Dark/light vocabulary: 7.19/1k (second in hierarchy). Sound vocabulary: 3.15/1k. Combined environmental vocabulary consistently exceeds emotional-state vocabulary by 6-8x.</w:t>
      </w:r>
    </w:p>
    <w:p>
      <w:pPr>
        <w:pStyle w:val="BodyText"/>
      </w:pPr>
      <w:r>
        <w:rPr>
          <w:b/>
        </w:rPr>
        <w:t xml:space="preserve">Verification Rule:</w:t>
      </w:r>
      <w:r>
        <w:t xml:space="preserve"> </w:t>
      </w:r>
      <w:r>
        <w:t xml:space="preserve">Settings must contain active verbs. Passive-environment descriptions (</w:t>
      </w:r>
      <w:r>
        <w:t xml:space="preserve">“</w:t>
      </w:r>
      <w:r>
        <w:t xml:space="preserve">The room was dark</w:t>
      </w:r>
      <w:r>
        <w:t xml:space="preserve">”</w:t>
      </w:r>
      <w:r>
        <w:t xml:space="preserve">) are drift indicators. Check for verb-driven environmental lines.</w:t>
      </w:r>
    </w:p>
    <w:p>
      <w:pPr>
        <w:pStyle w:val="BodyText"/>
      </w:pPr>
      <w:r>
        <w:rPr>
          <w:b/>
        </w:rPr>
        <w:t xml:space="preserve">HARD BAND:</w:t>
      </w:r>
      <w:r>
        <w:t xml:space="preserve"> </w:t>
      </w:r>
      <w:r>
        <w:t xml:space="preserve">- Dark/light (frequency): [1.80 x 0.5]–[14.85 x 1.5] =</w:t>
      </w:r>
      <w:r>
        <w:t xml:space="preserve"> </w:t>
      </w:r>
      <w:r>
        <w:rPr>
          <w:b/>
        </w:rPr>
        <w:t xml:space="preserve">0.90–22.28</w:t>
      </w:r>
      <w:r>
        <w:t xml:space="preserve"> </w:t>
      </w:r>
      <w:r>
        <w:t xml:space="preserve">- Sound (frequency): [1.16 x 0.5]–[5.87 x 1.5] =</w:t>
      </w:r>
      <w:r>
        <w:t xml:space="preserve"> </w:t>
      </w:r>
      <w:r>
        <w:rPr>
          <w:b/>
        </w:rPr>
        <w:t xml:space="preserve">0.58–8.81</w:t>
      </w:r>
    </w:p>
    <w:p>
      <w:pPr>
        <w:pStyle w:val="BodyText"/>
      </w:pPr>
      <w:r>
        <w:rPr>
          <w:b/>
        </w:rPr>
        <w:t xml:space="preserve">CAUTION BAND:</w:t>
      </w:r>
      <w:r>
        <w:t xml:space="preserve"> </w:t>
      </w:r>
      <w:r>
        <w:t xml:space="preserve">- Dark/light (frequency): 7.19 x 0.5 to 7.19 x 1.5 =</w:t>
      </w:r>
      <w:r>
        <w:t xml:space="preserve"> </w:t>
      </w:r>
      <w:r>
        <w:rPr>
          <w:b/>
        </w:rPr>
        <w:t xml:space="preserve">3.60–10.79</w:t>
      </w:r>
      <w:r>
        <w:t xml:space="preserve"> </w:t>
      </w:r>
      <w:r>
        <w:t xml:space="preserve">- Sound (frequency): 3.15 x 0.5 to 3.15 x 1.5 =</w:t>
      </w:r>
      <w:r>
        <w:t xml:space="preserve"> </w:t>
      </w:r>
      <w:r>
        <w:rPr>
          <w:b/>
        </w:rPr>
        <w:t xml:space="preserve">1.58–4.73</w:t>
      </w:r>
    </w:p>
    <w:p>
      <w:r>
        <w:pict>
          <v:rect style="width:0;height:1.5pt" o:hralign="center" o:hrstd="t" o:hr="t"/>
        </w:pict>
      </w:r>
    </w:p>
    <w:p>
      <w:pPr>
        <w:pStyle w:val="Heading3"/>
      </w:pPr>
      <w:bookmarkStart w:id="31" w:name="not-x.-y.-construction"/>
      <w:r>
        <w:t xml:space="preserve">4.</w:t>
      </w:r>
      <w:r>
        <w:t xml:space="preserve"> </w:t>
      </w:r>
      <w:r>
        <w:t xml:space="preserve">“</w:t>
      </w:r>
      <w:r>
        <w:t xml:space="preserve">Not X. Y.</w:t>
      </w:r>
      <w:r>
        <w:t xml:space="preserve">”</w:t>
      </w:r>
      <w:r>
        <w:t xml:space="preserve"> </w:t>
      </w:r>
      <w:r>
        <w:t xml:space="preserve">Construction</w:t>
      </w:r>
      <w:bookmarkEnd w:id="31"/>
    </w:p>
    <w:p>
      <w:pPr>
        <w:pStyle w:val="FirstParagraph"/>
      </w:pPr>
      <w:r>
        <w:rPr>
          <w:b/>
        </w:rPr>
        <w:t xml:space="preserve">Description:</w:t>
      </w:r>
      <w:r>
        <w:t xml:space="preserve"> </w:t>
      </w:r>
      <w:r>
        <w:t xml:space="preserve">Wittmer’s signature rhetorical structure. Negation followed by correction.</w:t>
      </w:r>
      <w:r>
        <w:t xml:space="preserve"> </w:t>
      </w:r>
      <w:r>
        <w:t xml:space="preserve">“</w:t>
      </w:r>
      <w:r>
        <w:t xml:space="preserve">Not a scream. A prayer.</w:t>
      </w:r>
      <w:r>
        <w:t xml:space="preserve">”</w:t>
      </w:r>
      <w:r>
        <w:t xml:space="preserve"> </w:t>
      </w:r>
      <w:r>
        <w:t xml:space="preserve">“</w:t>
      </w:r>
      <w:r>
        <w:t xml:space="preserve">Not running. Falling forward.</w:t>
      </w:r>
      <w:r>
        <w:t xml:space="preserve">”</w:t>
      </w:r>
      <w:r>
        <w:t xml:space="preserve"> </w:t>
      </w:r>
      <w:r>
        <w:t xml:space="preserve">The construction forces the reader to discard one image and replace it with another, creating a double-exposure effect. The negated term is always the obvious/expected reading; the correction is always the specific/earned one.</w:t>
      </w:r>
    </w:p>
    <w:p>
      <w:pPr>
        <w:pStyle w:val="BodyText"/>
      </w:pPr>
      <w:r>
        <w:rPr>
          <w:b/>
        </w:rPr>
        <w:t xml:space="preserve">Quantitative Evidence:</w:t>
      </w:r>
      <w:r>
        <w:t xml:space="preserve"> </w:t>
      </w:r>
      <w:r>
        <w:t xml:space="preserve">1.51 per 1k words (range 0.36–5.15 across scripts). Present in every screenplay. Frequency varies by genre (highest in horror/thriller scripts).</w:t>
      </w:r>
    </w:p>
    <w:p>
      <w:pPr>
        <w:pStyle w:val="BodyText"/>
      </w:pPr>
      <w:r>
        <w:rPr>
          <w:b/>
        </w:rPr>
        <w:t xml:space="preserve">Verification Rule:</w:t>
      </w:r>
      <w:r>
        <w:t xml:space="preserve"> </w:t>
      </w:r>
      <w:r>
        <w:t xml:space="preserve">Count</w:t>
      </w:r>
      <w:r>
        <w:t xml:space="preserve"> </w:t>
      </w:r>
      <w:r>
        <w:t xml:space="preserve">“</w:t>
      </w:r>
      <w:r>
        <w:t xml:space="preserve">Not X. Y.</w:t>
      </w:r>
      <w:r>
        <w:t xml:space="preserve">”</w:t>
      </w:r>
      <w:r>
        <w:t xml:space="preserve"> </w:t>
      </w:r>
      <w:r>
        <w:t xml:space="preserve">constructions per 1k words. Must appear. Must not be overused.</w:t>
      </w:r>
    </w:p>
    <w:p>
      <w:pPr>
        <w:pStyle w:val="BodyText"/>
      </w:pPr>
      <w:r>
        <w:rPr>
          <w:b/>
        </w:rPr>
        <w:t xml:space="preserve">HARD BAND (frequency):</w:t>
      </w:r>
      <w:r>
        <w:t xml:space="preserve"> </w:t>
      </w:r>
      <w:r>
        <w:t xml:space="preserve">[0.36 x 0.5]–[5.15 x 1.5] =</w:t>
      </w:r>
      <w:r>
        <w:t xml:space="preserve"> </w:t>
      </w:r>
      <w:r>
        <w:rPr>
          <w:b/>
        </w:rPr>
        <w:t xml:space="preserve">0.18–7.73</w:t>
      </w:r>
      <w:r>
        <w:t xml:space="preserve"> </w:t>
      </w:r>
      <w:r>
        <w:rPr>
          <w:b/>
        </w:rPr>
        <w:t xml:space="preserve">HARD FLOOR:</w:t>
      </w:r>
      <w:r>
        <w:t xml:space="preserve"> </w:t>
      </w:r>
      <w:r>
        <w:t xml:space="preserve">0.18/1k (this is a signature construction)</w:t>
      </w:r>
      <w:r>
        <w:t xml:space="preserve"> </w:t>
      </w:r>
      <w:r>
        <w:rPr>
          <w:b/>
        </w:rPr>
        <w:t xml:space="preserve">CAUTION BAND (frequency):</w:t>
      </w:r>
      <w:r>
        <w:t xml:space="preserve"> </w:t>
      </w:r>
      <w:r>
        <w:t xml:space="preserve">1.51 x 0.5 to 1.51 x 1.5 =</w:t>
      </w:r>
      <w:r>
        <w:t xml:space="preserve"> </w:t>
      </w:r>
      <w:r>
        <w:rPr>
          <w:b/>
        </w:rPr>
        <w:t xml:space="preserve">0.76–2.27</w:t>
      </w:r>
    </w:p>
    <w:p>
      <w:r>
        <w:pict>
          <v:rect style="width:0;height:1.5pt" o:hralign="center" o:hrstd="t" o:hr="t"/>
        </w:pict>
      </w:r>
    </w:p>
    <w:p>
      <w:pPr>
        <w:pStyle w:val="Heading3"/>
      </w:pPr>
      <w:bookmarkStart w:id="32" w:name="dialogue-as-evasion-and-compression"/>
      <w:r>
        <w:t xml:space="preserve">5. Dialogue as Evasion and Compression</w:t>
      </w:r>
      <w:bookmarkEnd w:id="32"/>
    </w:p>
    <w:p>
      <w:pPr>
        <w:pStyle w:val="FirstParagraph"/>
      </w:pPr>
      <w:r>
        <w:rPr>
          <w:b/>
        </w:rPr>
        <w:t xml:space="preserve">Description:</w:t>
      </w:r>
      <w:r>
        <w:t xml:space="preserve"> </w:t>
      </w:r>
      <w:r>
        <w:t xml:space="preserve">Wittmer’s characters rarely answer the question asked. They deflect, redirect, answer with questions, change the subject, or go silent. When they do speak, speeches compress: the most loaded word is the one they almost didn’t say. Subtext lives in the gap between what was asked and what was answered.</w:t>
      </w:r>
    </w:p>
    <w:p>
      <w:pPr>
        <w:pStyle w:val="BodyText"/>
      </w:pPr>
      <w:r>
        <w:rPr>
          <w:b/>
        </w:rPr>
        <w:t xml:space="preserve">Quantitative Evidence:</w:t>
      </w:r>
      <w:r>
        <w:t xml:space="preserve"> </w:t>
      </w:r>
      <w:r>
        <w:t xml:space="preserve">Average speech length: 23.07 words (corpus-level; see DATA PROVENANCE WARNING in Section: Character Dialogue Fingerprints). Question marks: 8.89/1k. Evasion patterns documented per character in fingerprints.</w:t>
      </w:r>
    </w:p>
    <w:p>
      <w:pPr>
        <w:pStyle w:val="BodyText"/>
      </w:pPr>
      <w:r>
        <w:rPr>
          <w:b/>
        </w:rPr>
        <w:t xml:space="preserve">Verification Rule:</w:t>
      </w:r>
      <w:r>
        <w:t xml:space="preserve"> </w:t>
      </w:r>
      <w:r>
        <w:t xml:space="preserve">Dialogue must contain evasion markers: topic shifts, counter-questions, deflections, strategic silence (beats). Dialogue that is direct-answer-to-direct-question for more than two consecutive exchanges is a drift indicator.</w:t>
      </w:r>
    </w:p>
    <w:p>
      <w:pPr>
        <w:pStyle w:val="BodyText"/>
      </w:pPr>
      <w:r>
        <w:rPr>
          <w:b/>
        </w:rPr>
        <w:t xml:space="preserve">HARD BAND:</w:t>
      </w:r>
      <w:r>
        <w:t xml:space="preserve"> </w:t>
      </w:r>
      <w:r>
        <w:t xml:space="preserve">- Avg speech length (central): [15.39 x 0.8]–[29.85 x 1.2] =</w:t>
      </w:r>
      <w:r>
        <w:t xml:space="preserve"> </w:t>
      </w:r>
      <w:r>
        <w:rPr>
          <w:b/>
        </w:rPr>
        <w:t xml:space="preserve">12.31–35.82</w:t>
      </w:r>
      <w:r>
        <w:t xml:space="preserve"> </w:t>
      </w:r>
      <w:r>
        <w:t xml:space="preserve">(UNVERIFIED — see provenance warning)</w:t>
      </w:r>
      <w:r>
        <w:t xml:space="preserve"> </w:t>
      </w:r>
      <w:r>
        <w:t xml:space="preserve">- Questions (frequency): [1.47 x 0.5]–[20.66 x 1.5] =</w:t>
      </w:r>
      <w:r>
        <w:t xml:space="preserve"> </w:t>
      </w:r>
      <w:r>
        <w:rPr>
          <w:b/>
        </w:rPr>
        <w:t xml:space="preserve">0.74–30.99</w:t>
      </w:r>
    </w:p>
    <w:p>
      <w:pPr>
        <w:pStyle w:val="BodyText"/>
      </w:pPr>
      <w:r>
        <w:rPr>
          <w:b/>
        </w:rPr>
        <w:t xml:space="preserve">CAUTION BAND:</w:t>
      </w:r>
      <w:r>
        <w:t xml:space="preserve"> </w:t>
      </w:r>
      <w:r>
        <w:t xml:space="preserve">- Avg speech length (central): 23.07 x 0.6 to 23.07 x 1.4 =</w:t>
      </w:r>
      <w:r>
        <w:t xml:space="preserve"> </w:t>
      </w:r>
      <w:r>
        <w:rPr>
          <w:b/>
        </w:rPr>
        <w:t xml:space="preserve">13.84–32.30</w:t>
      </w:r>
      <w:r>
        <w:t xml:space="preserve"> </w:t>
      </w:r>
      <w:r>
        <w:t xml:space="preserve">(UNVERIFIED)</w:t>
      </w:r>
      <w:r>
        <w:t xml:space="preserve"> </w:t>
      </w:r>
      <w:r>
        <w:t xml:space="preserve">- Questions (frequency): 8.89 x 0.5 to 8.89 x 1.5 =</w:t>
      </w:r>
      <w:r>
        <w:t xml:space="preserve"> </w:t>
      </w:r>
      <w:r>
        <w:rPr>
          <w:b/>
        </w:rPr>
        <w:t xml:space="preserve">4.45–13.34</w:t>
      </w:r>
    </w:p>
    <w:p>
      <w:r>
        <w:pict>
          <v:rect style="width:0;height:1.5pt" o:hralign="center" o:hrstd="t" o:hr="t"/>
        </w:pict>
      </w:r>
    </w:p>
    <w:p>
      <w:pPr>
        <w:pStyle w:val="Heading3"/>
      </w:pPr>
      <w:bookmarkStart w:id="33" w:name="earned-silence"/>
      <w:r>
        <w:t xml:space="preserve">6. Earned Silence</w:t>
      </w:r>
      <w:bookmarkEnd w:id="33"/>
    </w:p>
    <w:p>
      <w:pPr>
        <w:pStyle w:val="FirstParagraph"/>
      </w:pPr>
      <w:r>
        <w:rPr>
          <w:b/>
        </w:rPr>
        <w:t xml:space="preserve">Description:</w:t>
      </w:r>
      <w:r>
        <w:t xml:space="preserve"> </w:t>
      </w:r>
      <w:r>
        <w:t xml:space="preserve">After intensity — a fight, a confrontation, a Mirror sequence, a death — Wittmer drops into stillness. Not absence. Weight. Characters pause, breathe, register. Then the story resumes. The silence is where character is revealed: what someone does in the exhale (steadies, prays, recites, stares) tells more than what they did in the crisis.</w:t>
      </w:r>
    </w:p>
    <w:p>
      <w:pPr>
        <w:pStyle w:val="BodyText"/>
      </w:pPr>
      <w:r>
        <w:rPr>
          <w:b/>
        </w:rPr>
        <w:t xml:space="preserve">Quantitative Evidence:</w:t>
      </w:r>
      <w:r>
        <w:t xml:space="preserve"> </w:t>
      </w:r>
      <w:r>
        <w:t xml:space="preserve">Scene density: 4.53/1k words (range 1.80–9.46). Average scene length: 257.3 words. Under-50-word scenes: 14.7%. These micro-scenes are frequently silence beats between action sequences.</w:t>
      </w:r>
    </w:p>
    <w:p>
      <w:pPr>
        <w:pStyle w:val="BodyText"/>
      </w:pPr>
      <w:r>
        <w:rPr>
          <w:b/>
        </w:rPr>
        <w:t xml:space="preserve">Verification Rule:</w:t>
      </w:r>
      <w:r>
        <w:t xml:space="preserve"> </w:t>
      </w:r>
      <w:r>
        <w:t xml:space="preserve">After any high-intensity sequence, check for a stillness beat before the next action block. Continuous high-intensity without breathing room is a drift indicator.</w:t>
      </w:r>
    </w:p>
    <w:p>
      <w:pPr>
        <w:pStyle w:val="BodyText"/>
      </w:pPr>
      <w:r>
        <w:rPr>
          <w:b/>
        </w:rPr>
        <w:t xml:space="preserve">HARD BAND:</w:t>
      </w:r>
      <w:r>
        <w:t xml:space="preserve"> </w:t>
      </w:r>
      <w:r>
        <w:t xml:space="preserve">- Scene density (frequency): [1.80 x 0.5]–[9.46 x 1.5] =</w:t>
      </w:r>
      <w:r>
        <w:t xml:space="preserve"> </w:t>
      </w:r>
      <w:r>
        <w:rPr>
          <w:b/>
        </w:rPr>
        <w:t xml:space="preserve">0.90–14.19</w:t>
      </w:r>
      <w:r>
        <w:t xml:space="preserve"> </w:t>
      </w:r>
      <w:r>
        <w:t xml:space="preserve">- Avg scene length (central): [99.8 x 0.8]–[550.6 x 1.2] =</w:t>
      </w:r>
      <w:r>
        <w:t xml:space="preserve"> </w:t>
      </w:r>
      <w:r>
        <w:rPr>
          <w:b/>
        </w:rPr>
        <w:t xml:space="preserve">79.84–660.72</w:t>
      </w:r>
    </w:p>
    <w:p>
      <w:pPr>
        <w:pStyle w:val="BodyText"/>
      </w:pPr>
      <w:r>
        <w:rPr>
          <w:b/>
        </w:rPr>
        <w:t xml:space="preserve">CAUTION BAND:</w:t>
      </w:r>
      <w:r>
        <w:t xml:space="preserve"> </w:t>
      </w:r>
      <w:r>
        <w:t xml:space="preserve">- Scene density (frequency): 4.53 x 0.5 to 4.53 x 1.5 =</w:t>
      </w:r>
      <w:r>
        <w:t xml:space="preserve"> </w:t>
      </w:r>
      <w:r>
        <w:rPr>
          <w:b/>
        </w:rPr>
        <w:t xml:space="preserve">2.27–6.80</w:t>
      </w:r>
      <w:r>
        <w:t xml:space="preserve"> </w:t>
      </w:r>
      <w:r>
        <w:t xml:space="preserve">- Avg scene length (central): 257.3 x 0.6 to 257.3 x 1.4 =</w:t>
      </w:r>
      <w:r>
        <w:t xml:space="preserve"> </w:t>
      </w:r>
      <w:r>
        <w:rPr>
          <w:b/>
        </w:rPr>
        <w:t xml:space="preserve">154.38–360.22</w:t>
      </w:r>
    </w:p>
    <w:p>
      <w:r>
        <w:pict>
          <v:rect style="width:0;height:1.5pt" o:hralign="center" o:hrstd="t" o:hr="t"/>
        </w:pict>
      </w:r>
    </w:p>
    <w:p>
      <w:pPr>
        <w:pStyle w:val="Heading3"/>
      </w:pPr>
      <w:bookmarkStart w:id="34" w:name="sensory-violence-in-verbs"/>
      <w:r>
        <w:t xml:space="preserve">7. Sensory Violence in Verbs</w:t>
      </w:r>
      <w:bookmarkEnd w:id="34"/>
    </w:p>
    <w:p>
      <w:pPr>
        <w:pStyle w:val="FirstParagraph"/>
      </w:pPr>
      <w:r>
        <w:rPr>
          <w:b/>
        </w:rPr>
        <w:t xml:space="preserve">Description:</w:t>
      </w:r>
      <w:r>
        <w:t xml:space="preserve"> </w:t>
      </w:r>
      <w:r>
        <w:t xml:space="preserve">Wittmer’s violence is fast, verb-driven, and aftermath-focused. He does not choreograph fights blow-by-blow. He gives the hit (one verb, one image), then cuts to consequence: the blood, the breathing, the body on the ground. Violence vocabulary: 3.63/1k, consistently verb-heavy (slams, cracks, rips) rather than adjective-heavy.</w:t>
      </w:r>
    </w:p>
    <w:p>
      <w:pPr>
        <w:pStyle w:val="BodyText"/>
      </w:pPr>
      <w:r>
        <w:rPr>
          <w:b/>
        </w:rPr>
        <w:t xml:space="preserve">Quantitative Evidence:</w:t>
      </w:r>
      <w:r>
        <w:t xml:space="preserve"> </w:t>
      </w:r>
      <w:r>
        <w:t xml:space="preserve">Violence/impact vocabulary: 3.63/1k (range 1.65–9.97). Combined with motion/kinetic (10.07/1k), action sequences prioritize movement and impact over description.</w:t>
      </w:r>
    </w:p>
    <w:p>
      <w:pPr>
        <w:pStyle w:val="BodyText"/>
      </w:pPr>
      <w:r>
        <w:rPr>
          <w:b/>
        </w:rPr>
        <w:t xml:space="preserve">Verification Rule:</w:t>
      </w:r>
      <w:r>
        <w:t xml:space="preserve"> </w:t>
      </w:r>
      <w:r>
        <w:t xml:space="preserve">Count verb-to-adjective ratio in violence sequences. Wittmer’s violence is verb-dominant. Extended choreographic description or adjective-heavy violence is a drift indicator.</w:t>
      </w:r>
    </w:p>
    <w:p>
      <w:pPr>
        <w:pStyle w:val="BodyText"/>
      </w:pPr>
      <w:r>
        <w:rPr>
          <w:b/>
        </w:rPr>
        <w:t xml:space="preserve">HARD BAND (frequency):</w:t>
      </w:r>
      <w:r>
        <w:t xml:space="preserve"> </w:t>
      </w:r>
      <w:r>
        <w:t xml:space="preserve">[1.65 x 0.5]–[9.97 x 1.5] =</w:t>
      </w:r>
      <w:r>
        <w:t xml:space="preserve"> </w:t>
      </w:r>
      <w:r>
        <w:rPr>
          <w:b/>
        </w:rPr>
        <w:t xml:space="preserve">0.83–14.96</w:t>
      </w:r>
      <w:r>
        <w:t xml:space="preserve"> </w:t>
      </w:r>
      <w:r>
        <w:rPr>
          <w:b/>
        </w:rPr>
        <w:t xml:space="preserve">CAUTION BAND (frequency):</w:t>
      </w:r>
      <w:r>
        <w:t xml:space="preserve"> </w:t>
      </w:r>
      <w:r>
        <w:t xml:space="preserve">3.63 x 0.5 to 3.63 x 1.5 =</w:t>
      </w:r>
      <w:r>
        <w:t xml:space="preserve"> </w:t>
      </w:r>
      <w:r>
        <w:rPr>
          <w:b/>
        </w:rPr>
        <w:t xml:space="preserve">1.82–5.45</w:t>
      </w:r>
    </w:p>
    <w:p>
      <w:r>
        <w:pict>
          <v:rect style="width:0;height:1.5pt" o:hralign="center" o:hrstd="t" o:hr="t"/>
        </w:pict>
      </w:r>
    </w:p>
    <w:p>
      <w:pPr>
        <w:pStyle w:val="Heading3"/>
      </w:pPr>
      <w:bookmarkStart w:id="35" w:name="one-line-scene"/>
      <w:r>
        <w:t xml:space="preserve">8. One-Line Scene</w:t>
      </w:r>
      <w:bookmarkEnd w:id="35"/>
    </w:p>
    <w:p>
      <w:pPr>
        <w:pStyle w:val="FirstParagraph"/>
      </w:pPr>
      <w:r>
        <w:rPr>
          <w:b/>
        </w:rPr>
        <w:t xml:space="preserve">Description:</w:t>
      </w:r>
      <w:r>
        <w:t xml:space="preserve"> </w:t>
      </w:r>
      <w:r>
        <w:t xml:space="preserve">Wittmer writes scenes that are a single line. Scene heading, one action line, cut. These function as visual punctuation: a location change that delivers one image, then moves on. They create cinematic rhythm — the narrative equivalent of a smash cut.</w:t>
      </w:r>
    </w:p>
    <w:p>
      <w:pPr>
        <w:pStyle w:val="BodyText"/>
      </w:pPr>
      <w:r>
        <w:rPr>
          <w:b/>
        </w:rPr>
        <w:t xml:space="preserve">Quantitative Evidence:</w:t>
      </w:r>
      <w:r>
        <w:t xml:space="preserve"> </w:t>
      </w:r>
      <w:r>
        <w:t xml:space="preserve">Under-50-word scenes: 14.7% of all scenes. Scene density: 4.53/1k, with frequent micro-scenes concentrated around transitions and aftermath beats.</w:t>
      </w:r>
    </w:p>
    <w:p>
      <w:pPr>
        <w:pStyle w:val="BodyText"/>
      </w:pPr>
      <w:r>
        <w:rPr>
          <w:b/>
        </w:rPr>
        <w:t xml:space="preserve">Verification Rule:</w:t>
      </w:r>
      <w:r>
        <w:t xml:space="preserve"> </w:t>
      </w:r>
      <w:r>
        <w:t xml:space="preserve">One-line scenes must appear. Their absence indicates the output is over-writing transitions. Check under-50-word scene percentage.</w:t>
      </w:r>
    </w:p>
    <w:p>
      <w:pPr>
        <w:pStyle w:val="BodyText"/>
      </w:pPr>
      <w:r>
        <w:rPr>
          <w:b/>
        </w:rPr>
        <w:t xml:space="preserve">HARD BAND:</w:t>
      </w:r>
      <w:r>
        <w:t xml:space="preserve"> </w:t>
      </w:r>
      <w:r>
        <w:t xml:space="preserve">- Under-50w scenes (distribution): [14.7% - 10pp]–[14.7% + 10pp] =</w:t>
      </w:r>
      <w:r>
        <w:t xml:space="preserve"> </w:t>
      </w:r>
      <w:r>
        <w:rPr>
          <w:b/>
        </w:rPr>
        <w:t xml:space="preserve">4.7%–24.7%</w:t>
      </w:r>
      <w:r>
        <w:t xml:space="preserve"> </w:t>
      </w:r>
      <w:r>
        <w:t xml:space="preserve">(single corpus figure; widen from that)</w:t>
      </w:r>
    </w:p>
    <w:p>
      <w:pPr>
        <w:pStyle w:val="BodyText"/>
      </w:pPr>
      <w:r>
        <w:rPr>
          <w:b/>
        </w:rPr>
        <w:t xml:space="preserve">CAUTION BAND:</w:t>
      </w:r>
      <w:r>
        <w:t xml:space="preserve"> </w:t>
      </w:r>
      <w:r>
        <w:t xml:space="preserve">- Under-50w scenes (distribution): 14.7% +/-15pp =</w:t>
      </w:r>
      <w:r>
        <w:t xml:space="preserve"> </w:t>
      </w:r>
      <w:r>
        <w:rPr>
          <w:b/>
        </w:rPr>
        <w:t xml:space="preserve">0%–29.7%</w:t>
      </w:r>
    </w:p>
    <w:p>
      <w:r>
        <w:pict>
          <v:rect style="width:0;height:1.5pt" o:hralign="center" o:hrstd="t" o:hr="t"/>
        </w:pict>
      </w:r>
    </w:p>
    <w:p>
      <w:pPr>
        <w:pStyle w:val="Heading3"/>
      </w:pPr>
      <w:bookmarkStart w:id="36" w:name="object-as-wound"/>
      <w:r>
        <w:t xml:space="preserve">9. Object-as-Wound</w:t>
      </w:r>
      <w:bookmarkEnd w:id="36"/>
    </w:p>
    <w:p>
      <w:pPr>
        <w:pStyle w:val="FirstParagraph"/>
      </w:pPr>
      <w:r>
        <w:rPr>
          <w:b/>
        </w:rPr>
        <w:t xml:space="preserve">Description:</w:t>
      </w:r>
      <w:r>
        <w:t xml:space="preserve"> </w:t>
      </w:r>
      <w:r>
        <w:t xml:space="preserve">Wittmer attaches emotional weight to physical objects. A photograph, a ring, a jacket, a half-empty cup. The object carries what the character will not say. It recurs — the same object appears in different contexts, accumulating meaning. The technique replaces interior monologue with external symbol.</w:t>
      </w:r>
    </w:p>
    <w:p>
      <w:pPr>
        <w:pStyle w:val="BodyText"/>
      </w:pPr>
      <w:r>
        <w:rPr>
          <w:b/>
        </w:rPr>
        <w:t xml:space="preserve">Quantitative Evidence:</w:t>
      </w:r>
      <w:r>
        <w:t xml:space="preserve"> </w:t>
      </w:r>
      <w:r>
        <w:t xml:space="preserve">Object-as-subject constructions: 1.27/1k (range 0.22–3.53). Interior monologue (</w:t>
      </w:r>
      <w:r>
        <w:t xml:space="preserve">“</w:t>
      </w:r>
      <w:r>
        <w:t xml:space="preserve">she thought</w:t>
      </w:r>
      <w:r>
        <w:t xml:space="preserve">”</w:t>
      </w:r>
      <w:r>
        <w:t xml:space="preserve">/</w:t>
      </w:r>
      <w:r>
        <w:t xml:space="preserve">“</w:t>
      </w:r>
      <w:r>
        <w:t xml:space="preserve">he thought</w:t>
      </w:r>
      <w:r>
        <w:t xml:space="preserve">”</w:t>
      </w:r>
      <w:r>
        <w:t xml:space="preserve">): 0.023/1k (effectively zero). The gap proves the method: objects carry meaning because internal narration does not.</w:t>
      </w:r>
    </w:p>
    <w:p>
      <w:pPr>
        <w:pStyle w:val="BodyText"/>
      </w:pPr>
      <w:r>
        <w:rPr>
          <w:b/>
        </w:rPr>
        <w:t xml:space="preserve">Verification Rule:</w:t>
      </w:r>
      <w:r>
        <w:t xml:space="preserve"> </w:t>
      </w:r>
      <w:r>
        <w:t xml:space="preserve">Count object-as-subject constructions. Count interior-monologue constructions. Object-as-subject must significantly exceed interior monologue.</w:t>
      </w:r>
    </w:p>
    <w:p>
      <w:pPr>
        <w:pStyle w:val="BodyText"/>
      </w:pPr>
      <w:r>
        <w:rPr>
          <w:b/>
        </w:rPr>
        <w:t xml:space="preserve">HARD BAND:</w:t>
      </w:r>
      <w:r>
        <w:t xml:space="preserve"> </w:t>
      </w:r>
      <w:r>
        <w:t xml:space="preserve">- Object-as-subject (frequency): [0.22 x 0.5]–[3.53 x 1.5] =</w:t>
      </w:r>
      <w:r>
        <w:t xml:space="preserve"> </w:t>
      </w:r>
      <w:r>
        <w:rPr>
          <w:b/>
        </w:rPr>
        <w:t xml:space="preserve">0.11–5.30</w:t>
      </w:r>
      <w:r>
        <w:t xml:space="preserve"> </w:t>
      </w:r>
      <w:r>
        <w:rPr>
          <w:b/>
        </w:rPr>
        <w:t xml:space="preserve">HARD FLOOR:</w:t>
      </w:r>
      <w:r>
        <w:t xml:space="preserve"> </w:t>
      </w:r>
      <w:r>
        <w:t xml:space="preserve">0.11/1k (signature construction)</w:t>
      </w:r>
    </w:p>
    <w:p>
      <w:pPr>
        <w:pStyle w:val="BodyText"/>
      </w:pPr>
      <w:r>
        <w:rPr>
          <w:b/>
        </w:rPr>
        <w:t xml:space="preserve">CAUTION BAND:</w:t>
      </w:r>
      <w:r>
        <w:t xml:space="preserve"> </w:t>
      </w:r>
      <w:r>
        <w:t xml:space="preserve">- Object-as-subject (frequency): 1.27 x 0.5 to 1.27 x 1.5 =</w:t>
      </w:r>
      <w:r>
        <w:t xml:space="preserve"> </w:t>
      </w:r>
      <w:r>
        <w:rPr>
          <w:b/>
        </w:rPr>
        <w:t xml:space="preserve">0.64–1.91</w:t>
      </w:r>
    </w:p>
    <w:p>
      <w:r>
        <w:pict>
          <v:rect style="width:0;height:1.5pt" o:hralign="center" o:hrstd="t" o:hr="t"/>
        </w:pict>
      </w:r>
    </w:p>
    <w:p>
      <w:pPr>
        <w:pStyle w:val="Heading3"/>
      </w:pPr>
      <w:bookmarkStart w:id="37" w:name="cold-character-intro"/>
      <w:r>
        <w:t xml:space="preserve">10. Cold Character Intro</w:t>
      </w:r>
      <w:bookmarkEnd w:id="37"/>
    </w:p>
    <w:p>
      <w:pPr>
        <w:pStyle w:val="FirstParagraph"/>
      </w:pPr>
      <w:r>
        <w:rPr>
          <w:b/>
        </w:rPr>
        <w:t xml:space="preserve">Description:</w:t>
      </w:r>
      <w:r>
        <w:t xml:space="preserve"> </w:t>
      </w:r>
      <w:r>
        <w:t xml:space="preserve">Wittmer introduces characters through action, not description. No age. No hair color. No wardrobe summary. The character enters DOING something — walking, staring, working, bleeding. The first action IS the characterization. Physical appearance, when given, is one detail (a scar, gloves, bare feet) that carries narrative weight.</w:t>
      </w:r>
    </w:p>
    <w:p>
      <w:pPr>
        <w:pStyle w:val="BodyText"/>
      </w:pPr>
      <w:r>
        <w:rPr>
          <w:b/>
        </w:rPr>
        <w:t xml:space="preserve">Quantitative Evidence:</w:t>
      </w:r>
      <w:r>
        <w:t xml:space="preserve"> </w:t>
      </w:r>
      <w:r>
        <w:t xml:space="preserve">Show vocabulary: 33.24/1k. Explain vocabulary: 2.20/1k. Show/explain ratio: 15.1:1. Character introductions exemplify this ratio at its most extreme — pure action, zero exposition.</w:t>
      </w:r>
    </w:p>
    <w:p>
      <w:pPr>
        <w:pStyle w:val="BodyText"/>
      </w:pPr>
      <w:r>
        <w:rPr>
          <w:b/>
        </w:rPr>
        <w:t xml:space="preserve">Verification Rule:</w:t>
      </w:r>
      <w:r>
        <w:t xml:space="preserve"> </w:t>
      </w:r>
      <w:r>
        <w:t xml:space="preserve">Check character introductions for exposition dumps. Any intro that leads with age + physical description + wardrobe is a drift indicator. Intros must lead with action or a single loaded detail.</w:t>
      </w:r>
    </w:p>
    <w:p>
      <w:pPr>
        <w:pStyle w:val="BodyText"/>
      </w:pPr>
      <w:r>
        <w:rPr>
          <w:b/>
        </w:rPr>
        <w:t xml:space="preserve">HARD BAND:</w:t>
      </w:r>
      <w:r>
        <w:t xml:space="preserve"> </w:t>
      </w:r>
      <w:r>
        <w:t xml:space="preserve">Qualitative — enforced by model audit (Checkpoint 10: Specificity Audit). No numeric threshold.</w:t>
      </w:r>
      <w:r>
        <w:t xml:space="preserve"> </w:t>
      </w:r>
      <w:r>
        <w:rPr>
          <w:b/>
        </w:rPr>
        <w:t xml:space="preserve">CAUTION BAND:</w:t>
      </w:r>
      <w:r>
        <w:t xml:space="preserve"> </w:t>
      </w:r>
      <w:r>
        <w:t xml:space="preserve">If more than 30% of character intros contain 3+ physical descriptors in sequence, flag for review.</w:t>
      </w:r>
    </w:p>
    <w:p>
      <w:r>
        <w:pict>
          <v:rect style="width:0;height:1.5pt" o:hralign="center" o:hrstd="t" o:hr="t"/>
        </w:pict>
      </w:r>
    </w:p>
    <w:p>
      <w:pPr>
        <w:pStyle w:val="Heading3"/>
      </w:pPr>
      <w:bookmarkStart w:id="38" w:name="recontextualized-line"/>
      <w:r>
        <w:t xml:space="preserve">11. Recontextualized Line</w:t>
      </w:r>
      <w:bookmarkEnd w:id="38"/>
    </w:p>
    <w:p>
      <w:pPr>
        <w:pStyle w:val="FirstParagraph"/>
      </w:pPr>
      <w:r>
        <w:rPr>
          <w:b/>
        </w:rPr>
        <w:t xml:space="preserve">Description:</w:t>
      </w:r>
      <w:r>
        <w:t xml:space="preserve"> </w:t>
      </w:r>
      <w:r>
        <w:t xml:space="preserve">A line of dialogue or action-line phrase appears early in the script with one meaning, then recurs later with an altered, deepened, or inverted meaning. The repetition is the payoff. Wittmer does not signal this with emphasis or commentary — the reader recognizes it (or doesn’t) based on structural position alone.</w:t>
      </w:r>
    </w:p>
    <w:p>
      <w:pPr>
        <w:pStyle w:val="BodyText"/>
      </w:pPr>
      <w:r>
        <w:rPr>
          <w:b/>
        </w:rPr>
        <w:t xml:space="preserve">Quantitative Evidence:</w:t>
      </w:r>
      <w:r>
        <w:t xml:space="preserve"> </w:t>
      </w:r>
      <w:r>
        <w:t xml:space="preserve">Present across the corpus but not programmatically measurable. ESTIMATE flag. This is a structural technique identified through close reading, not word-frequency analysis.</w:t>
      </w:r>
    </w:p>
    <w:p>
      <w:pPr>
        <w:pStyle w:val="BodyText"/>
      </w:pPr>
      <w:r>
        <w:rPr>
          <w:b/>
        </w:rPr>
        <w:t xml:space="preserve">Verification Rule:</w:t>
      </w:r>
      <w:r>
        <w:t xml:space="preserve"> </w:t>
      </w:r>
      <w:r>
        <w:t xml:space="preserve">In any output exceeding 3,000 words, at least one recontextualized line should be present. Model-enforced.</w:t>
      </w:r>
    </w:p>
    <w:p>
      <w:pPr>
        <w:pStyle w:val="BodyText"/>
      </w:pPr>
      <w:r>
        <w:rPr>
          <w:b/>
        </w:rPr>
        <w:t xml:space="preserve">HARD BAND:</w:t>
      </w:r>
      <w:r>
        <w:t xml:space="preserve"> </w:t>
      </w:r>
      <w:r>
        <w:t xml:space="preserve">Not applicable (ESTIMATE — structural technique, not measurable by linter).</w:t>
      </w:r>
      <w:r>
        <w:t xml:space="preserve"> </w:t>
      </w:r>
      <w:r>
        <w:rPr>
          <w:b/>
        </w:rPr>
        <w:t xml:space="preserve">CAUTION BAND:</w:t>
      </w:r>
      <w:r>
        <w:t xml:space="preserve"> </w:t>
      </w:r>
      <w:r>
        <w:t xml:space="preserve">Model review. Absence in long-form output is a drift indicator.</w:t>
      </w:r>
    </w:p>
    <w:p>
      <w:r>
        <w:pict>
          <v:rect style="width:0;height:1.5pt" o:hralign="center" o:hrstd="t" o:hr="t"/>
        </w:pict>
      </w:r>
    </w:p>
    <w:p>
      <w:pPr>
        <w:pStyle w:val="Heading3"/>
      </w:pPr>
      <w:bookmarkStart w:id="39" w:name="cut-away-as-compression"/>
      <w:r>
        <w:t xml:space="preserve">12. Cut-Away as Compression</w:t>
      </w:r>
      <w:bookmarkEnd w:id="39"/>
    </w:p>
    <w:p>
      <w:pPr>
        <w:pStyle w:val="FirstParagraph"/>
      </w:pPr>
      <w:r>
        <w:rPr>
          <w:b/>
        </w:rPr>
        <w:t xml:space="preserve">Description:</w:t>
      </w:r>
      <w:r>
        <w:t xml:space="preserve"> </w:t>
      </w:r>
      <w:r>
        <w:t xml:space="preserve">Instead of writing a transition, Wittmer cuts. Scene ends mid-beat; next scene begins in a new location, in progress. The gap between scenes carries information — the reader infers what happened in the cut. This is the screenwriter’s equivalent of negative space.</w:t>
      </w:r>
    </w:p>
    <w:p>
      <w:pPr>
        <w:pStyle w:val="BodyText"/>
      </w:pPr>
      <w:r>
        <w:rPr>
          <w:b/>
        </w:rPr>
        <w:t xml:space="preserve">Quantitative Evidence:</w:t>
      </w:r>
      <w:r>
        <w:t xml:space="preserve"> </w:t>
      </w:r>
      <w:r>
        <w:t xml:space="preserve">Scene density: 4.53/1k (high turnover). Average scene: 257.3 words. The combination of short scenes and high density proves frequent cutting. Extended transition prose is absent from the corpus.</w:t>
      </w:r>
    </w:p>
    <w:p>
      <w:pPr>
        <w:pStyle w:val="BodyText"/>
      </w:pPr>
      <w:r>
        <w:rPr>
          <w:b/>
        </w:rPr>
        <w:t xml:space="preserve">Verification Rule:</w:t>
      </w:r>
      <w:r>
        <w:t xml:space="preserve"> </w:t>
      </w:r>
      <w:r>
        <w:t xml:space="preserve">Check for transition prose between scenes (</w:t>
      </w:r>
      <w:r>
        <w:t xml:space="preserve">“</w:t>
      </w:r>
      <w:r>
        <w:t xml:space="preserve">Later that evening…</w:t>
      </w:r>
      <w:r>
        <w:t xml:space="preserve">”</w:t>
      </w:r>
      <w:r>
        <w:t xml:space="preserve"> </w:t>
      </w:r>
      <w:r>
        <w:t xml:space="preserve">/</w:t>
      </w:r>
      <w:r>
        <w:t xml:space="preserve"> </w:t>
      </w:r>
      <w:r>
        <w:t xml:space="preserve">“</w:t>
      </w:r>
      <w:r>
        <w:t xml:space="preserve">The next morning…</w:t>
      </w:r>
      <w:r>
        <w:t xml:space="preserve">”</w:t>
      </w:r>
      <w:r>
        <w:t xml:space="preserve"> </w:t>
      </w:r>
      <w:r>
        <w:t xml:space="preserve">/</w:t>
      </w:r>
      <w:r>
        <w:t xml:space="preserve"> </w:t>
      </w:r>
      <w:r>
        <w:t xml:space="preserve">“</w:t>
      </w:r>
      <w:r>
        <w:t xml:space="preserve">Hours passed…</w:t>
      </w:r>
      <w:r>
        <w:t xml:space="preserve">”</w:t>
      </w:r>
      <w:r>
        <w:t xml:space="preserve">). These constructions are near-absent in Wittmer. Their presence is a drift indicator.</w:t>
      </w:r>
    </w:p>
    <w:p>
      <w:pPr>
        <w:pStyle w:val="BodyText"/>
      </w:pPr>
      <w:r>
        <w:rPr>
          <w:b/>
        </w:rPr>
        <w:t xml:space="preserve">HARD BAND:</w:t>
      </w:r>
      <w:r>
        <w:t xml:space="preserve"> </w:t>
      </w:r>
      <w:r>
        <w:t xml:space="preserve">Qualitative — enforced by model audit. Transition prose frequency should approach zero.</w:t>
      </w:r>
      <w:r>
        <w:t xml:space="preserve"> </w:t>
      </w:r>
      <w:r>
        <w:rPr>
          <w:b/>
        </w:rPr>
        <w:t xml:space="preserve">CAUTION BAND:</w:t>
      </w:r>
      <w:r>
        <w:t xml:space="preserve"> </w:t>
      </w:r>
      <w:r>
        <w:t xml:space="preserve">More than 2 transition-prose constructions per 5,000 words = flag for review.</w:t>
      </w:r>
    </w:p>
    <w:p>
      <w:r>
        <w:pict>
          <v:rect style="width:0;height:1.5pt" o:hralign="center" o:hrstd="t" o:hr="t"/>
        </w:pict>
      </w:r>
    </w:p>
    <w:p>
      <w:pPr>
        <w:pStyle w:val="Heading1"/>
      </w:pPr>
      <w:bookmarkStart w:id="40" w:name="metric-tables"/>
      <w:r>
        <w:t xml:space="preserve">METRIC TABLES</w:t>
      </w:r>
      <w:bookmarkEnd w:id="40"/>
    </w:p>
    <w:p>
      <w:pPr>
        <w:pStyle w:val="Heading2"/>
      </w:pPr>
      <w:bookmarkStart w:id="41" w:name="screenwriter-specific-metrics"/>
      <w:r>
        <w:t xml:space="preserve">Screenwriter-Specific Metrics</w:t>
      </w:r>
      <w:bookmarkEnd w:id="4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Corpus Mean</w:t>
            </w:r>
          </w:p>
        </w:tc>
        <w:tc>
          <w:tcPr>
            <w:tcBorders>
              <w:bottom w:val="single"/>
            </w:tcBorders>
            <w:vAlign w:val="bottom"/>
          </w:tcPr>
          <w:p>
            <w:pPr>
              <w:pStyle w:val="Compact"/>
              <w:jc w:val="left"/>
            </w:pPr>
            <w:r>
              <w:t xml:space="preserve">Per-Script Range</w:t>
            </w:r>
          </w:p>
        </w:tc>
        <w:tc>
          <w:tcPr>
            <w:tcBorders>
              <w:bottom w:val="single"/>
            </w:tcBorders>
            <w:vAlign w:val="bottom"/>
          </w:tcPr>
          <w:p>
            <w:pPr>
              <w:pStyle w:val="Compact"/>
              <w:jc w:val="left"/>
            </w:pPr>
            <w:r>
              <w:t xml:space="preserve">HARD Band</w:t>
            </w:r>
          </w:p>
        </w:tc>
        <w:tc>
          <w:tcPr>
            <w:tcBorders>
              <w:bottom w:val="single"/>
            </w:tcBorders>
            <w:vAlign w:val="bottom"/>
          </w:tcPr>
          <w:p>
            <w:pPr>
              <w:pStyle w:val="Compact"/>
              <w:jc w:val="left"/>
            </w:pPr>
            <w:r>
              <w:t xml:space="preserve">CAUTION Band</w:t>
            </w:r>
          </w:p>
        </w:tc>
      </w:tr>
      <w:tr>
        <w:tc>
          <w:p>
            <w:pPr>
              <w:pStyle w:val="Compact"/>
              <w:jc w:val="left"/>
            </w:pPr>
            <w:r>
              <w:t xml:space="preserve">Avg words/action line</w:t>
            </w:r>
          </w:p>
        </w:tc>
        <w:tc>
          <w:p>
            <w:pPr>
              <w:pStyle w:val="Compact"/>
              <w:jc w:val="left"/>
            </w:pPr>
            <w:r>
              <w:t xml:space="preserve">6.33</w:t>
            </w:r>
          </w:p>
        </w:tc>
        <w:tc>
          <w:p>
            <w:pPr>
              <w:pStyle w:val="Compact"/>
              <w:jc w:val="left"/>
            </w:pPr>
            <w:r>
              <w:t xml:space="preserve">5.27–7.12</w:t>
            </w:r>
          </w:p>
        </w:tc>
        <w:tc>
          <w:p>
            <w:pPr>
              <w:pStyle w:val="Compact"/>
              <w:jc w:val="left"/>
            </w:pPr>
            <w:r>
              <w:rPr>
                <w:b/>
              </w:rPr>
              <w:t xml:space="preserve">DEMOTED TO CAUTION</w:t>
            </w:r>
            <w:r>
              <w:t xml:space="preserve"> </w:t>
            </w:r>
            <w:r>
              <w:t xml:space="preserve">(was 4.22–8.54 in v3.2)</w:t>
            </w:r>
          </w:p>
        </w:tc>
        <w:tc>
          <w:p>
            <w:pPr>
              <w:pStyle w:val="Compact"/>
              <w:jc w:val="left"/>
            </w:pPr>
            <w:r>
              <w:t xml:space="preserve">3.80–8.86</w:t>
            </w:r>
          </w:p>
        </w:tc>
      </w:tr>
      <w:tr>
        <w:tc>
          <w:p>
            <w:pPr>
              <w:pStyle w:val="Compact"/>
              <w:jc w:val="left"/>
            </w:pPr>
            <w:r>
              <w:t xml:space="preserve">Fragment % (≤5w)</w:t>
            </w:r>
          </w:p>
        </w:tc>
        <w:tc>
          <w:p>
            <w:pPr>
              <w:pStyle w:val="Compact"/>
              <w:jc w:val="left"/>
            </w:pPr>
            <w:r>
              <w:t xml:space="preserve">41.9%</w:t>
            </w:r>
          </w:p>
        </w:tc>
        <w:tc>
          <w:p>
            <w:pPr>
              <w:pStyle w:val="Compact"/>
              <w:jc w:val="left"/>
            </w:pPr>
            <w:r>
              <w:t xml:space="preserve">34.9–56.9%</w:t>
            </w:r>
          </w:p>
        </w:tc>
        <w:tc>
          <w:p>
            <w:pPr>
              <w:pStyle w:val="Compact"/>
              <w:jc w:val="left"/>
            </w:pPr>
            <w:r>
              <w:t xml:space="preserve">[34.9-10pp]–[56.9+10pp] = 24.9%–66.9%</w:t>
            </w:r>
          </w:p>
        </w:tc>
        <w:tc>
          <w:p>
            <w:pPr>
              <w:pStyle w:val="Compact"/>
              <w:jc w:val="left"/>
            </w:pPr>
            <w:r>
              <w:t xml:space="preserve">41.9% +/-15pp = 26.9%–56.9%</w:t>
            </w:r>
          </w:p>
        </w:tc>
      </w:tr>
      <w:tr>
        <w:tc>
          <w:p>
            <w:pPr>
              <w:pStyle w:val="Compact"/>
              <w:jc w:val="left"/>
            </w:pPr>
            <w:r>
              <w:t xml:space="preserve">Under 10w action lines</w:t>
            </w:r>
          </w:p>
        </w:tc>
        <w:tc>
          <w:p>
            <w:pPr>
              <w:pStyle w:val="Compact"/>
              <w:jc w:val="left"/>
            </w:pPr>
            <w:r>
              <w:t xml:space="preserve">87.6%</w:t>
            </w:r>
          </w:p>
        </w:tc>
        <w:tc>
          <w:p>
            <w:pPr>
              <w:pStyle w:val="Compact"/>
              <w:jc w:val="left"/>
            </w:pPr>
            <w:r>
              <w:t xml:space="preserve">—</w:t>
            </w:r>
          </w:p>
        </w:tc>
        <w:tc>
          <w:p>
            <w:pPr>
              <w:pStyle w:val="Compact"/>
              <w:jc w:val="left"/>
            </w:pPr>
            <w:r>
              <w:t xml:space="preserve">77.6%–100%</w:t>
            </w:r>
          </w:p>
        </w:tc>
        <w:tc>
          <w:p>
            <w:pPr>
              <w:pStyle w:val="Compact"/>
              <w:jc w:val="left"/>
            </w:pPr>
            <w:r>
              <w:t xml:space="preserve">72.6%–100%</w:t>
            </w:r>
          </w:p>
        </w:tc>
      </w:tr>
      <w:tr>
        <w:tc>
          <w:p>
            <w:pPr>
              <w:pStyle w:val="Compact"/>
              <w:jc w:val="left"/>
            </w:pPr>
            <w:r>
              <w:t xml:space="preserve">Over 20w action lines</w:t>
            </w:r>
          </w:p>
        </w:tc>
        <w:tc>
          <w:p>
            <w:pPr>
              <w:pStyle w:val="Compact"/>
              <w:jc w:val="left"/>
            </w:pPr>
            <w:r>
              <w:t xml:space="preserve">0.0%</w:t>
            </w:r>
          </w:p>
        </w:tc>
        <w:tc>
          <w:p>
            <w:pPr>
              <w:pStyle w:val="Compact"/>
              <w:jc w:val="left"/>
            </w:pPr>
            <w:r>
              <w:t xml:space="preserve">0.0–0.2%</w:t>
            </w:r>
          </w:p>
        </w:tc>
        <w:tc>
          <w:p>
            <w:pPr>
              <w:pStyle w:val="Compact"/>
              <w:jc w:val="left"/>
            </w:pPr>
            <w:r>
              <w:t xml:space="preserve">0.0%–10.2%</w:t>
            </w:r>
          </w:p>
        </w:tc>
        <w:tc>
          <w:p>
            <w:pPr>
              <w:pStyle w:val="Compact"/>
              <w:jc w:val="left"/>
            </w:pPr>
            <w:r>
              <w:t xml:space="preserve">0.0%–15.0%</w:t>
            </w:r>
          </w:p>
        </w:tc>
      </w:tr>
      <w:tr>
        <w:tc>
          <w:p>
            <w:pPr>
              <w:pStyle w:val="Compact"/>
              <w:jc w:val="left"/>
            </w:pPr>
            <w:r>
              <w:t xml:space="preserve">Action paragraph isolate %</w:t>
            </w:r>
          </w:p>
        </w:tc>
        <w:tc>
          <w:p>
            <w:pPr>
              <w:pStyle w:val="Compact"/>
              <w:jc w:val="left"/>
            </w:pPr>
            <w:r>
              <w:t xml:space="preserve">~40%</w:t>
            </w:r>
          </w:p>
        </w:tc>
        <w:tc>
          <w:p>
            <w:pPr>
              <w:pStyle w:val="Compact"/>
              <w:jc w:val="left"/>
            </w:pPr>
            <w:r>
              <w:t xml:space="preserve">varies by script</w:t>
            </w:r>
          </w:p>
        </w:tc>
        <w:tc>
          <w:p>
            <w:pPr>
              <w:pStyle w:val="Compact"/>
              <w:jc w:val="left"/>
            </w:pPr>
            <w:r>
              <w:t xml:space="preserve">5.0%–70.0%</w:t>
            </w:r>
          </w:p>
        </w:tc>
        <w:tc>
          <w:p>
            <w:pPr>
              <w:pStyle w:val="Compact"/>
              <w:jc w:val="left"/>
            </w:pPr>
            <w:r>
              <w:t xml:space="preserve">10.0%–55.0%</w:t>
            </w:r>
          </w:p>
        </w:tc>
      </w:tr>
      <w:tr>
        <w:tc>
          <w:p>
            <w:pPr>
              <w:pStyle w:val="Compact"/>
              <w:jc w:val="left"/>
            </w:pPr>
            <w:r>
              <w:t xml:space="preserve">Action paragraph cluster avg words</w:t>
            </w:r>
          </w:p>
        </w:tc>
        <w:tc>
          <w:p>
            <w:pPr>
              <w:pStyle w:val="Compact"/>
              <w:jc w:val="left"/>
            </w:pPr>
            <w:r>
              <w:t xml:space="preserve">~25 words</w:t>
            </w:r>
          </w:p>
        </w:tc>
        <w:tc>
          <w:p>
            <w:pPr>
              <w:pStyle w:val="Compact"/>
              <w:jc w:val="left"/>
            </w:pPr>
            <w:r>
              <w:t xml:space="preserve">varies by script</w:t>
            </w:r>
          </w:p>
        </w:tc>
        <w:tc>
          <w:p>
            <w:pPr>
              <w:pStyle w:val="Compact"/>
              <w:jc w:val="left"/>
            </w:pPr>
            <w:r>
              <w:t xml:space="preserve">10.0–50.0 words</w:t>
            </w:r>
          </w:p>
        </w:tc>
        <w:tc>
          <w:p>
            <w:pPr>
              <w:pStyle w:val="Compact"/>
              <w:jc w:val="left"/>
            </w:pPr>
            <w:r>
              <w:t xml:space="preserve">15.0–40.0 words</w:t>
            </w:r>
          </w:p>
        </w:tc>
      </w:tr>
      <w:tr>
        <w:tc>
          <w:p>
            <w:pPr>
              <w:pStyle w:val="Compact"/>
              <w:jc w:val="left"/>
            </w:pPr>
            <w:r>
              <w:t xml:space="preserve">Action/dialogue ratio</w:t>
            </w:r>
          </w:p>
        </w:tc>
        <w:tc>
          <w:p>
            <w:pPr>
              <w:pStyle w:val="Compact"/>
              <w:jc w:val="left"/>
            </w:pPr>
            <w:r>
              <w:t xml:space="preserve">0.61</w:t>
            </w:r>
          </w:p>
        </w:tc>
        <w:tc>
          <w:p>
            <w:pPr>
              <w:pStyle w:val="Compact"/>
              <w:jc w:val="left"/>
            </w:pPr>
            <w:r>
              <w:t xml:space="preserve">0.24–1.37</w:t>
            </w:r>
          </w:p>
        </w:tc>
        <w:tc>
          <w:p>
            <w:pPr>
              <w:pStyle w:val="Compact"/>
              <w:jc w:val="left"/>
            </w:pPr>
            <w:r>
              <w:t xml:space="preserve">[0.24x0.8]–[1.37x1.2] = 0.19–1.64</w:t>
            </w:r>
          </w:p>
        </w:tc>
        <w:tc>
          <w:p>
            <w:pPr>
              <w:pStyle w:val="Compact"/>
              <w:jc w:val="left"/>
            </w:pPr>
            <w:r>
              <w:t xml:space="preserve">0.61 +/-40% = 0.37–0.85</w:t>
            </w:r>
          </w:p>
        </w:tc>
      </w:tr>
      <w:tr>
        <w:tc>
          <w:p>
            <w:pPr>
              <w:pStyle w:val="Compact"/>
              <w:jc w:val="left"/>
            </w:pPr>
            <w:r>
              <w:t xml:space="preserve">Scene density (/1k)</w:t>
            </w:r>
          </w:p>
        </w:tc>
        <w:tc>
          <w:p>
            <w:pPr>
              <w:pStyle w:val="Compact"/>
              <w:jc w:val="left"/>
            </w:pPr>
            <w:r>
              <w:t xml:space="preserve">4.53</w:t>
            </w:r>
          </w:p>
        </w:tc>
        <w:tc>
          <w:p>
            <w:pPr>
              <w:pStyle w:val="Compact"/>
              <w:jc w:val="left"/>
            </w:pPr>
            <w:r>
              <w:t xml:space="preserve">1.80–9.46</w:t>
            </w:r>
          </w:p>
        </w:tc>
        <w:tc>
          <w:p>
            <w:pPr>
              <w:pStyle w:val="Compact"/>
              <w:jc w:val="left"/>
            </w:pPr>
            <w:r>
              <w:t xml:space="preserve">[1.80x0.5]–[9.46x1.5] = 0.90–14.19</w:t>
            </w:r>
          </w:p>
        </w:tc>
        <w:tc>
          <w:p>
            <w:pPr>
              <w:pStyle w:val="Compact"/>
              <w:jc w:val="left"/>
            </w:pPr>
            <w:r>
              <w:t xml:space="preserve">4.53 x0.5–x1.5 = 2.27–6.80</w:t>
            </w:r>
          </w:p>
        </w:tc>
      </w:tr>
      <w:tr>
        <w:tc>
          <w:p>
            <w:pPr>
              <w:pStyle w:val="Compact"/>
              <w:jc w:val="left"/>
            </w:pPr>
            <w:r>
              <w:t xml:space="preserve">Avg scene length (words)</w:t>
            </w:r>
          </w:p>
        </w:tc>
        <w:tc>
          <w:p>
            <w:pPr>
              <w:pStyle w:val="Compact"/>
              <w:jc w:val="left"/>
            </w:pPr>
            <w:r>
              <w:t xml:space="preserve">257.3</w:t>
            </w:r>
          </w:p>
        </w:tc>
        <w:tc>
          <w:p>
            <w:pPr>
              <w:pStyle w:val="Compact"/>
              <w:jc w:val="left"/>
            </w:pPr>
            <w:r>
              <w:t xml:space="preserve">99.8–550.6</w:t>
            </w:r>
          </w:p>
        </w:tc>
        <w:tc>
          <w:p>
            <w:pPr>
              <w:pStyle w:val="Compact"/>
              <w:jc w:val="left"/>
            </w:pPr>
            <w:r>
              <w:t xml:space="preserve">[99.8x0.8]–[550.6x1.2] = 79.84–660.72</w:t>
            </w:r>
          </w:p>
        </w:tc>
        <w:tc>
          <w:p>
            <w:pPr>
              <w:pStyle w:val="Compact"/>
              <w:jc w:val="left"/>
            </w:pPr>
            <w:r>
              <w:t xml:space="preserve">257.3 +/-40% = 154.38–360.22</w:t>
            </w:r>
          </w:p>
        </w:tc>
      </w:tr>
      <w:tr>
        <w:tc>
          <w:p>
            <w:pPr>
              <w:pStyle w:val="Compact"/>
              <w:jc w:val="left"/>
            </w:pPr>
            <w:r>
              <w:t xml:space="preserve">Under-50w scenes</w:t>
            </w:r>
          </w:p>
        </w:tc>
        <w:tc>
          <w:p>
            <w:pPr>
              <w:pStyle w:val="Compact"/>
              <w:jc w:val="left"/>
            </w:pPr>
            <w:r>
              <w:t xml:space="preserve">14.7%</w:t>
            </w:r>
          </w:p>
        </w:tc>
        <w:tc>
          <w:p>
            <w:pPr>
              <w:pStyle w:val="Compact"/>
              <w:jc w:val="left"/>
            </w:pPr>
            <w:r>
              <w:t xml:space="preserve">—</w:t>
            </w:r>
          </w:p>
        </w:tc>
        <w:tc>
          <w:p>
            <w:pPr>
              <w:pStyle w:val="Compact"/>
              <w:jc w:val="left"/>
            </w:pPr>
            <w:r>
              <w:t xml:space="preserve">4.7%–24.7%</w:t>
            </w:r>
          </w:p>
        </w:tc>
        <w:tc>
          <w:p>
            <w:pPr>
              <w:pStyle w:val="Compact"/>
              <w:jc w:val="left"/>
            </w:pPr>
            <w:r>
              <w:t xml:space="preserve">0%–29.7%</w:t>
            </w:r>
          </w:p>
        </w:tc>
      </w:tr>
      <w:tr>
        <w:tc>
          <w:p>
            <w:pPr>
              <w:pStyle w:val="Compact"/>
              <w:jc w:val="left"/>
            </w:pPr>
            <w:r>
              <w:t xml:space="preserve">Over-200w scenes</w:t>
            </w:r>
          </w:p>
        </w:tc>
        <w:tc>
          <w:p>
            <w:pPr>
              <w:pStyle w:val="Compact"/>
              <w:jc w:val="left"/>
            </w:pPr>
            <w:r>
              <w:t xml:space="preserve">44.5%</w:t>
            </w:r>
          </w:p>
        </w:tc>
        <w:tc>
          <w:p>
            <w:pPr>
              <w:pStyle w:val="Compact"/>
              <w:jc w:val="left"/>
            </w:pPr>
            <w:r>
              <w:t xml:space="preserve">—</w:t>
            </w:r>
          </w:p>
        </w:tc>
        <w:tc>
          <w:p>
            <w:pPr>
              <w:pStyle w:val="Compact"/>
              <w:jc w:val="left"/>
            </w:pPr>
            <w:r>
              <w:t xml:space="preserve">34.5%–54.5%</w:t>
            </w:r>
          </w:p>
        </w:tc>
        <w:tc>
          <w:p>
            <w:pPr>
              <w:pStyle w:val="Compact"/>
              <w:jc w:val="left"/>
            </w:pPr>
            <w:r>
              <w:t xml:space="preserve">29.5%–59.5%</w:t>
            </w:r>
          </w:p>
        </w:tc>
      </w:tr>
      <w:tr>
        <w:tc>
          <w:p>
            <w:pPr>
              <w:pStyle w:val="Compact"/>
              <w:jc w:val="left"/>
            </w:pPr>
            <w:r>
              <w:t xml:space="preserve">Avg speech length (words)</w:t>
            </w:r>
          </w:p>
        </w:tc>
        <w:tc>
          <w:p>
            <w:pPr>
              <w:pStyle w:val="Compact"/>
              <w:jc w:val="left"/>
            </w:pPr>
            <w:r>
              <w:t xml:space="preserve">23.07</w:t>
            </w:r>
          </w:p>
        </w:tc>
        <w:tc>
          <w:p>
            <w:pPr>
              <w:pStyle w:val="Compact"/>
              <w:jc w:val="left"/>
            </w:pPr>
            <w:r>
              <w:t xml:space="preserve">15.39–29.85</w:t>
            </w:r>
          </w:p>
        </w:tc>
        <w:tc>
          <w:p>
            <w:pPr>
              <w:pStyle w:val="Compact"/>
              <w:jc w:val="left"/>
            </w:pPr>
            <w:r>
              <w:t xml:space="preserve">[15.39x0.8]–[29.85x1.2] = 12.31–35.82</w:t>
            </w:r>
          </w:p>
        </w:tc>
        <w:tc>
          <w:p>
            <w:pPr>
              <w:pStyle w:val="Compact"/>
              <w:jc w:val="left"/>
            </w:pPr>
            <w:r>
              <w:t xml:space="preserve">23.07 +/-40% = 13.84–32.30</w:t>
            </w:r>
          </w:p>
        </w:tc>
      </w:tr>
      <w:tr>
        <w:tc>
          <w:p>
            <w:pPr>
              <w:pStyle w:val="Compact"/>
              <w:jc w:val="left"/>
            </w:pPr>
            <w:r>
              <w:t xml:space="preserve">Under-5w speeches</w:t>
            </w:r>
          </w:p>
        </w:tc>
        <w:tc>
          <w:p>
            <w:pPr>
              <w:pStyle w:val="Compact"/>
              <w:jc w:val="left"/>
            </w:pPr>
            <w:r>
              <w:t xml:space="preserve">15.8%</w:t>
            </w:r>
          </w:p>
        </w:tc>
        <w:tc>
          <w:p>
            <w:pPr>
              <w:pStyle w:val="Compact"/>
              <w:jc w:val="left"/>
            </w:pPr>
            <w:r>
              <w:t xml:space="preserve">—</w:t>
            </w:r>
          </w:p>
        </w:tc>
        <w:tc>
          <w:p>
            <w:pPr>
              <w:pStyle w:val="Compact"/>
              <w:jc w:val="left"/>
            </w:pPr>
            <w:r>
              <w:t xml:space="preserve">5.8%–25.8%</w:t>
            </w:r>
          </w:p>
        </w:tc>
        <w:tc>
          <w:p>
            <w:pPr>
              <w:pStyle w:val="Compact"/>
              <w:jc w:val="left"/>
            </w:pPr>
            <w:r>
              <w:t xml:space="preserve">0.8%–30.8%</w:t>
            </w:r>
          </w:p>
        </w:tc>
      </w:tr>
      <w:tr>
        <w:tc>
          <w:p>
            <w:pPr>
              <w:pStyle w:val="Compact"/>
              <w:jc w:val="left"/>
            </w:pPr>
            <w:r>
              <w:t xml:space="preserve">Under-10w speeches</w:t>
            </w:r>
          </w:p>
        </w:tc>
        <w:tc>
          <w:p>
            <w:pPr>
              <w:pStyle w:val="Compact"/>
              <w:jc w:val="left"/>
            </w:pPr>
            <w:r>
              <w:t xml:space="preserve">36.1%</w:t>
            </w:r>
          </w:p>
        </w:tc>
        <w:tc>
          <w:p>
            <w:pPr>
              <w:pStyle w:val="Compact"/>
              <w:jc w:val="left"/>
            </w:pPr>
            <w:r>
              <w:t xml:space="preserve">—</w:t>
            </w:r>
          </w:p>
        </w:tc>
        <w:tc>
          <w:p>
            <w:pPr>
              <w:pStyle w:val="Compact"/>
              <w:jc w:val="left"/>
            </w:pPr>
            <w:r>
              <w:t xml:space="preserve">26.1%–46.1%</w:t>
            </w:r>
          </w:p>
        </w:tc>
        <w:tc>
          <w:p>
            <w:pPr>
              <w:pStyle w:val="Compact"/>
              <w:jc w:val="left"/>
            </w:pPr>
            <w:r>
              <w:t xml:space="preserve">21.1%–51.1%</w:t>
            </w:r>
          </w:p>
        </w:tc>
      </w:tr>
    </w:tbl>
    <w:p>
      <w:pPr>
        <w:pStyle w:val="BodyText"/>
      </w:pPr>
      <w:r>
        <w:rPr>
          <w:b/>
        </w:rPr>
        <w:t xml:space="preserve">v3.3 NOTE on Avg words/action line:</w:t>
      </w:r>
      <w:r>
        <w:t xml:space="preserve"> </w:t>
      </w:r>
      <w:r>
        <w:t xml:space="preserve">Per-line avg is a formatting artifact that varies with FDX export. Demoted from HARD to prevent incentivizing over-fragmentation. Sentence avg and paragraph rhythm are the real voice metrics.</w:t>
      </w:r>
    </w:p>
    <w:p>
      <w:pPr>
        <w:pStyle w:val="BodyText"/>
      </w:pPr>
      <w:r>
        <w:rPr>
          <w:b/>
        </w:rPr>
        <w:t xml:space="preserve">DATA PROVENANCE WARNING on speech length:</w:t>
      </w:r>
      <w:r>
        <w:t xml:space="preserve"> </w:t>
      </w:r>
      <w:r>
        <w:t xml:space="preserve">See Character Dialogue Fingerprints section. Corpus-level speech-length thresholds are UNVERIFIED. Character fingerprints govern per-character dialogue.</w:t>
      </w:r>
    </w:p>
    <w:p>
      <w:pPr>
        <w:pStyle w:val="Heading2"/>
      </w:pPr>
      <w:bookmarkStart w:id="42" w:name="diction-punctuation-fingerprint"/>
      <w:r>
        <w:t xml:space="preserve">Diction &amp; Punctuation Fingerprint</w:t>
      </w:r>
      <w:bookmarkEnd w:id="4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Corpus Mean (/1k)</w:t>
            </w:r>
          </w:p>
        </w:tc>
        <w:tc>
          <w:tcPr>
            <w:tcBorders>
              <w:bottom w:val="single"/>
            </w:tcBorders>
            <w:vAlign w:val="bottom"/>
          </w:tcPr>
          <w:p>
            <w:pPr>
              <w:pStyle w:val="Compact"/>
              <w:jc w:val="left"/>
            </w:pPr>
            <w:r>
              <w:t xml:space="preserve">Per-Script Range</w:t>
            </w:r>
          </w:p>
        </w:tc>
        <w:tc>
          <w:tcPr>
            <w:tcBorders>
              <w:bottom w:val="single"/>
            </w:tcBorders>
            <w:vAlign w:val="bottom"/>
          </w:tcPr>
          <w:p>
            <w:pPr>
              <w:pStyle w:val="Compact"/>
              <w:jc w:val="left"/>
            </w:pPr>
            <w:r>
              <w:t xml:space="preserve">HARD Band</w:t>
            </w:r>
          </w:p>
        </w:tc>
        <w:tc>
          <w:tcPr>
            <w:tcBorders>
              <w:bottom w:val="single"/>
            </w:tcBorders>
            <w:vAlign w:val="bottom"/>
          </w:tcPr>
          <w:p>
            <w:pPr>
              <w:pStyle w:val="Compact"/>
              <w:jc w:val="left"/>
            </w:pPr>
            <w:r>
              <w:t xml:space="preserve">CAUTION Band</w:t>
            </w:r>
          </w:p>
        </w:tc>
      </w:tr>
      <w:tr>
        <w:tc>
          <w:p>
            <w:pPr>
              <w:pStyle w:val="Compact"/>
              <w:jc w:val="left"/>
            </w:pPr>
            <w:r>
              <w:t xml:space="preserve">Periods</w:t>
            </w:r>
          </w:p>
        </w:tc>
        <w:tc>
          <w:p>
            <w:pPr>
              <w:pStyle w:val="Compact"/>
              <w:jc w:val="left"/>
            </w:pPr>
            <w:r>
              <w:t xml:space="preserve">160.57</w:t>
            </w:r>
          </w:p>
        </w:tc>
        <w:tc>
          <w:p>
            <w:pPr>
              <w:pStyle w:val="Compact"/>
              <w:jc w:val="left"/>
            </w:pPr>
            <w:r>
              <w:t xml:space="preserve">106.41–234.61</w:t>
            </w:r>
          </w:p>
        </w:tc>
        <w:tc>
          <w:p>
            <w:pPr>
              <w:pStyle w:val="Compact"/>
              <w:jc w:val="left"/>
            </w:pPr>
            <w:r>
              <w:t xml:space="preserve">[106.41x0.5]–[234.61x1.5] = 53.21–351.92</w:t>
            </w:r>
          </w:p>
        </w:tc>
        <w:tc>
          <w:p>
            <w:pPr>
              <w:pStyle w:val="Compact"/>
              <w:jc w:val="left"/>
            </w:pPr>
            <w:r>
              <w:t xml:space="preserve">160.57 x0.5–x1.5 = 80.29–240.86</w:t>
            </w:r>
          </w:p>
        </w:tc>
      </w:tr>
      <w:tr>
        <w:tc>
          <w:p>
            <w:pPr>
              <w:pStyle w:val="Compact"/>
              <w:jc w:val="left"/>
            </w:pPr>
            <w:r>
              <w:t xml:space="preserve">Commas</w:t>
            </w:r>
          </w:p>
        </w:tc>
        <w:tc>
          <w:p>
            <w:pPr>
              <w:pStyle w:val="Compact"/>
              <w:jc w:val="left"/>
            </w:pPr>
            <w:r>
              <w:t xml:space="preserve">38.22</w:t>
            </w:r>
          </w:p>
        </w:tc>
        <w:tc>
          <w:p>
            <w:pPr>
              <w:pStyle w:val="Compact"/>
              <w:jc w:val="left"/>
            </w:pPr>
            <w:r>
              <w:t xml:space="preserve">6.31–52.79</w:t>
            </w:r>
          </w:p>
        </w:tc>
        <w:tc>
          <w:p>
            <w:pPr>
              <w:pStyle w:val="Compact"/>
              <w:jc w:val="left"/>
            </w:pPr>
            <w:r>
              <w:t xml:space="preserve">[6.31x0.5]–[52.79x1.5] = 3.16–79.19</w:t>
            </w:r>
          </w:p>
        </w:tc>
        <w:tc>
          <w:p>
            <w:pPr>
              <w:pStyle w:val="Compact"/>
              <w:jc w:val="left"/>
            </w:pPr>
            <w:r>
              <w:t xml:space="preserve">38.22 x0.5–x1.5 = 19.11–57.33</w:t>
            </w:r>
          </w:p>
        </w:tc>
      </w:tr>
      <w:tr>
        <w:tc>
          <w:p>
            <w:pPr>
              <w:pStyle w:val="Compact"/>
              <w:jc w:val="left"/>
            </w:pPr>
            <w:r>
              <w:t xml:space="preserve">Semicolons</w:t>
            </w:r>
          </w:p>
        </w:tc>
        <w:tc>
          <w:p>
            <w:pPr>
              <w:pStyle w:val="Compact"/>
              <w:jc w:val="left"/>
            </w:pPr>
            <w:r>
              <w:t xml:space="preserve">0.13</w:t>
            </w:r>
          </w:p>
        </w:tc>
        <w:tc>
          <w:p>
            <w:pPr>
              <w:pStyle w:val="Compact"/>
              <w:jc w:val="left"/>
            </w:pPr>
            <w:r>
              <w:t xml:space="preserve">0.0–0.76</w:t>
            </w:r>
          </w:p>
        </w:tc>
        <w:tc>
          <w:p>
            <w:pPr>
              <w:pStyle w:val="Compact"/>
              <w:jc w:val="left"/>
            </w:pPr>
            <w:r>
              <w:t xml:space="preserve">[0.0x0.5]–[0.76x1.5] = 0.0–1.14</w:t>
            </w:r>
          </w:p>
        </w:tc>
        <w:tc>
          <w:p>
            <w:pPr>
              <w:pStyle w:val="Compact"/>
              <w:jc w:val="left"/>
            </w:pPr>
            <w:r>
              <w:t xml:space="preserve">0.13 x0.5–x1.5 = 0.07–0.20</w:t>
            </w:r>
          </w:p>
        </w:tc>
      </w:tr>
      <w:tr>
        <w:tc>
          <w:p>
            <w:pPr>
              <w:pStyle w:val="Compact"/>
              <w:jc w:val="left"/>
            </w:pPr>
            <w:r>
              <w:t xml:space="preserve">Exclamations</w:t>
            </w:r>
          </w:p>
        </w:tc>
        <w:tc>
          <w:p>
            <w:pPr>
              <w:pStyle w:val="Compact"/>
              <w:jc w:val="left"/>
            </w:pPr>
            <w:r>
              <w:t xml:space="preserve">4.82</w:t>
            </w:r>
          </w:p>
        </w:tc>
        <w:tc>
          <w:p>
            <w:pPr>
              <w:pStyle w:val="Compact"/>
              <w:jc w:val="left"/>
            </w:pPr>
            <w:r>
              <w:t xml:space="preserve">0.0–13.50</w:t>
            </w:r>
          </w:p>
        </w:tc>
        <w:tc>
          <w:p>
            <w:pPr>
              <w:pStyle w:val="Compact"/>
              <w:jc w:val="left"/>
            </w:pPr>
            <w:r>
              <w:t xml:space="preserve">[0.0x0.5]–[13.50x1.5] = 0.0–20.25</w:t>
            </w:r>
          </w:p>
        </w:tc>
        <w:tc>
          <w:p>
            <w:pPr>
              <w:pStyle w:val="Compact"/>
              <w:jc w:val="left"/>
            </w:pPr>
            <w:r>
              <w:t xml:space="preserve">4.82 x0.5–x1.5 = 2.41–7.23</w:t>
            </w:r>
          </w:p>
        </w:tc>
      </w:tr>
      <w:tr>
        <w:tc>
          <w:p>
            <w:pPr>
              <w:pStyle w:val="Compact"/>
              <w:jc w:val="left"/>
            </w:pPr>
            <w:r>
              <w:t xml:space="preserve">Questions</w:t>
            </w:r>
          </w:p>
        </w:tc>
        <w:tc>
          <w:p>
            <w:pPr>
              <w:pStyle w:val="Compact"/>
              <w:jc w:val="left"/>
            </w:pPr>
            <w:r>
              <w:t xml:space="preserve">8.89</w:t>
            </w:r>
          </w:p>
        </w:tc>
        <w:tc>
          <w:p>
            <w:pPr>
              <w:pStyle w:val="Compact"/>
              <w:jc w:val="left"/>
            </w:pPr>
            <w:r>
              <w:t xml:space="preserve">1.47–20.66</w:t>
            </w:r>
          </w:p>
        </w:tc>
        <w:tc>
          <w:p>
            <w:pPr>
              <w:pStyle w:val="Compact"/>
              <w:jc w:val="left"/>
            </w:pPr>
            <w:r>
              <w:t xml:space="preserve">[1.47x0.5]–[20.66x1.5] = 0.74–30.99</w:t>
            </w:r>
          </w:p>
        </w:tc>
        <w:tc>
          <w:p>
            <w:pPr>
              <w:pStyle w:val="Compact"/>
              <w:jc w:val="left"/>
            </w:pPr>
            <w:r>
              <w:t xml:space="preserve">8.89 x0.5–x1.5 = 4.45–13.34</w:t>
            </w:r>
          </w:p>
        </w:tc>
      </w:tr>
      <w:tr>
        <w:tc>
          <w:p>
            <w:pPr>
              <w:pStyle w:val="Compact"/>
              <w:jc w:val="left"/>
            </w:pPr>
            <w:r>
              <w:t xml:space="preserve">Em-dashes</w:t>
            </w:r>
          </w:p>
        </w:tc>
        <w:tc>
          <w:p>
            <w:pPr>
              <w:pStyle w:val="Compact"/>
              <w:jc w:val="left"/>
            </w:pPr>
            <w:r>
              <w:t xml:space="preserve">6.77</w:t>
            </w:r>
          </w:p>
        </w:tc>
        <w:tc>
          <w:p>
            <w:pPr>
              <w:pStyle w:val="Compact"/>
              <w:jc w:val="left"/>
            </w:pPr>
            <w:r>
              <w:t xml:space="preserve">0.76–17.54</w:t>
            </w:r>
          </w:p>
        </w:tc>
        <w:tc>
          <w:p>
            <w:pPr>
              <w:pStyle w:val="Compact"/>
              <w:jc w:val="left"/>
            </w:pPr>
            <w:r>
              <w:t xml:space="preserve">[0.76x0.5]–[17.54x1.5] = 0.38–26.31</w:t>
            </w:r>
          </w:p>
        </w:tc>
        <w:tc>
          <w:p>
            <w:pPr>
              <w:pStyle w:val="Compact"/>
              <w:jc w:val="left"/>
            </w:pPr>
            <w:r>
              <w:t xml:space="preserve">6.77 x0.5–x1.5 = 3.39–10.16</w:t>
            </w:r>
          </w:p>
        </w:tc>
      </w:tr>
      <w:tr>
        <w:tc>
          <w:p>
            <w:pPr>
              <w:pStyle w:val="Compact"/>
              <w:jc w:val="left"/>
            </w:pPr>
            <w:r>
              <w:t xml:space="preserve">Ellipses</w:t>
            </w:r>
          </w:p>
        </w:tc>
        <w:tc>
          <w:p>
            <w:pPr>
              <w:pStyle w:val="Compact"/>
              <w:jc w:val="left"/>
            </w:pPr>
            <w:r>
              <w:t xml:space="preserve">1.28</w:t>
            </w:r>
          </w:p>
        </w:tc>
        <w:tc>
          <w:p>
            <w:pPr>
              <w:pStyle w:val="Compact"/>
              <w:jc w:val="left"/>
            </w:pPr>
            <w:r>
              <w:t xml:space="preserve">0.0–5.66</w:t>
            </w:r>
          </w:p>
        </w:tc>
        <w:tc>
          <w:p>
            <w:pPr>
              <w:pStyle w:val="Compact"/>
              <w:jc w:val="left"/>
            </w:pPr>
            <w:r>
              <w:t xml:space="preserve">[0.0x0.5]–[5.66x1.5] = 0.0–8.49</w:t>
            </w:r>
          </w:p>
        </w:tc>
        <w:tc>
          <w:p>
            <w:pPr>
              <w:pStyle w:val="Compact"/>
              <w:jc w:val="left"/>
            </w:pPr>
            <w:r>
              <w:t xml:space="preserve">1.28 x0.5–x1.5 = 0.64–1.92</w:t>
            </w:r>
          </w:p>
        </w:tc>
      </w:tr>
      <w:tr>
        <w:tc>
          <w:p>
            <w:pPr>
              <w:pStyle w:val="Compact"/>
              <w:jc w:val="left"/>
            </w:pPr>
            <w:r>
              <w:t xml:space="preserve">ALL CAPS words</w:t>
            </w:r>
          </w:p>
        </w:tc>
        <w:tc>
          <w:p>
            <w:pPr>
              <w:pStyle w:val="Compact"/>
              <w:jc w:val="left"/>
            </w:pPr>
            <w:r>
              <w:t xml:space="preserve">125.66</w:t>
            </w:r>
          </w:p>
        </w:tc>
        <w:tc>
          <w:p>
            <w:pPr>
              <w:pStyle w:val="Compact"/>
              <w:jc w:val="left"/>
            </w:pPr>
            <w:r>
              <w:t xml:space="preserve">68.18–180.04</w:t>
            </w:r>
          </w:p>
        </w:tc>
        <w:tc>
          <w:p>
            <w:pPr>
              <w:pStyle w:val="Compact"/>
              <w:jc w:val="left"/>
            </w:pPr>
            <w:r>
              <w:t xml:space="preserve">[68.18x0.5]–[180.04x1.5] = 34.09–270.06</w:t>
            </w:r>
          </w:p>
        </w:tc>
        <w:tc>
          <w:p>
            <w:pPr>
              <w:pStyle w:val="Compact"/>
              <w:jc w:val="left"/>
            </w:pPr>
            <w:r>
              <w:t xml:space="preserve">125.66 x0.5–x1.5 = 62.83–188.49</w:t>
            </w:r>
          </w:p>
        </w:tc>
      </w:tr>
      <w:tr>
        <w:tc>
          <w:p>
            <w:pPr>
              <w:pStyle w:val="Compact"/>
              <w:jc w:val="left"/>
            </w:pPr>
            <w:r>
              <w:t xml:space="preserve">Avg word length (chars)</w:t>
            </w:r>
          </w:p>
        </w:tc>
        <w:tc>
          <w:p>
            <w:pPr>
              <w:pStyle w:val="Compact"/>
              <w:jc w:val="left"/>
            </w:pPr>
            <w:r>
              <w:t xml:space="preserve">4.41</w:t>
            </w:r>
          </w:p>
        </w:tc>
        <w:tc>
          <w:p>
            <w:pPr>
              <w:pStyle w:val="Compact"/>
              <w:jc w:val="left"/>
            </w:pPr>
            <w:r>
              <w:t xml:space="preserve">4.15–4.61</w:t>
            </w:r>
          </w:p>
        </w:tc>
        <w:tc>
          <w:p>
            <w:pPr>
              <w:pStyle w:val="Compact"/>
              <w:jc w:val="left"/>
            </w:pPr>
            <w:r>
              <w:t xml:space="preserve">[4.15x0.8]–[4.61x1.2] = 3.32–5.53</w:t>
            </w:r>
          </w:p>
        </w:tc>
        <w:tc>
          <w:p>
            <w:pPr>
              <w:pStyle w:val="Compact"/>
              <w:jc w:val="left"/>
            </w:pPr>
            <w:r>
              <w:t xml:space="preserve">4.41 +/-40% = 2.65–6.17</w:t>
            </w:r>
          </w:p>
        </w:tc>
      </w:tr>
      <w:tr>
        <w:tc>
          <w:p>
            <w:pPr>
              <w:pStyle w:val="Compact"/>
              <w:jc w:val="left"/>
            </w:pPr>
            <w:r>
              <w:t xml:space="preserve">Lexical diversity</w:t>
            </w:r>
          </w:p>
        </w:tc>
        <w:tc>
          <w:p>
            <w:pPr>
              <w:pStyle w:val="Compact"/>
              <w:jc w:val="left"/>
            </w:pPr>
            <w:r>
              <w:t xml:space="preserve">17.33%</w:t>
            </w:r>
          </w:p>
        </w:tc>
        <w:tc>
          <w:p>
            <w:pPr>
              <w:pStyle w:val="Compact"/>
              <w:jc w:val="left"/>
            </w:pPr>
            <w:r>
              <w:t xml:space="preserve">11.87–24.10%</w:t>
            </w:r>
          </w:p>
        </w:tc>
        <w:tc>
          <w:p>
            <w:pPr>
              <w:pStyle w:val="Compact"/>
              <w:jc w:val="left"/>
            </w:pPr>
            <w:r>
              <w:t xml:space="preserve">[11.87-10pp]–[24.10+10pp] = 1.87%–34.10%</w:t>
            </w:r>
          </w:p>
        </w:tc>
        <w:tc>
          <w:p>
            <w:pPr>
              <w:pStyle w:val="Compact"/>
              <w:jc w:val="left"/>
            </w:pPr>
            <w:r>
              <w:t xml:space="preserve">17.33% +/-15pp = 2.33%–32.33%</w:t>
            </w:r>
          </w:p>
        </w:tc>
      </w:tr>
      <w:tr>
        <w:tc>
          <w:p>
            <w:pPr>
              <w:pStyle w:val="Compact"/>
              <w:jc w:val="left"/>
            </w:pPr>
            <w:r>
              <w:t xml:space="preserve">Latinate suffix %</w:t>
            </w:r>
          </w:p>
        </w:tc>
        <w:tc>
          <w:p>
            <w:pPr>
              <w:pStyle w:val="Compact"/>
              <w:jc w:val="left"/>
            </w:pPr>
            <w:r>
              <w:t xml:space="preserve">1.61%</w:t>
            </w:r>
          </w:p>
        </w:tc>
        <w:tc>
          <w:p>
            <w:pPr>
              <w:pStyle w:val="Compact"/>
              <w:jc w:val="left"/>
            </w:pPr>
            <w:r>
              <w:t xml:space="preserve">1.0–2.72%</w:t>
            </w:r>
          </w:p>
        </w:tc>
        <w:tc>
          <w:p>
            <w:pPr>
              <w:pStyle w:val="Compact"/>
              <w:jc w:val="left"/>
            </w:pPr>
            <w:r>
              <w:t xml:space="preserve">[1.0-10pp]–[2.72+10pp] = 0.0%–12.72%</w:t>
            </w:r>
          </w:p>
        </w:tc>
        <w:tc>
          <w:p>
            <w:pPr>
              <w:pStyle w:val="Compact"/>
              <w:jc w:val="left"/>
            </w:pPr>
            <w:r>
              <w:t xml:space="preserve">1.61% +/-15pp = 0.0%–16.61%</w:t>
            </w:r>
          </w:p>
        </w:tc>
      </w:tr>
      <w:tr>
        <w:tc>
          <w:p>
            <w:pPr>
              <w:pStyle w:val="Compact"/>
              <w:jc w:val="left"/>
            </w:pPr>
            <w:r>
              <w:t xml:space="preserve">Long words (8+ char)</w:t>
            </w:r>
          </w:p>
        </w:tc>
        <w:tc>
          <w:p>
            <w:pPr>
              <w:pStyle w:val="Compact"/>
              <w:jc w:val="left"/>
            </w:pPr>
            <w:r>
              <w:t xml:space="preserve">8.92%</w:t>
            </w:r>
          </w:p>
        </w:tc>
        <w:tc>
          <w:p>
            <w:pPr>
              <w:pStyle w:val="Compact"/>
              <w:jc w:val="left"/>
            </w:pPr>
            <w:r>
              <w:t xml:space="preserve">5.77–11.39%</w:t>
            </w:r>
          </w:p>
        </w:tc>
        <w:tc>
          <w:p>
            <w:pPr>
              <w:pStyle w:val="Compact"/>
              <w:jc w:val="left"/>
            </w:pPr>
            <w:r>
              <w:t xml:space="preserve">[5.77-10pp]–[11.39+10pp] = 0.0%–21.39%</w:t>
            </w:r>
          </w:p>
        </w:tc>
        <w:tc>
          <w:p>
            <w:pPr>
              <w:pStyle w:val="Compact"/>
              <w:jc w:val="left"/>
            </w:pPr>
            <w:r>
              <w:t xml:space="preserve">8.92% +/-15pp = 0.0%–23.92%</w:t>
            </w:r>
          </w:p>
        </w:tc>
      </w:tr>
    </w:tbl>
    <w:p>
      <w:pPr>
        <w:pStyle w:val="Heading2"/>
      </w:pPr>
      <w:bookmarkStart w:id="43" w:name="emotional-vocabulary-hierarchy"/>
      <w:r>
        <w:t xml:space="preserve">Emotional Vocabulary Hierarchy</w:t>
      </w:r>
      <w:bookmarkEnd w:id="43"/>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Corpus Mean (/1k)</w:t>
            </w:r>
          </w:p>
        </w:tc>
        <w:tc>
          <w:tcPr>
            <w:tcBorders>
              <w:bottom w:val="single"/>
            </w:tcBorders>
            <w:vAlign w:val="bottom"/>
          </w:tcPr>
          <w:p>
            <w:pPr>
              <w:pStyle w:val="Compact"/>
              <w:jc w:val="left"/>
            </w:pPr>
            <w:r>
              <w:t xml:space="preserve">Per-Script Range</w:t>
            </w:r>
          </w:p>
        </w:tc>
        <w:tc>
          <w:tcPr>
            <w:tcBorders>
              <w:bottom w:val="single"/>
            </w:tcBorders>
            <w:vAlign w:val="bottom"/>
          </w:tcPr>
          <w:p>
            <w:pPr>
              <w:pStyle w:val="Compact"/>
              <w:jc w:val="left"/>
            </w:pPr>
            <w:r>
              <w:t xml:space="preserve">HARD Band</w:t>
            </w:r>
          </w:p>
        </w:tc>
        <w:tc>
          <w:tcPr>
            <w:tcBorders>
              <w:bottom w:val="single"/>
            </w:tcBorders>
            <w:vAlign w:val="bottom"/>
          </w:tcPr>
          <w:p>
            <w:pPr>
              <w:pStyle w:val="Compact"/>
              <w:jc w:val="left"/>
            </w:pPr>
            <w:r>
              <w:t xml:space="preserve">CAUTION Band</w:t>
            </w:r>
          </w:p>
        </w:tc>
      </w:tr>
      <w:tr>
        <w:tc>
          <w:p>
            <w:pPr>
              <w:pStyle w:val="Compact"/>
              <w:jc w:val="left"/>
            </w:pPr>
            <w:r>
              <w:t xml:space="preserve">1 (DOMINANT)</w:t>
            </w:r>
          </w:p>
        </w:tc>
        <w:tc>
          <w:p>
            <w:pPr>
              <w:pStyle w:val="Compact"/>
              <w:jc w:val="left"/>
            </w:pPr>
            <w:r>
              <w:t xml:space="preserve">Motion/kinetic</w:t>
            </w:r>
          </w:p>
        </w:tc>
        <w:tc>
          <w:p>
            <w:pPr>
              <w:pStyle w:val="Compact"/>
              <w:jc w:val="left"/>
            </w:pPr>
            <w:r>
              <w:t xml:space="preserve">10.07</w:t>
            </w:r>
          </w:p>
        </w:tc>
        <w:tc>
          <w:p>
            <w:pPr>
              <w:pStyle w:val="Compact"/>
              <w:jc w:val="left"/>
            </w:pPr>
            <w:r>
              <w:t xml:space="preserve">7.58–13.79</w:t>
            </w:r>
          </w:p>
        </w:tc>
        <w:tc>
          <w:p>
            <w:pPr>
              <w:pStyle w:val="Compact"/>
              <w:jc w:val="left"/>
            </w:pPr>
            <w:r>
              <w:t xml:space="preserve">[7.58x0.5]–[13.79x1.5] = 3.79–20.69</w:t>
            </w:r>
          </w:p>
        </w:tc>
        <w:tc>
          <w:p>
            <w:pPr>
              <w:pStyle w:val="Compact"/>
              <w:jc w:val="left"/>
            </w:pPr>
            <w:r>
              <w:t xml:space="preserve">10.07 x0.5–x1.5 = 5.04–15.11</w:t>
            </w:r>
          </w:p>
        </w:tc>
      </w:tr>
      <w:tr>
        <w:tc>
          <w:p>
            <w:pPr>
              <w:pStyle w:val="Compact"/>
              <w:jc w:val="left"/>
            </w:pPr>
            <w:r>
              <w:t xml:space="preserve">2</w:t>
            </w:r>
          </w:p>
        </w:tc>
        <w:tc>
          <w:p>
            <w:pPr>
              <w:pStyle w:val="Compact"/>
              <w:jc w:val="left"/>
            </w:pPr>
            <w:r>
              <w:t xml:space="preserve">Dark/light</w:t>
            </w:r>
          </w:p>
        </w:tc>
        <w:tc>
          <w:p>
            <w:pPr>
              <w:pStyle w:val="Compact"/>
              <w:jc w:val="left"/>
            </w:pPr>
            <w:r>
              <w:t xml:space="preserve">7.19</w:t>
            </w:r>
          </w:p>
        </w:tc>
        <w:tc>
          <w:p>
            <w:pPr>
              <w:pStyle w:val="Compact"/>
              <w:jc w:val="left"/>
            </w:pPr>
            <w:r>
              <w:t xml:space="preserve">1.80–14.85</w:t>
            </w:r>
          </w:p>
        </w:tc>
        <w:tc>
          <w:p>
            <w:pPr>
              <w:pStyle w:val="Compact"/>
              <w:jc w:val="left"/>
            </w:pPr>
            <w:r>
              <w:t xml:space="preserve">[1.80x0.5]–[14.85x1.5] = 0.90–22.28</w:t>
            </w:r>
          </w:p>
        </w:tc>
        <w:tc>
          <w:p>
            <w:pPr>
              <w:pStyle w:val="Compact"/>
              <w:jc w:val="left"/>
            </w:pPr>
            <w:r>
              <w:t xml:space="preserve">7.19 x0.5–x1.5 = 3.60–10.79</w:t>
            </w:r>
          </w:p>
        </w:tc>
      </w:tr>
      <w:tr>
        <w:tc>
          <w:p>
            <w:pPr>
              <w:pStyle w:val="Compact"/>
              <w:jc w:val="left"/>
            </w:pPr>
            <w:r>
              <w:t xml:space="preserve">3</w:t>
            </w:r>
          </w:p>
        </w:tc>
        <w:tc>
          <w:p>
            <w:pPr>
              <w:pStyle w:val="Compact"/>
              <w:jc w:val="left"/>
            </w:pPr>
            <w:r>
              <w:t xml:space="preserve">Physical/bodily</w:t>
            </w:r>
          </w:p>
        </w:tc>
        <w:tc>
          <w:p>
            <w:pPr>
              <w:pStyle w:val="Compact"/>
              <w:jc w:val="left"/>
            </w:pPr>
            <w:r>
              <w:t xml:space="preserve">6.32</w:t>
            </w:r>
          </w:p>
        </w:tc>
        <w:tc>
          <w:p>
            <w:pPr>
              <w:pStyle w:val="Compact"/>
              <w:jc w:val="left"/>
            </w:pPr>
            <w:r>
              <w:t xml:space="preserve">2.13–13.48</w:t>
            </w:r>
          </w:p>
        </w:tc>
        <w:tc>
          <w:p>
            <w:pPr>
              <w:pStyle w:val="Compact"/>
              <w:jc w:val="left"/>
            </w:pPr>
            <w:r>
              <w:t xml:space="preserve">[2.13x0.5]–[13.48x1.5] = 1.07–20.22</w:t>
            </w:r>
          </w:p>
        </w:tc>
        <w:tc>
          <w:p>
            <w:pPr>
              <w:pStyle w:val="Compact"/>
              <w:jc w:val="left"/>
            </w:pPr>
            <w:r>
              <w:t xml:space="preserve">6.32 x0.5–x1.5 = 3.16–9.48</w:t>
            </w:r>
          </w:p>
        </w:tc>
      </w:tr>
      <w:tr>
        <w:tc>
          <w:p>
            <w:pPr>
              <w:pStyle w:val="Compact"/>
              <w:jc w:val="left"/>
            </w:pPr>
            <w:r>
              <w:t xml:space="preserve">4</w:t>
            </w:r>
          </w:p>
        </w:tc>
        <w:tc>
          <w:p>
            <w:pPr>
              <w:pStyle w:val="Compact"/>
              <w:jc w:val="left"/>
            </w:pPr>
            <w:r>
              <w:t xml:space="preserve">Violence/impact</w:t>
            </w:r>
          </w:p>
        </w:tc>
        <w:tc>
          <w:p>
            <w:pPr>
              <w:pStyle w:val="Compact"/>
              <w:jc w:val="left"/>
            </w:pPr>
            <w:r>
              <w:t xml:space="preserve">3.63</w:t>
            </w:r>
          </w:p>
        </w:tc>
        <w:tc>
          <w:p>
            <w:pPr>
              <w:pStyle w:val="Compact"/>
              <w:jc w:val="left"/>
            </w:pPr>
            <w:r>
              <w:t xml:space="preserve">1.65–9.97</w:t>
            </w:r>
          </w:p>
        </w:tc>
        <w:tc>
          <w:p>
            <w:pPr>
              <w:pStyle w:val="Compact"/>
              <w:jc w:val="left"/>
            </w:pPr>
            <w:r>
              <w:t xml:space="preserve">[1.65x0.5]–[9.97x1.5] = 0.83–14.96</w:t>
            </w:r>
          </w:p>
        </w:tc>
        <w:tc>
          <w:p>
            <w:pPr>
              <w:pStyle w:val="Compact"/>
              <w:jc w:val="left"/>
            </w:pPr>
            <w:r>
              <w:t xml:space="preserve">3.63 x0.5–x1.5 = 1.82–5.45</w:t>
            </w:r>
          </w:p>
        </w:tc>
      </w:tr>
      <w:tr>
        <w:tc>
          <w:p>
            <w:pPr>
              <w:pStyle w:val="Compact"/>
              <w:jc w:val="left"/>
            </w:pPr>
            <w:r>
              <w:t xml:space="preserve">5</w:t>
            </w:r>
          </w:p>
        </w:tc>
        <w:tc>
          <w:p>
            <w:pPr>
              <w:pStyle w:val="Compact"/>
              <w:jc w:val="left"/>
            </w:pPr>
            <w:r>
              <w:t xml:space="preserve">Sound</w:t>
            </w:r>
          </w:p>
        </w:tc>
        <w:tc>
          <w:p>
            <w:pPr>
              <w:pStyle w:val="Compact"/>
              <w:jc w:val="left"/>
            </w:pPr>
            <w:r>
              <w:t xml:space="preserve">3.15</w:t>
            </w:r>
          </w:p>
        </w:tc>
        <w:tc>
          <w:p>
            <w:pPr>
              <w:pStyle w:val="Compact"/>
              <w:jc w:val="left"/>
            </w:pPr>
            <w:r>
              <w:t xml:space="preserve">1.16–5.87</w:t>
            </w:r>
          </w:p>
        </w:tc>
        <w:tc>
          <w:p>
            <w:pPr>
              <w:pStyle w:val="Compact"/>
              <w:jc w:val="left"/>
            </w:pPr>
            <w:r>
              <w:t xml:space="preserve">[1.16x0.5]–[5.87x1.5] = 0.58–8.81</w:t>
            </w:r>
          </w:p>
        </w:tc>
        <w:tc>
          <w:p>
            <w:pPr>
              <w:pStyle w:val="Compact"/>
              <w:jc w:val="left"/>
            </w:pPr>
            <w:r>
              <w:t xml:space="preserve">3.15 x0.5–x1.5 = 1.58–4.73</w:t>
            </w:r>
          </w:p>
        </w:tc>
      </w:tr>
      <w:tr>
        <w:tc>
          <w:p>
            <w:pPr>
              <w:pStyle w:val="Compact"/>
              <w:jc w:val="left"/>
            </w:pPr>
            <w:r>
              <w:t xml:space="preserve">6 (LOWEST)</w:t>
            </w:r>
          </w:p>
        </w:tc>
        <w:tc>
          <w:p>
            <w:pPr>
              <w:pStyle w:val="Compact"/>
              <w:jc w:val="left"/>
            </w:pPr>
            <w:r>
              <w:t xml:space="preserve">Emotional state</w:t>
            </w:r>
          </w:p>
        </w:tc>
        <w:tc>
          <w:p>
            <w:pPr>
              <w:pStyle w:val="Compact"/>
              <w:jc w:val="left"/>
            </w:pPr>
            <w:r>
              <w:t xml:space="preserve">1.65</w:t>
            </w:r>
          </w:p>
        </w:tc>
        <w:tc>
          <w:p>
            <w:pPr>
              <w:pStyle w:val="Compact"/>
              <w:jc w:val="left"/>
            </w:pPr>
            <w:r>
              <w:t xml:space="preserve">0.98–2.91</w:t>
            </w:r>
          </w:p>
        </w:tc>
        <w:tc>
          <w:p>
            <w:pPr>
              <w:pStyle w:val="Compact"/>
              <w:jc w:val="left"/>
            </w:pPr>
            <w:r>
              <w:t xml:space="preserve">[0.98x0.5]–[2.91x1.5] = 0.49–4.37</w:t>
            </w:r>
          </w:p>
        </w:tc>
        <w:tc>
          <w:p>
            <w:pPr>
              <w:pStyle w:val="Compact"/>
              <w:jc w:val="left"/>
            </w:pPr>
            <w:r>
              <w:t xml:space="preserve">1.65 x0.5–x1.5 = 0.83–2.48</w:t>
            </w:r>
          </w:p>
        </w:tc>
      </w:tr>
    </w:tbl>
    <w:p>
      <w:pPr>
        <w:pStyle w:val="BodyText"/>
      </w:pPr>
      <w:r>
        <w:rPr>
          <w:b/>
        </w:rPr>
        <w:t xml:space="preserve">Hierarchy enforcement:</w:t>
      </w:r>
      <w:r>
        <w:t xml:space="preserve"> </w:t>
      </w:r>
      <w:r>
        <w:t xml:space="preserve">The rank order (motion &gt; dark/light &gt; physical &gt; violence &gt; sound &gt; emotional state) is a CAUTION-level check. Inversion of any two adjacent tiers = flag for model review. Emotional state exceeding physical/bodily = HARD FAIL (fundamental voice violation).</w:t>
      </w:r>
    </w:p>
    <w:p>
      <w:pPr>
        <w:pStyle w:val="Heading2"/>
      </w:pPr>
      <w:bookmarkStart w:id="44" w:name="sentence-level-patterns"/>
      <w:r>
        <w:t xml:space="preserve">Sentence-Level Patterns</w:t>
      </w:r>
      <w:bookmarkEnd w:id="4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Corpus Mean</w:t>
            </w:r>
          </w:p>
        </w:tc>
        <w:tc>
          <w:tcPr>
            <w:tcBorders>
              <w:bottom w:val="single"/>
            </w:tcBorders>
            <w:vAlign w:val="bottom"/>
          </w:tcPr>
          <w:p>
            <w:pPr>
              <w:pStyle w:val="Compact"/>
              <w:jc w:val="left"/>
            </w:pPr>
            <w:r>
              <w:t xml:space="preserve">Per-Script Range</w:t>
            </w:r>
          </w:p>
        </w:tc>
        <w:tc>
          <w:tcPr>
            <w:tcBorders>
              <w:bottom w:val="single"/>
            </w:tcBorders>
            <w:vAlign w:val="bottom"/>
          </w:tcPr>
          <w:p>
            <w:pPr>
              <w:pStyle w:val="Compact"/>
              <w:jc w:val="left"/>
            </w:pPr>
            <w:r>
              <w:t xml:space="preserve">HARD Band</w:t>
            </w:r>
          </w:p>
        </w:tc>
        <w:tc>
          <w:tcPr>
            <w:tcBorders>
              <w:bottom w:val="single"/>
            </w:tcBorders>
            <w:vAlign w:val="bottom"/>
          </w:tcPr>
          <w:p>
            <w:pPr>
              <w:pStyle w:val="Compact"/>
              <w:jc w:val="left"/>
            </w:pPr>
            <w:r>
              <w:t xml:space="preserve">CAUTION Band</w:t>
            </w:r>
          </w:p>
        </w:tc>
      </w:tr>
      <w:tr>
        <w:tc>
          <w:p>
            <w:pPr>
              <w:pStyle w:val="Compact"/>
              <w:jc w:val="left"/>
            </w:pPr>
            <w:r>
              <w:t xml:space="preserve">Avg sentence length (words)</w:t>
            </w:r>
          </w:p>
        </w:tc>
        <w:tc>
          <w:p>
            <w:pPr>
              <w:pStyle w:val="Compact"/>
              <w:jc w:val="left"/>
            </w:pPr>
            <w:r>
              <w:t xml:space="preserve">6.52</w:t>
            </w:r>
          </w:p>
        </w:tc>
        <w:tc>
          <w:p>
            <w:pPr>
              <w:pStyle w:val="Compact"/>
              <w:jc w:val="left"/>
            </w:pPr>
            <w:r>
              <w:t xml:space="preserve">4.78–8.47</w:t>
            </w:r>
          </w:p>
        </w:tc>
        <w:tc>
          <w:p>
            <w:pPr>
              <w:pStyle w:val="Compact"/>
              <w:jc w:val="left"/>
            </w:pPr>
            <w:r>
              <w:t xml:space="preserve">[4.78x0.8]–[8.47x1.2] = 3.82–10.16</w:t>
            </w:r>
          </w:p>
        </w:tc>
        <w:tc>
          <w:p>
            <w:pPr>
              <w:pStyle w:val="Compact"/>
              <w:jc w:val="left"/>
            </w:pPr>
            <w:r>
              <w:t xml:space="preserve">6.52 +/-40% = 3.91–9.13</w:t>
            </w:r>
          </w:p>
        </w:tc>
      </w:tr>
      <w:tr>
        <w:tc>
          <w:p>
            <w:pPr>
              <w:pStyle w:val="Compact"/>
              <w:jc w:val="left"/>
            </w:pPr>
            <w:r>
              <w:t xml:space="preserve">Under 10w sentences</w:t>
            </w:r>
          </w:p>
        </w:tc>
        <w:tc>
          <w:p>
            <w:pPr>
              <w:pStyle w:val="Compact"/>
              <w:jc w:val="left"/>
            </w:pPr>
            <w:r>
              <w:t xml:space="preserve">84.8%</w:t>
            </w:r>
          </w:p>
        </w:tc>
        <w:tc>
          <w:p>
            <w:pPr>
              <w:pStyle w:val="Compact"/>
              <w:jc w:val="left"/>
            </w:pPr>
            <w:r>
              <w:t xml:space="preserve">—</w:t>
            </w:r>
          </w:p>
        </w:tc>
        <w:tc>
          <w:p>
            <w:pPr>
              <w:pStyle w:val="Compact"/>
              <w:jc w:val="left"/>
            </w:pPr>
            <w:r>
              <w:t xml:space="preserve">74.8%–94.8%</w:t>
            </w:r>
          </w:p>
        </w:tc>
        <w:tc>
          <w:p>
            <w:pPr>
              <w:pStyle w:val="Compact"/>
              <w:jc w:val="left"/>
            </w:pPr>
            <w:r>
              <w:t xml:space="preserve">69.8%–99.8%</w:t>
            </w:r>
          </w:p>
        </w:tc>
      </w:tr>
      <w:tr>
        <w:tc>
          <w:p>
            <w:pPr>
              <w:pStyle w:val="Compact"/>
              <w:jc w:val="left"/>
            </w:pPr>
            <w:r>
              <w:t xml:space="preserve">Over 20w sentences</w:t>
            </w:r>
          </w:p>
        </w:tc>
        <w:tc>
          <w:p>
            <w:pPr>
              <w:pStyle w:val="Compact"/>
              <w:jc w:val="left"/>
            </w:pPr>
            <w:r>
              <w:t xml:space="preserve">1.6%</w:t>
            </w:r>
          </w:p>
        </w:tc>
        <w:tc>
          <w:p>
            <w:pPr>
              <w:pStyle w:val="Compact"/>
              <w:jc w:val="left"/>
            </w:pPr>
            <w:r>
              <w:t xml:space="preserve">—</w:t>
            </w:r>
          </w:p>
        </w:tc>
        <w:tc>
          <w:p>
            <w:pPr>
              <w:pStyle w:val="Compact"/>
              <w:jc w:val="left"/>
            </w:pPr>
            <w:r>
              <w:t xml:space="preserve">0.0%–11.6%</w:t>
            </w:r>
          </w:p>
        </w:tc>
        <w:tc>
          <w:p>
            <w:pPr>
              <w:pStyle w:val="Compact"/>
              <w:jc w:val="left"/>
            </w:pPr>
            <w:r>
              <w:t xml:space="preserve">0.0%–16.6%</w:t>
            </w:r>
          </w:p>
        </w:tc>
      </w:tr>
    </w:tbl>
    <w:p>
      <w:pPr>
        <w:pStyle w:val="Heading2"/>
      </w:pPr>
      <w:bookmarkStart w:id="45" w:name="action-paragraph-rhythm"/>
      <w:r>
        <w:t xml:space="preserve">Action Paragraph Rhythm</w:t>
      </w:r>
      <w:bookmarkEnd w:id="45"/>
    </w:p>
    <w:p>
      <w:pPr>
        <w:pStyle w:val="FirstParagraph"/>
      </w:pPr>
      <w:r>
        <w:rPr>
          <w:b/>
        </w:rPr>
        <w:t xml:space="preserve">What Wittmer actually does:</w:t>
      </w:r>
      <w:r>
        <w:t xml:space="preserve"> </w:t>
      </w:r>
      <w:r>
        <w:t xml:space="preserve">Short sentences (~6.52 words avg) grouped into PARAGRAPHS of 2–4 sentences (clusters), alternating with single-sentence paragraphs (isolates). The fragmentation is inside the sentences, not between them. The rhythm between clustered and isolated paragraphs is where the voice lives.</w:t>
      </w:r>
    </w:p>
    <w:p>
      <w:pPr>
        <w:pStyle w:val="BodyText"/>
      </w:pPr>
      <w:r>
        <w:rPr>
          <w:b/>
        </w:rPr>
        <w:t xml:space="preserve">Example from Nocturne:</w:t>
      </w:r>
    </w:p>
    <w:p>
      <w:pPr>
        <w:pStyle w:val="SourceCode"/>
      </w:pPr>
      <w:r>
        <w:rPr>
          <w:rStyle w:val="VerbatimChar"/>
        </w:rPr>
        <w:t xml:space="preserve">A sparse, modern Tokyo high-rise. Concrete, teak, and tension.</w:t>
      </w:r>
      <w:r>
        <w:br/>
      </w:r>
      <w:r>
        <w:br/>
      </w:r>
      <w:r>
        <w:rPr>
          <w:rStyle w:val="VerbatimChar"/>
        </w:rPr>
        <w:t xml:space="preserve">A single table is set for two. Two ceramic bowls of curry</w:t>
      </w:r>
      <w:r>
        <w:br/>
      </w:r>
      <w:r>
        <w:rPr>
          <w:rStyle w:val="VerbatimChar"/>
        </w:rPr>
        <w:t xml:space="preserve">steam quietly. A bottle of sake breathes.</w:t>
      </w:r>
    </w:p>
    <w:p>
      <w:pPr>
        <w:pStyle w:val="FirstParagraph"/>
      </w:pPr>
      <w:r>
        <w:t xml:space="preserve">Two-sentence cluster, then three-sentence cluster. The sentences are short. The paragraphs group them.</w:t>
      </w:r>
    </w:p>
    <w:p>
      <w:pPr>
        <w:pStyle w:val="BodyText"/>
      </w:pPr>
      <w:r>
        <w:rPr>
          <w:b/>
        </w:rPr>
        <w:t xml:space="preserve">What AI gets wrong:</w:t>
      </w:r>
      <w:r>
        <w:t xml:space="preserve"> </w:t>
      </w:r>
      <w:r>
        <w:t xml:space="preserve">Over-fragmenting — putting every sentence on its own line to pass the per-line word count metric. This produces correct numbers but wrong rhythm. Every line has the same isolation weight. The alternation between grouped and isolated disappears. The writing reads like a list of images, not a screenplay.</w:t>
      </w:r>
    </w:p>
    <w:p>
      <w:pPr>
        <w:pStyle w:val="BodyText"/>
      </w:pPr>
      <w:r>
        <w:rPr>
          <w:b/>
        </w:rPr>
        <w:t xml:space="preserve">Measurement (v3.3 — two levels, not one):</w:t>
      </w:r>
      <w:r>
        <w:t xml:space="preserve"> </w:t>
      </w:r>
      <w:r>
        <w:t xml:space="preserve">-</w:t>
      </w:r>
      <w:r>
        <w:t xml:space="preserve"> </w:t>
      </w:r>
      <w:r>
        <w:rPr>
          <w:b/>
        </w:rPr>
        <w:t xml:space="preserve">SENTENCE avg length (PRIMARY HARD):</w:t>
      </w:r>
      <w:r>
        <w:t xml:space="preserve"> </w:t>
      </w:r>
      <w:r>
        <w:t xml:space="preserve">6.52 words avg. HARD band: 3.82–10.16. This IS the voice metric.</w:t>
      </w:r>
      <w:r>
        <w:t xml:space="preserve"> </w:t>
      </w:r>
      <w:r>
        <w:t xml:space="preserve">-</w:t>
      </w:r>
      <w:r>
        <w:t xml:space="preserve"> </w:t>
      </w:r>
      <w:r>
        <w:rPr>
          <w:b/>
        </w:rPr>
        <w:t xml:space="preserve">PARAGRAPH isolate percentage (HARD):</w:t>
      </w:r>
      <w:r>
        <w:t xml:space="preserve"> </w:t>
      </w:r>
      <w:r>
        <w:t xml:space="preserve">~40% of action paragraphs are single-sentence. HARD band: 5–70%. Below 5% = no punches. Above 70% = no grouping (over-fragmented).</w:t>
      </w:r>
      <w:r>
        <w:t xml:space="preserve"> </w:t>
      </w:r>
      <w:r>
        <w:t xml:space="preserve">-</w:t>
      </w:r>
      <w:r>
        <w:t xml:space="preserve"> </w:t>
      </w:r>
      <w:r>
        <w:rPr>
          <w:b/>
        </w:rPr>
        <w:t xml:space="preserve">PARAGRAPH cluster avg words (HARD):</w:t>
      </w:r>
      <w:r>
        <w:t xml:space="preserve"> </w:t>
      </w:r>
      <w:r>
        <w:t xml:space="preserve">Multi-sentence paragraphs average ~25 words. HARD band: 10–50. Below 10 = clusters too small. Above 50 = clusters running too long.</w:t>
      </w:r>
      <w:r>
        <w:t xml:space="preserve"> </w:t>
      </w:r>
      <w:r>
        <w:t xml:space="preserve">-</w:t>
      </w:r>
      <w:r>
        <w:t xml:space="preserve"> </w:t>
      </w:r>
      <w:r>
        <w:rPr>
          <w:b/>
        </w:rPr>
        <w:t xml:space="preserve">Paragraph rhythm variation (CAUTION):</w:t>
      </w:r>
      <w:r>
        <w:t xml:space="preserve"> </w:t>
      </w:r>
      <w:r>
        <w:t xml:space="preserve">Longest same-type run (all-clusters or all-isolates in sequence). 5+ consecutive same-type = CAUTION.</w:t>
      </w:r>
      <w:r>
        <w:t xml:space="preserve"> </w:t>
      </w:r>
      <w:r>
        <w:t xml:space="preserve">-</w:t>
      </w:r>
      <w:r>
        <w:t xml:space="preserve"> </w:t>
      </w:r>
      <w:r>
        <w:rPr>
          <w:b/>
        </w:rPr>
        <w:t xml:space="preserve">Per-LINE avg words (DEMOTED TO CAUTION):</w:t>
      </w:r>
      <w:r>
        <w:t xml:space="preserve"> </w:t>
      </w:r>
      <w:r>
        <w:t xml:space="preserve">6.33 avg. Formatting artifact. Does NOT measure voice. Demoted from HARD to prevent incentivizing over-fragmentation.</w:t>
      </w:r>
    </w:p>
    <w:p>
      <w:pPr>
        <w:pStyle w:val="BodyText"/>
      </w:pPr>
      <w:r>
        <w:rPr>
          <w:b/>
        </w:rPr>
        <w:t xml:space="preserve">ANTI-PATTERN — OVER-FRAGMENTATION:</w:t>
      </w:r>
      <w:r>
        <w:t xml:space="preserve"> </w:t>
      </w:r>
      <w:r>
        <w:t xml:space="preserve">If the linter’s</w:t>
      </w:r>
      <w:r>
        <w:t xml:space="preserve"> </w:t>
      </w:r>
      <w:r>
        <w:rPr>
          <w:rStyle w:val="VerbatimChar"/>
        </w:rPr>
        <w:t xml:space="preserve">paragraph/isolate_pct</w:t>
      </w:r>
      <w:r>
        <w:t xml:space="preserve"> </w:t>
      </w:r>
      <w:r>
        <w:t xml:space="preserve">exceeds 70% while</w:t>
      </w:r>
      <w:r>
        <w:t xml:space="preserve"> </w:t>
      </w:r>
      <w:r>
        <w:rPr>
          <w:rStyle w:val="VerbatimChar"/>
        </w:rPr>
        <w:t xml:space="preserve">sentence/avg_len</w:t>
      </w:r>
      <w:r>
        <w:t xml:space="preserve"> </w:t>
      </w:r>
      <w:r>
        <w:t xml:space="preserve">is within band, the agent has over-fragmented. Every sentence is on its own line. The fix is REGROUPING (combining related sentences into 2–4 sentence paragraphs), not rewriting.</w:t>
      </w:r>
    </w:p>
    <w:p>
      <w:pPr>
        <w:pStyle w:val="Heading2"/>
      </w:pPr>
      <w:bookmarkStart w:id="46" w:name="signature-construction-frequency"/>
      <w:r>
        <w:t xml:space="preserve">Signature Construction Frequency</w:t>
      </w:r>
      <w:bookmarkEnd w:id="46"/>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Construction</w:t>
            </w:r>
          </w:p>
        </w:tc>
        <w:tc>
          <w:tcPr>
            <w:tcBorders>
              <w:bottom w:val="single"/>
            </w:tcBorders>
            <w:vAlign w:val="bottom"/>
          </w:tcPr>
          <w:p>
            <w:pPr>
              <w:pStyle w:val="Compact"/>
              <w:jc w:val="left"/>
            </w:pPr>
            <w:r>
              <w:t xml:space="preserve">Corpus Mean (/1k)</w:t>
            </w:r>
          </w:p>
        </w:tc>
        <w:tc>
          <w:tcPr>
            <w:tcBorders>
              <w:bottom w:val="single"/>
            </w:tcBorders>
            <w:vAlign w:val="bottom"/>
          </w:tcPr>
          <w:p>
            <w:pPr>
              <w:pStyle w:val="Compact"/>
              <w:jc w:val="left"/>
            </w:pPr>
            <w:r>
              <w:t xml:space="preserve">Per-Script Range</w:t>
            </w:r>
          </w:p>
        </w:tc>
        <w:tc>
          <w:tcPr>
            <w:tcBorders>
              <w:bottom w:val="single"/>
            </w:tcBorders>
            <w:vAlign w:val="bottom"/>
          </w:tcPr>
          <w:p>
            <w:pPr>
              <w:pStyle w:val="Compact"/>
              <w:jc w:val="left"/>
            </w:pPr>
            <w:r>
              <w:t xml:space="preserve">HARD Band</w:t>
            </w:r>
          </w:p>
        </w:tc>
        <w:tc>
          <w:tcPr>
            <w:tcBorders>
              <w:bottom w:val="single"/>
            </w:tcBorders>
            <w:vAlign w:val="bottom"/>
          </w:tcPr>
          <w:p>
            <w:pPr>
              <w:pStyle w:val="Compact"/>
              <w:jc w:val="left"/>
            </w:pPr>
            <w:r>
              <w:t xml:space="preserve">CAUTION Band</w:t>
            </w:r>
          </w:p>
        </w:tc>
        <w:tc>
          <w:tcPr>
            <w:tcBorders>
              <w:bottom w:val="single"/>
            </w:tcBorders>
            <w:vAlign w:val="bottom"/>
          </w:tcPr>
          <w:p>
            <w:pPr>
              <w:pStyle w:val="Compact"/>
              <w:jc w:val="left"/>
            </w:pPr>
            <w:r>
              <w:t xml:space="preserve">Hard Floor</w:t>
            </w:r>
          </w:p>
        </w:tc>
      </w:tr>
      <w:tr>
        <w:tc>
          <w:p>
            <w:pPr>
              <w:pStyle w:val="Compact"/>
              <w:jc w:val="left"/>
            </w:pPr>
            <w:r>
              <w:t xml:space="preserve">“</w:t>
            </w:r>
            <w:r>
              <w:t xml:space="preserve">Not X. Y.</w:t>
            </w:r>
            <w:r>
              <w:t xml:space="preserve">”</w:t>
            </w:r>
          </w:p>
        </w:tc>
        <w:tc>
          <w:p>
            <w:pPr>
              <w:pStyle w:val="Compact"/>
              <w:jc w:val="left"/>
            </w:pPr>
            <w:r>
              <w:t xml:space="preserve">1.51</w:t>
            </w:r>
          </w:p>
        </w:tc>
        <w:tc>
          <w:p>
            <w:pPr>
              <w:pStyle w:val="Compact"/>
              <w:jc w:val="left"/>
            </w:pPr>
            <w:r>
              <w:t xml:space="preserve">0.36–5.15</w:t>
            </w:r>
          </w:p>
        </w:tc>
        <w:tc>
          <w:p>
            <w:pPr>
              <w:pStyle w:val="Compact"/>
              <w:jc w:val="left"/>
            </w:pPr>
            <w:r>
              <w:t xml:space="preserve">[0.36x0.5]–[5.15x1.5] = 0.18–7.73</w:t>
            </w:r>
          </w:p>
        </w:tc>
        <w:tc>
          <w:p>
            <w:pPr>
              <w:pStyle w:val="Compact"/>
              <w:jc w:val="left"/>
            </w:pPr>
            <w:r>
              <w:t xml:space="preserve">1.51 x0.5–x1.5 = 0.76–2.27</w:t>
            </w:r>
          </w:p>
        </w:tc>
        <w:tc>
          <w:p>
            <w:pPr>
              <w:pStyle w:val="Compact"/>
              <w:jc w:val="left"/>
            </w:pPr>
            <w:r>
              <w:t xml:space="preserve">0.18</w:t>
            </w:r>
          </w:p>
        </w:tc>
      </w:tr>
      <w:tr>
        <w:tc>
          <w:p>
            <w:pPr>
              <w:pStyle w:val="Compact"/>
              <w:jc w:val="left"/>
            </w:pPr>
            <w:r>
              <w:t xml:space="preserve">CAPS emphasis</w:t>
            </w:r>
          </w:p>
        </w:tc>
        <w:tc>
          <w:p>
            <w:pPr>
              <w:pStyle w:val="Compact"/>
              <w:jc w:val="left"/>
            </w:pPr>
            <w:r>
              <w:t xml:space="preserve">10.80</w:t>
            </w:r>
          </w:p>
        </w:tc>
        <w:tc>
          <w:p>
            <w:pPr>
              <w:pStyle w:val="Compact"/>
              <w:jc w:val="left"/>
            </w:pPr>
            <w:r>
              <w:t xml:space="preserve">1.17–28.61</w:t>
            </w:r>
          </w:p>
        </w:tc>
        <w:tc>
          <w:p>
            <w:pPr>
              <w:pStyle w:val="Compact"/>
              <w:jc w:val="left"/>
            </w:pPr>
            <w:r>
              <w:t xml:space="preserve">[1.17x0.5]–[28.61x1.5] = 0.59–42.92</w:t>
            </w:r>
          </w:p>
        </w:tc>
        <w:tc>
          <w:p>
            <w:pPr>
              <w:pStyle w:val="Compact"/>
              <w:jc w:val="left"/>
            </w:pPr>
            <w:r>
              <w:t xml:space="preserve">10.80 x0.5–x1.5 = 5.40–16.20</w:t>
            </w:r>
          </w:p>
        </w:tc>
        <w:tc>
          <w:p>
            <w:pPr>
              <w:pStyle w:val="Compact"/>
              <w:jc w:val="left"/>
            </w:pPr>
            <w:r>
              <w:t xml:space="preserve">0.59</w:t>
            </w:r>
          </w:p>
        </w:tc>
      </w:tr>
      <w:tr>
        <w:tc>
          <w:p>
            <w:pPr>
              <w:pStyle w:val="Compact"/>
              <w:jc w:val="left"/>
            </w:pPr>
            <w:r>
              <w:t xml:space="preserve">Ellipsis</w:t>
            </w:r>
          </w:p>
        </w:tc>
        <w:tc>
          <w:p>
            <w:pPr>
              <w:pStyle w:val="Compact"/>
              <w:jc w:val="left"/>
            </w:pPr>
            <w:r>
              <w:t xml:space="preserve">1.28</w:t>
            </w:r>
          </w:p>
        </w:tc>
        <w:tc>
          <w:p>
            <w:pPr>
              <w:pStyle w:val="Compact"/>
              <w:jc w:val="left"/>
            </w:pPr>
            <w:r>
              <w:t xml:space="preserve">0.0–5.66</w:t>
            </w:r>
          </w:p>
        </w:tc>
        <w:tc>
          <w:p>
            <w:pPr>
              <w:pStyle w:val="Compact"/>
              <w:jc w:val="left"/>
            </w:pPr>
            <w:r>
              <w:t xml:space="preserve">[0.0x0.5]–[5.66x1.5] = 0.0–8.49</w:t>
            </w:r>
          </w:p>
        </w:tc>
        <w:tc>
          <w:p>
            <w:pPr>
              <w:pStyle w:val="Compact"/>
              <w:jc w:val="left"/>
            </w:pPr>
            <w:r>
              <w:t xml:space="preserve">1.28 x0.5–x1.5 = 0.64–1.92</w:t>
            </w:r>
          </w:p>
        </w:tc>
        <w:tc>
          <w:p>
            <w:pPr>
              <w:pStyle w:val="Compact"/>
              <w:jc w:val="left"/>
            </w:pPr>
            <w:r>
              <w:t xml:space="preserve">None</w:t>
            </w:r>
          </w:p>
        </w:tc>
      </w:tr>
      <w:tr>
        <w:tc>
          <w:p>
            <w:pPr>
              <w:pStyle w:val="Compact"/>
              <w:jc w:val="left"/>
            </w:pPr>
            <w:r>
              <w:t xml:space="preserve">“</w:t>
            </w:r>
            <w:r>
              <w:t xml:space="preserve">And</w:t>
            </w:r>
            <w:r>
              <w:t xml:space="preserve">”</w:t>
            </w:r>
            <w:r>
              <w:t xml:space="preserve"> </w:t>
            </w:r>
            <w:r>
              <w:t xml:space="preserve">starters</w:t>
            </w:r>
          </w:p>
        </w:tc>
        <w:tc>
          <w:p>
            <w:pPr>
              <w:pStyle w:val="Compact"/>
              <w:jc w:val="left"/>
            </w:pPr>
            <w:r>
              <w:t xml:space="preserve">0.88</w:t>
            </w:r>
          </w:p>
        </w:tc>
        <w:tc>
          <w:p>
            <w:pPr>
              <w:pStyle w:val="Compact"/>
              <w:jc w:val="left"/>
            </w:pPr>
            <w:r>
              <w:t xml:space="preserve">0.14–1.80</w:t>
            </w:r>
          </w:p>
        </w:tc>
        <w:tc>
          <w:p>
            <w:pPr>
              <w:pStyle w:val="Compact"/>
              <w:jc w:val="left"/>
            </w:pPr>
            <w:r>
              <w:t xml:space="preserve">[0.14x0.5]–[1.80x1.5] = 0.07–2.70</w:t>
            </w:r>
          </w:p>
        </w:tc>
        <w:tc>
          <w:p>
            <w:pPr>
              <w:pStyle w:val="Compact"/>
              <w:jc w:val="left"/>
            </w:pPr>
            <w:r>
              <w:t xml:space="preserve">0.88 x0.5–x1.5 = 0.44–1.32</w:t>
            </w:r>
          </w:p>
        </w:tc>
        <w:tc>
          <w:p>
            <w:pPr>
              <w:pStyle w:val="Compact"/>
              <w:jc w:val="left"/>
            </w:pPr>
            <w:r>
              <w:t xml:space="preserve">None</w:t>
            </w:r>
          </w:p>
        </w:tc>
      </w:tr>
      <w:tr>
        <w:tc>
          <w:p>
            <w:pPr>
              <w:pStyle w:val="Compact"/>
              <w:jc w:val="left"/>
            </w:pPr>
            <w:r>
              <w:t xml:space="preserve">“</w:t>
            </w:r>
            <w:r>
              <w:t xml:space="preserve">But</w:t>
            </w:r>
            <w:r>
              <w:t xml:space="preserve">”</w:t>
            </w:r>
            <w:r>
              <w:t xml:space="preserve"> </w:t>
            </w:r>
            <w:r>
              <w:t xml:space="preserve">starters</w:t>
            </w:r>
          </w:p>
        </w:tc>
        <w:tc>
          <w:p>
            <w:pPr>
              <w:pStyle w:val="Compact"/>
              <w:jc w:val="left"/>
            </w:pPr>
            <w:r>
              <w:t xml:space="preserve">0.86</w:t>
            </w:r>
          </w:p>
        </w:tc>
        <w:tc>
          <w:p>
            <w:pPr>
              <w:pStyle w:val="Compact"/>
              <w:jc w:val="left"/>
            </w:pPr>
            <w:r>
              <w:t xml:space="preserve">0.0–3.31</w:t>
            </w:r>
          </w:p>
        </w:tc>
        <w:tc>
          <w:p>
            <w:pPr>
              <w:pStyle w:val="Compact"/>
              <w:jc w:val="left"/>
            </w:pPr>
            <w:r>
              <w:t xml:space="preserve">[0.0x0.5]–[3.31x1.5] = 0.0–4.97</w:t>
            </w:r>
          </w:p>
        </w:tc>
        <w:tc>
          <w:p>
            <w:pPr>
              <w:pStyle w:val="Compact"/>
              <w:jc w:val="left"/>
            </w:pPr>
            <w:r>
              <w:t xml:space="preserve">0.86 x0.5–x1.5 = 0.43–1.29</w:t>
            </w:r>
          </w:p>
        </w:tc>
        <w:tc>
          <w:p>
            <w:pPr>
              <w:pStyle w:val="Compact"/>
              <w:jc w:val="left"/>
            </w:pPr>
            <w:r>
              <w:t xml:space="preserve">None</w:t>
            </w:r>
          </w:p>
        </w:tc>
      </w:tr>
      <w:tr>
        <w:tc>
          <w:p>
            <w:pPr>
              <w:pStyle w:val="Compact"/>
              <w:jc w:val="left"/>
            </w:pPr>
            <w:r>
              <w:t xml:space="preserve">-ing openings</w:t>
            </w:r>
          </w:p>
        </w:tc>
        <w:tc>
          <w:p>
            <w:pPr>
              <w:pStyle w:val="Compact"/>
              <w:jc w:val="left"/>
            </w:pPr>
            <w:r>
              <w:t xml:space="preserve">4.67</w:t>
            </w:r>
          </w:p>
        </w:tc>
        <w:tc>
          <w:p>
            <w:pPr>
              <w:pStyle w:val="Compact"/>
              <w:jc w:val="left"/>
            </w:pPr>
            <w:r>
              <w:t xml:space="preserve">0.63–14.92</w:t>
            </w:r>
          </w:p>
        </w:tc>
        <w:tc>
          <w:p>
            <w:pPr>
              <w:pStyle w:val="Compact"/>
              <w:jc w:val="left"/>
            </w:pPr>
            <w:r>
              <w:t xml:space="preserve">[0.63x0.5]–[14.92x1.5] = 0.32–22.38</w:t>
            </w:r>
          </w:p>
        </w:tc>
        <w:tc>
          <w:p>
            <w:pPr>
              <w:pStyle w:val="Compact"/>
              <w:jc w:val="left"/>
            </w:pPr>
            <w:r>
              <w:t xml:space="preserve">4.67 x0.5–x1.5 = 2.34–7.01</w:t>
            </w:r>
          </w:p>
        </w:tc>
        <w:tc>
          <w:p>
            <w:pPr>
              <w:pStyle w:val="Compact"/>
              <w:jc w:val="left"/>
            </w:pPr>
            <w:r>
              <w:t xml:space="preserve">None</w:t>
            </w:r>
          </w:p>
        </w:tc>
      </w:tr>
      <w:tr>
        <w:tc>
          <w:p>
            <w:pPr>
              <w:pStyle w:val="Compact"/>
              <w:jc w:val="left"/>
            </w:pPr>
            <w:r>
              <w:t xml:space="preserve">Object-as-subject</w:t>
            </w:r>
          </w:p>
        </w:tc>
        <w:tc>
          <w:p>
            <w:pPr>
              <w:pStyle w:val="Compact"/>
              <w:jc w:val="left"/>
            </w:pPr>
            <w:r>
              <w:t xml:space="preserve">1.27</w:t>
            </w:r>
          </w:p>
        </w:tc>
        <w:tc>
          <w:p>
            <w:pPr>
              <w:pStyle w:val="Compact"/>
              <w:jc w:val="left"/>
            </w:pPr>
            <w:r>
              <w:t xml:space="preserve">0.22–3.53</w:t>
            </w:r>
          </w:p>
        </w:tc>
        <w:tc>
          <w:p>
            <w:pPr>
              <w:pStyle w:val="Compact"/>
              <w:jc w:val="left"/>
            </w:pPr>
            <w:r>
              <w:t xml:space="preserve">[0.22x0.5]–[3.53x1.5] = 0.11–5.30</w:t>
            </w:r>
          </w:p>
        </w:tc>
        <w:tc>
          <w:p>
            <w:pPr>
              <w:pStyle w:val="Compact"/>
              <w:jc w:val="left"/>
            </w:pPr>
            <w:r>
              <w:t xml:space="preserve">1.27 x0.5–x1.5 = 0.64–1.91</w:t>
            </w:r>
          </w:p>
        </w:tc>
        <w:tc>
          <w:p>
            <w:pPr>
              <w:pStyle w:val="Compact"/>
              <w:jc w:val="left"/>
            </w:pPr>
            <w:r>
              <w:t xml:space="preserve">0.11</w:t>
            </w:r>
          </w:p>
        </w:tc>
      </w:tr>
    </w:tbl>
    <w:p>
      <w:r>
        <w:pict>
          <v:rect style="width:0;height:1.5pt" o:hralign="center" o:hrstd="t" o:hr="t"/>
        </w:pict>
      </w:r>
    </w:p>
    <w:p>
      <w:pPr>
        <w:pStyle w:val="Heading1"/>
      </w:pPr>
      <w:bookmarkStart w:id="47" w:name="collocation-fingerprint"/>
      <w:r>
        <w:t xml:space="preserve">COLLOCATION FINGERPRINT</w:t>
      </w:r>
      <w:bookmarkEnd w:id="47"/>
    </w:p>
    <w:p>
      <w:pPr>
        <w:pStyle w:val="FirstParagraph"/>
      </w:pPr>
      <w:r>
        <w:t xml:space="preserve">These 20 word-pairs are Wittmer’s documented collocations. AI models consistently substitute them with synonyms listed in the AI-substitute column. The audit linter checks for both correct collocations and banned substitutes.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Wittmer Collocation</w:t>
            </w:r>
          </w:p>
        </w:tc>
        <w:tc>
          <w:tcPr>
            <w:tcBorders>
              <w:bottom w:val="single"/>
            </w:tcBorders>
            <w:vAlign w:val="bottom"/>
          </w:tcPr>
          <w:p>
            <w:pPr>
              <w:pStyle w:val="Compact"/>
              <w:jc w:val="left"/>
            </w:pPr>
            <w:r>
              <w:t xml:space="preserve">Corpus Instances</w:t>
            </w:r>
          </w:p>
        </w:tc>
        <w:tc>
          <w:tcPr>
            <w:tcBorders>
              <w:bottom w:val="single"/>
            </w:tcBorders>
            <w:vAlign w:val="bottom"/>
          </w:tcPr>
          <w:p>
            <w:pPr>
              <w:pStyle w:val="Compact"/>
              <w:jc w:val="left"/>
            </w:pPr>
            <w:r>
              <w:t xml:space="preserve">AI Substitutes (BANNED)</w:t>
            </w:r>
          </w:p>
        </w:tc>
      </w:tr>
      <w:tr>
        <w:tc>
          <w:p>
            <w:pPr>
              <w:pStyle w:val="Compact"/>
              <w:jc w:val="left"/>
            </w:pPr>
            <w:r>
              <w:t xml:space="preserve">1</w:t>
            </w:r>
          </w:p>
        </w:tc>
        <w:tc>
          <w:p>
            <w:pPr>
              <w:pStyle w:val="Compact"/>
              <w:jc w:val="left"/>
            </w:pPr>
            <w:r>
              <w:t xml:space="preserve">“</w:t>
            </w:r>
            <w:r>
              <w:t xml:space="preserve">steps forward</w:t>
            </w:r>
            <w:r>
              <w:t xml:space="preserve">”</w:t>
            </w:r>
          </w:p>
        </w:tc>
        <w:tc>
          <w:p>
            <w:pPr>
              <w:pStyle w:val="Compact"/>
              <w:jc w:val="left"/>
            </w:pPr>
            <w:r>
              <w:t xml:space="preserve">62</w:t>
            </w:r>
          </w:p>
        </w:tc>
        <w:tc>
          <w:p>
            <w:pPr>
              <w:pStyle w:val="Compact"/>
              <w:jc w:val="left"/>
            </w:pPr>
            <w:r>
              <w:t xml:space="preserve">“</w:t>
            </w:r>
            <w:r>
              <w:t xml:space="preserve">moves forward,</w:t>
            </w:r>
            <w:r>
              <w:t xml:space="preserve">”</w:t>
            </w:r>
            <w:r>
              <w:t xml:space="preserve"> </w:t>
            </w:r>
            <w:r>
              <w:t xml:space="preserve">“</w:t>
            </w:r>
            <w:r>
              <w:t xml:space="preserve">walks forward</w:t>
            </w:r>
            <w:r>
              <w:t xml:space="preserve">”</w:t>
            </w:r>
          </w:p>
        </w:tc>
      </w:tr>
      <w:tr>
        <w:tc>
          <w:p>
            <w:pPr>
              <w:pStyle w:val="Compact"/>
              <w:jc w:val="left"/>
            </w:pPr>
            <w:r>
              <w:t xml:space="preserve">2</w:t>
            </w:r>
          </w:p>
        </w:tc>
        <w:tc>
          <w:p>
            <w:pPr>
              <w:pStyle w:val="Compact"/>
              <w:jc w:val="left"/>
            </w:pPr>
            <w:r>
              <w:t xml:space="preserve">“</w:t>
            </w:r>
            <w:r>
              <w:t xml:space="preserve">door opens</w:t>
            </w:r>
            <w:r>
              <w:t xml:space="preserve">”</w:t>
            </w:r>
          </w:p>
        </w:tc>
        <w:tc>
          <w:p>
            <w:pPr>
              <w:pStyle w:val="Compact"/>
              <w:jc w:val="left"/>
            </w:pPr>
            <w:r>
              <w:t xml:space="preserve">32</w:t>
            </w:r>
          </w:p>
        </w:tc>
        <w:tc>
          <w:p>
            <w:pPr>
              <w:pStyle w:val="Compact"/>
              <w:jc w:val="left"/>
            </w:pPr>
            <w:r>
              <w:t xml:space="preserve">“</w:t>
            </w:r>
            <w:r>
              <w:t xml:space="preserve">the door swings open</w:t>
            </w:r>
            <w:r>
              <w:t xml:space="preserve">”</w:t>
            </w:r>
          </w:p>
        </w:tc>
      </w:tr>
      <w:tr>
        <w:tc>
          <w:p>
            <w:pPr>
              <w:pStyle w:val="Compact"/>
              <w:jc w:val="left"/>
            </w:pPr>
            <w:r>
              <w:t xml:space="preserve">3</w:t>
            </w:r>
          </w:p>
        </w:tc>
        <w:tc>
          <w:p>
            <w:pPr>
              <w:pStyle w:val="Compact"/>
              <w:jc w:val="left"/>
            </w:pPr>
            <w:r>
              <w:t xml:space="preserve">“</w:t>
            </w:r>
            <w:r>
              <w:t xml:space="preserve">steps closer</w:t>
            </w:r>
            <w:r>
              <w:t xml:space="preserve">”</w:t>
            </w:r>
          </w:p>
        </w:tc>
        <w:tc>
          <w:p>
            <w:pPr>
              <w:pStyle w:val="Compact"/>
              <w:jc w:val="left"/>
            </w:pPr>
            <w:r>
              <w:t xml:space="preserve">29</w:t>
            </w:r>
          </w:p>
        </w:tc>
        <w:tc>
          <w:p>
            <w:pPr>
              <w:pStyle w:val="Compact"/>
              <w:jc w:val="left"/>
            </w:pPr>
            <w:r>
              <w:t xml:space="preserve">“</w:t>
            </w:r>
            <w:r>
              <w:t xml:space="preserve">moves closer,</w:t>
            </w:r>
            <w:r>
              <w:t xml:space="preserve">”</w:t>
            </w:r>
            <w:r>
              <w:t xml:space="preserve"> </w:t>
            </w:r>
            <w:r>
              <w:t xml:space="preserve">“</w:t>
            </w:r>
            <w:r>
              <w:t xml:space="preserve">approaches</w:t>
            </w:r>
            <w:r>
              <w:t xml:space="preserve">”</w:t>
            </w:r>
          </w:p>
        </w:tc>
      </w:tr>
      <w:tr>
        <w:tc>
          <w:p>
            <w:pPr>
              <w:pStyle w:val="Compact"/>
              <w:jc w:val="left"/>
            </w:pPr>
            <w:r>
              <w:t xml:space="preserve">4</w:t>
            </w:r>
          </w:p>
        </w:tc>
        <w:tc>
          <w:p>
            <w:pPr>
              <w:pStyle w:val="Compact"/>
              <w:jc w:val="left"/>
            </w:pPr>
            <w:r>
              <w:t xml:space="preserve">“</w:t>
            </w:r>
            <w:r>
              <w:t xml:space="preserve">moves through</w:t>
            </w:r>
            <w:r>
              <w:t xml:space="preserve">”</w:t>
            </w:r>
          </w:p>
        </w:tc>
        <w:tc>
          <w:p>
            <w:pPr>
              <w:pStyle w:val="Compact"/>
              <w:jc w:val="left"/>
            </w:pPr>
            <w:r>
              <w:t xml:space="preserve">24</w:t>
            </w:r>
          </w:p>
        </w:tc>
        <w:tc>
          <w:p>
            <w:pPr>
              <w:pStyle w:val="Compact"/>
              <w:jc w:val="left"/>
            </w:pPr>
            <w:r>
              <w:t xml:space="preserve">“</w:t>
            </w:r>
            <w:r>
              <w:t xml:space="preserve">walks through,</w:t>
            </w:r>
            <w:r>
              <w:t xml:space="preserve">”</w:t>
            </w:r>
            <w:r>
              <w:t xml:space="preserve"> </w:t>
            </w:r>
            <w:r>
              <w:t xml:space="preserve">“</w:t>
            </w:r>
            <w:r>
              <w:t xml:space="preserve">passes through</w:t>
            </w:r>
            <w:r>
              <w:t xml:space="preserve">”</w:t>
            </w:r>
          </w:p>
        </w:tc>
      </w:tr>
      <w:tr>
        <w:tc>
          <w:p>
            <w:pPr>
              <w:pStyle w:val="Compact"/>
              <w:jc w:val="left"/>
            </w:pPr>
            <w:r>
              <w:t xml:space="preserve">5</w:t>
            </w:r>
          </w:p>
        </w:tc>
        <w:tc>
          <w:p>
            <w:pPr>
              <w:pStyle w:val="Compact"/>
              <w:jc w:val="left"/>
            </w:pPr>
            <w:r>
              <w:t xml:space="preserve">“</w:t>
            </w:r>
            <w:r>
              <w:t xml:space="preserve">stands alone</w:t>
            </w:r>
            <w:r>
              <w:t xml:space="preserve">”</w:t>
            </w:r>
          </w:p>
        </w:tc>
        <w:tc>
          <w:p>
            <w:pPr>
              <w:pStyle w:val="Compact"/>
              <w:jc w:val="left"/>
            </w:pPr>
            <w:r>
              <w:t xml:space="preserve">21</w:t>
            </w:r>
          </w:p>
        </w:tc>
        <w:tc>
          <w:p>
            <w:pPr>
              <w:pStyle w:val="Compact"/>
              <w:jc w:val="left"/>
            </w:pPr>
            <w:r>
              <w:t xml:space="preserve">“</w:t>
            </w:r>
            <w:r>
              <w:t xml:space="preserve">is alone,</w:t>
            </w:r>
            <w:r>
              <w:t xml:space="preserve">”</w:t>
            </w:r>
            <w:r>
              <w:t xml:space="preserve"> </w:t>
            </w:r>
            <w:r>
              <w:t xml:space="preserve">“</w:t>
            </w:r>
            <w:r>
              <w:t xml:space="preserve">stands by herself</w:t>
            </w:r>
            <w:r>
              <w:t xml:space="preserve">”</w:t>
            </w:r>
          </w:p>
        </w:tc>
      </w:tr>
      <w:tr>
        <w:tc>
          <w:p>
            <w:pPr>
              <w:pStyle w:val="Compact"/>
              <w:jc w:val="left"/>
            </w:pPr>
            <w:r>
              <w:t xml:space="preserve">6</w:t>
            </w:r>
          </w:p>
        </w:tc>
        <w:tc>
          <w:p>
            <w:pPr>
              <w:pStyle w:val="Compact"/>
              <w:jc w:val="left"/>
            </w:pPr>
            <w:r>
              <w:t xml:space="preserve">“</w:t>
            </w:r>
            <w:r>
              <w:t xml:space="preserve">steps back</w:t>
            </w:r>
            <w:r>
              <w:t xml:space="preserve">”</w:t>
            </w:r>
          </w:p>
        </w:tc>
        <w:tc>
          <w:p>
            <w:pPr>
              <w:pStyle w:val="Compact"/>
              <w:jc w:val="left"/>
            </w:pPr>
            <w:r>
              <w:t xml:space="preserve">21</w:t>
            </w:r>
          </w:p>
        </w:tc>
        <w:tc>
          <w:p>
            <w:pPr>
              <w:pStyle w:val="Compact"/>
              <w:jc w:val="left"/>
            </w:pPr>
            <w:r>
              <w:t xml:space="preserve">“</w:t>
            </w:r>
            <w:r>
              <w:t xml:space="preserve">retreats,</w:t>
            </w:r>
            <w:r>
              <w:t xml:space="preserve">”</w:t>
            </w:r>
            <w:r>
              <w:t xml:space="preserve"> </w:t>
            </w:r>
            <w:r>
              <w:t xml:space="preserve">“</w:t>
            </w:r>
            <w:r>
              <w:t xml:space="preserve">backs away</w:t>
            </w:r>
            <w:r>
              <w:t xml:space="preserve">”</w:t>
            </w:r>
          </w:p>
        </w:tc>
      </w:tr>
      <w:tr>
        <w:tc>
          <w:p>
            <w:pPr>
              <w:pStyle w:val="Compact"/>
              <w:jc w:val="left"/>
            </w:pPr>
            <w:r>
              <w:t xml:space="preserve">7</w:t>
            </w:r>
          </w:p>
        </w:tc>
        <w:tc>
          <w:p>
            <w:pPr>
              <w:pStyle w:val="Compact"/>
              <w:jc w:val="left"/>
            </w:pPr>
            <w:r>
              <w:t xml:space="preserve">“</w:t>
            </w:r>
            <w:r>
              <w:t xml:space="preserve">walks away</w:t>
            </w:r>
            <w:r>
              <w:t xml:space="preserve">”</w:t>
            </w:r>
          </w:p>
        </w:tc>
        <w:tc>
          <w:p>
            <w:pPr>
              <w:pStyle w:val="Compact"/>
              <w:jc w:val="left"/>
            </w:pPr>
            <w:r>
              <w:t xml:space="preserve">20</w:t>
            </w:r>
          </w:p>
        </w:tc>
        <w:tc>
          <w:p>
            <w:pPr>
              <w:pStyle w:val="Compact"/>
              <w:jc w:val="left"/>
            </w:pPr>
            <w:r>
              <w:t xml:space="preserve">“</w:t>
            </w:r>
            <w:r>
              <w:t xml:space="preserve">turns and leaves,</w:t>
            </w:r>
            <w:r>
              <w:t xml:space="preserve">”</w:t>
            </w:r>
            <w:r>
              <w:t xml:space="preserve"> </w:t>
            </w:r>
            <w:r>
              <w:t xml:space="preserve">“</w:t>
            </w:r>
            <w:r>
              <w:t xml:space="preserve">departs</w:t>
            </w:r>
            <w:r>
              <w:t xml:space="preserve">”</w:t>
            </w:r>
          </w:p>
        </w:tc>
      </w:tr>
      <w:tr>
        <w:tc>
          <w:p>
            <w:pPr>
              <w:pStyle w:val="Compact"/>
              <w:jc w:val="left"/>
            </w:pPr>
            <w:r>
              <w:t xml:space="preserve">8</w:t>
            </w:r>
          </w:p>
        </w:tc>
        <w:tc>
          <w:p>
            <w:pPr>
              <w:pStyle w:val="Compact"/>
              <w:jc w:val="left"/>
            </w:pPr>
            <w:r>
              <w:t xml:space="preserve">“</w:t>
            </w:r>
            <w:r>
              <w:t xml:space="preserve">breath catches</w:t>
            </w:r>
            <w:r>
              <w:t xml:space="preserve">”</w:t>
            </w:r>
          </w:p>
        </w:tc>
        <w:tc>
          <w:p>
            <w:pPr>
              <w:pStyle w:val="Compact"/>
              <w:jc w:val="left"/>
            </w:pPr>
            <w:r>
              <w:t xml:space="preserve">19</w:t>
            </w:r>
          </w:p>
        </w:tc>
        <w:tc>
          <w:p>
            <w:pPr>
              <w:pStyle w:val="Compact"/>
              <w:jc w:val="left"/>
            </w:pPr>
            <w:r>
              <w:t xml:space="preserve">“</w:t>
            </w:r>
            <w:r>
              <w:t xml:space="preserve">gasps,</w:t>
            </w:r>
            <w:r>
              <w:t xml:space="preserve">”</w:t>
            </w:r>
            <w:r>
              <w:t xml:space="preserve"> </w:t>
            </w:r>
            <w:r>
              <w:t xml:space="preserve">“</w:t>
            </w:r>
            <w:r>
              <w:t xml:space="preserve">catches her breath</w:t>
            </w:r>
            <w:r>
              <w:t xml:space="preserve">”</w:t>
            </w:r>
          </w:p>
        </w:tc>
      </w:tr>
      <w:tr>
        <w:tc>
          <w:p>
            <w:pPr>
              <w:pStyle w:val="Compact"/>
              <w:jc w:val="left"/>
            </w:pPr>
            <w:r>
              <w:t xml:space="preserve">9</w:t>
            </w:r>
          </w:p>
        </w:tc>
        <w:tc>
          <w:p>
            <w:pPr>
              <w:pStyle w:val="Compact"/>
              <w:jc w:val="left"/>
            </w:pPr>
            <w:r>
              <w:t xml:space="preserve">“</w:t>
            </w:r>
            <w:r>
              <w:t xml:space="preserve">leans forward</w:t>
            </w:r>
            <w:r>
              <w:t xml:space="preserve">”</w:t>
            </w:r>
          </w:p>
        </w:tc>
        <w:tc>
          <w:p>
            <w:pPr>
              <w:pStyle w:val="Compact"/>
              <w:jc w:val="left"/>
            </w:pPr>
            <w:r>
              <w:t xml:space="preserve">18</w:t>
            </w:r>
          </w:p>
        </w:tc>
        <w:tc>
          <w:p>
            <w:pPr>
              <w:pStyle w:val="Compact"/>
              <w:jc w:val="left"/>
            </w:pPr>
            <w:r>
              <w:t xml:space="preserve">“</w:t>
            </w:r>
            <w:r>
              <w:t xml:space="preserve">leans in</w:t>
            </w:r>
            <w:r>
              <w:t xml:space="preserve">”</w:t>
            </w:r>
          </w:p>
        </w:tc>
      </w:tr>
      <w:tr>
        <w:tc>
          <w:p>
            <w:pPr>
              <w:pStyle w:val="Compact"/>
              <w:jc w:val="left"/>
            </w:pPr>
            <w:r>
              <w:t xml:space="preserve">10</w:t>
            </w:r>
          </w:p>
        </w:tc>
        <w:tc>
          <w:p>
            <w:pPr>
              <w:pStyle w:val="Compact"/>
              <w:jc w:val="left"/>
            </w:pPr>
            <w:r>
              <w:t xml:space="preserve">“</w:t>
            </w:r>
            <w:r>
              <w:t xml:space="preserve">arms around</w:t>
            </w:r>
            <w:r>
              <w:t xml:space="preserve">”</w:t>
            </w:r>
          </w:p>
        </w:tc>
        <w:tc>
          <w:p>
            <w:pPr>
              <w:pStyle w:val="Compact"/>
              <w:jc w:val="left"/>
            </w:pPr>
            <w:r>
              <w:t xml:space="preserve">17</w:t>
            </w:r>
          </w:p>
        </w:tc>
        <w:tc>
          <w:p>
            <w:pPr>
              <w:pStyle w:val="Compact"/>
              <w:jc w:val="left"/>
            </w:pPr>
            <w:r>
              <w:t xml:space="preserve">“</w:t>
            </w:r>
            <w:r>
              <w:t xml:space="preserve">embraces,</w:t>
            </w:r>
            <w:r>
              <w:t xml:space="preserve">”</w:t>
            </w:r>
            <w:r>
              <w:t xml:space="preserve"> </w:t>
            </w:r>
            <w:r>
              <w:t xml:space="preserve">“</w:t>
            </w:r>
            <w:r>
              <w:t xml:space="preserve">wraps arms around</w:t>
            </w:r>
            <w:r>
              <w:t xml:space="preserve">”</w:t>
            </w:r>
          </w:p>
        </w:tc>
      </w:tr>
      <w:tr>
        <w:tc>
          <w:p>
            <w:pPr>
              <w:pStyle w:val="Compact"/>
              <w:jc w:val="left"/>
            </w:pPr>
            <w:r>
              <w:t xml:space="preserve">11</w:t>
            </w:r>
          </w:p>
        </w:tc>
        <w:tc>
          <w:p>
            <w:pPr>
              <w:pStyle w:val="Compact"/>
              <w:jc w:val="left"/>
            </w:pPr>
            <w:r>
              <w:t xml:space="preserve">“</w:t>
            </w:r>
            <w:r>
              <w:t xml:space="preserve">eyes open</w:t>
            </w:r>
            <w:r>
              <w:t xml:space="preserve">”</w:t>
            </w:r>
          </w:p>
        </w:tc>
        <w:tc>
          <w:p>
            <w:pPr>
              <w:pStyle w:val="Compact"/>
              <w:jc w:val="left"/>
            </w:pPr>
            <w:r>
              <w:t xml:space="preserve">16</w:t>
            </w:r>
          </w:p>
        </w:tc>
        <w:tc>
          <w:p>
            <w:pPr>
              <w:pStyle w:val="Compact"/>
              <w:jc w:val="left"/>
            </w:pPr>
            <w:r>
              <w:t xml:space="preserve">“</w:t>
            </w:r>
            <w:r>
              <w:t xml:space="preserve">opens her eyes</w:t>
            </w:r>
            <w:r>
              <w:t xml:space="preserve">”</w:t>
            </w:r>
          </w:p>
        </w:tc>
      </w:tr>
      <w:tr>
        <w:tc>
          <w:p>
            <w:pPr>
              <w:pStyle w:val="Compact"/>
              <w:jc w:val="left"/>
            </w:pPr>
            <w:r>
              <w:t xml:space="preserve">12</w:t>
            </w:r>
          </w:p>
        </w:tc>
        <w:tc>
          <w:p>
            <w:pPr>
              <w:pStyle w:val="Compact"/>
              <w:jc w:val="left"/>
            </w:pPr>
            <w:r>
              <w:t xml:space="preserve">“</w:t>
            </w:r>
            <w:r>
              <w:t xml:space="preserve">leans against</w:t>
            </w:r>
            <w:r>
              <w:t xml:space="preserve">”</w:t>
            </w:r>
          </w:p>
        </w:tc>
        <w:tc>
          <w:p>
            <w:pPr>
              <w:pStyle w:val="Compact"/>
              <w:jc w:val="left"/>
            </w:pPr>
            <w:r>
              <w:t xml:space="preserve">16</w:t>
            </w:r>
          </w:p>
        </w:tc>
        <w:tc>
          <w:p>
            <w:pPr>
              <w:pStyle w:val="Compact"/>
              <w:jc w:val="left"/>
            </w:pPr>
            <w:r>
              <w:t xml:space="preserve">“</w:t>
            </w:r>
            <w:r>
              <w:t xml:space="preserve">rests against,</w:t>
            </w:r>
            <w:r>
              <w:t xml:space="preserve">”</w:t>
            </w:r>
            <w:r>
              <w:t xml:space="preserve"> </w:t>
            </w:r>
            <w:r>
              <w:t xml:space="preserve">“</w:t>
            </w:r>
            <w:r>
              <w:t xml:space="preserve">props against</w:t>
            </w:r>
            <w:r>
              <w:t xml:space="preserve">”</w:t>
            </w:r>
          </w:p>
        </w:tc>
      </w:tr>
      <w:tr>
        <w:tc>
          <w:p>
            <w:pPr>
              <w:pStyle w:val="Compact"/>
              <w:jc w:val="left"/>
            </w:pPr>
            <w:r>
              <w:t xml:space="preserve">13</w:t>
            </w:r>
          </w:p>
        </w:tc>
        <w:tc>
          <w:p>
            <w:pPr>
              <w:pStyle w:val="Compact"/>
              <w:jc w:val="left"/>
            </w:pPr>
            <w:r>
              <w:t xml:space="preserve">“</w:t>
            </w:r>
            <w:r>
              <w:t xml:space="preserve">jaw tightens</w:t>
            </w:r>
            <w:r>
              <w:t xml:space="preserve">”</w:t>
            </w:r>
          </w:p>
        </w:tc>
        <w:tc>
          <w:p>
            <w:pPr>
              <w:pStyle w:val="Compact"/>
              <w:jc w:val="left"/>
            </w:pPr>
            <w:r>
              <w:t xml:space="preserve">15</w:t>
            </w:r>
          </w:p>
        </w:tc>
        <w:tc>
          <w:p>
            <w:pPr>
              <w:pStyle w:val="Compact"/>
              <w:jc w:val="left"/>
            </w:pPr>
            <w:r>
              <w:t xml:space="preserve">“</w:t>
            </w:r>
            <w:r>
              <w:t xml:space="preserve">jaw clenches,</w:t>
            </w:r>
            <w:r>
              <w:t xml:space="preserve">”</w:t>
            </w:r>
            <w:r>
              <w:t xml:space="preserve"> </w:t>
            </w:r>
            <w:r>
              <w:t xml:space="preserve">“</w:t>
            </w:r>
            <w:r>
              <w:t xml:space="preserve">clenches his jaw</w:t>
            </w:r>
            <w:r>
              <w:t xml:space="preserve">”</w:t>
            </w:r>
          </w:p>
        </w:tc>
      </w:tr>
      <w:tr>
        <w:tc>
          <w:p>
            <w:pPr>
              <w:pStyle w:val="Compact"/>
              <w:jc w:val="left"/>
            </w:pPr>
            <w:r>
              <w:t xml:space="preserve">14</w:t>
            </w:r>
          </w:p>
        </w:tc>
        <w:tc>
          <w:p>
            <w:pPr>
              <w:pStyle w:val="Compact"/>
              <w:jc w:val="left"/>
            </w:pPr>
            <w:r>
              <w:t xml:space="preserve">“</w:t>
            </w:r>
            <w:r>
              <w:t xml:space="preserve">breath ragged</w:t>
            </w:r>
            <w:r>
              <w:t xml:space="preserve">”</w:t>
            </w:r>
          </w:p>
        </w:tc>
        <w:tc>
          <w:p>
            <w:pPr>
              <w:pStyle w:val="Compact"/>
              <w:jc w:val="left"/>
            </w:pPr>
            <w:r>
              <w:t xml:space="preserve">14</w:t>
            </w:r>
          </w:p>
        </w:tc>
        <w:tc>
          <w:p>
            <w:pPr>
              <w:pStyle w:val="Compact"/>
              <w:jc w:val="left"/>
            </w:pPr>
            <w:r>
              <w:t xml:space="preserve">“</w:t>
            </w:r>
            <w:r>
              <w:t xml:space="preserve">breathing heavily,</w:t>
            </w:r>
            <w:r>
              <w:t xml:space="preserve">”</w:t>
            </w:r>
            <w:r>
              <w:t xml:space="preserve"> </w:t>
            </w:r>
            <w:r>
              <w:t xml:space="preserve">“</w:t>
            </w:r>
            <w:r>
              <w:t xml:space="preserve">panting</w:t>
            </w:r>
            <w:r>
              <w:t xml:space="preserve">”</w:t>
            </w:r>
          </w:p>
        </w:tc>
      </w:tr>
      <w:tr>
        <w:tc>
          <w:p>
            <w:pPr>
              <w:pStyle w:val="Compact"/>
              <w:jc w:val="left"/>
            </w:pPr>
            <w:r>
              <w:t xml:space="preserve">15</w:t>
            </w:r>
          </w:p>
        </w:tc>
        <w:tc>
          <w:p>
            <w:pPr>
              <w:pStyle w:val="Compact"/>
              <w:jc w:val="left"/>
            </w:pPr>
            <w:r>
              <w:t xml:space="preserve">“</w:t>
            </w:r>
            <w:r>
              <w:t xml:space="preserve">sits alone</w:t>
            </w:r>
            <w:r>
              <w:t xml:space="preserve">”</w:t>
            </w:r>
          </w:p>
        </w:tc>
        <w:tc>
          <w:p>
            <w:pPr>
              <w:pStyle w:val="Compact"/>
              <w:jc w:val="left"/>
            </w:pPr>
            <w:r>
              <w:t xml:space="preserve">14</w:t>
            </w:r>
          </w:p>
        </w:tc>
        <w:tc>
          <w:p>
            <w:pPr>
              <w:pStyle w:val="Compact"/>
              <w:jc w:val="left"/>
            </w:pPr>
            <w:r>
              <w:t xml:space="preserve">“</w:t>
            </w:r>
            <w:r>
              <w:t xml:space="preserve">sits by himself</w:t>
            </w:r>
            <w:r>
              <w:t xml:space="preserve">”</w:t>
            </w:r>
          </w:p>
        </w:tc>
      </w:tr>
      <w:tr>
        <w:tc>
          <w:p>
            <w:pPr>
              <w:pStyle w:val="Compact"/>
              <w:jc w:val="left"/>
            </w:pPr>
            <w:r>
              <w:t xml:space="preserve">16</w:t>
            </w:r>
          </w:p>
        </w:tc>
        <w:tc>
          <w:p>
            <w:pPr>
              <w:pStyle w:val="Compact"/>
              <w:jc w:val="left"/>
            </w:pPr>
            <w:r>
              <w:t xml:space="preserve">“</w:t>
            </w:r>
            <w:r>
              <w:t xml:space="preserve">eyes flick</w:t>
            </w:r>
            <w:r>
              <w:t xml:space="preserve">”</w:t>
            </w:r>
          </w:p>
        </w:tc>
        <w:tc>
          <w:p>
            <w:pPr>
              <w:pStyle w:val="Compact"/>
              <w:jc w:val="left"/>
            </w:pPr>
            <w:r>
              <w:t xml:space="preserve">14</w:t>
            </w:r>
          </w:p>
        </w:tc>
        <w:tc>
          <w:p>
            <w:pPr>
              <w:pStyle w:val="Compact"/>
              <w:jc w:val="left"/>
            </w:pPr>
            <w:r>
              <w:t xml:space="preserve">“</w:t>
            </w:r>
            <w:r>
              <w:t xml:space="preserve">glances,</w:t>
            </w:r>
            <w:r>
              <w:t xml:space="preserve">”</w:t>
            </w:r>
            <w:r>
              <w:t xml:space="preserve"> </w:t>
            </w:r>
            <w:r>
              <w:t xml:space="preserve">“</w:t>
            </w:r>
            <w:r>
              <w:t xml:space="preserve">eyes dart</w:t>
            </w:r>
            <w:r>
              <w:t xml:space="preserve">”</w:t>
            </w:r>
          </w:p>
        </w:tc>
      </w:tr>
      <w:tr>
        <w:tc>
          <w:p>
            <w:pPr>
              <w:pStyle w:val="Compact"/>
              <w:jc w:val="left"/>
            </w:pPr>
            <w:r>
              <w:t xml:space="preserve">17</w:t>
            </w:r>
          </w:p>
        </w:tc>
        <w:tc>
          <w:p>
            <w:pPr>
              <w:pStyle w:val="Compact"/>
              <w:jc w:val="left"/>
            </w:pPr>
            <w:r>
              <w:t xml:space="preserve">“</w:t>
            </w:r>
            <w:r>
              <w:t xml:space="preserve">eyes wide</w:t>
            </w:r>
            <w:r>
              <w:t xml:space="preserve">”</w:t>
            </w:r>
          </w:p>
        </w:tc>
        <w:tc>
          <w:p>
            <w:pPr>
              <w:pStyle w:val="Compact"/>
              <w:jc w:val="left"/>
            </w:pPr>
            <w:r>
              <w:t xml:space="preserve">14</w:t>
            </w:r>
          </w:p>
        </w:tc>
        <w:tc>
          <w:p>
            <w:pPr>
              <w:pStyle w:val="Compact"/>
              <w:jc w:val="left"/>
            </w:pPr>
            <w:r>
              <w:t xml:space="preserve">“</w:t>
            </w:r>
            <w:r>
              <w:t xml:space="preserve">wide-eyed,</w:t>
            </w:r>
            <w:r>
              <w:t xml:space="preserve">”</w:t>
            </w:r>
            <w:r>
              <w:t xml:space="preserve"> </w:t>
            </w:r>
            <w:r>
              <w:t xml:space="preserve">“</w:t>
            </w:r>
            <w:r>
              <w:t xml:space="preserve">eyes widen</w:t>
            </w:r>
            <w:r>
              <w:t xml:space="preserve">”</w:t>
            </w:r>
          </w:p>
        </w:tc>
      </w:tr>
      <w:tr>
        <w:tc>
          <w:p>
            <w:pPr>
              <w:pStyle w:val="Compact"/>
              <w:jc w:val="left"/>
            </w:pPr>
            <w:r>
              <w:t xml:space="preserve">18</w:t>
            </w:r>
          </w:p>
        </w:tc>
        <w:tc>
          <w:p>
            <w:pPr>
              <w:pStyle w:val="Compact"/>
              <w:jc w:val="left"/>
            </w:pPr>
            <w:r>
              <w:t xml:space="preserve">“</w:t>
            </w:r>
            <w:r>
              <w:t xml:space="preserve">amber light</w:t>
            </w:r>
            <w:r>
              <w:t xml:space="preserve">”</w:t>
            </w:r>
          </w:p>
        </w:tc>
        <w:tc>
          <w:p>
            <w:pPr>
              <w:pStyle w:val="Compact"/>
              <w:jc w:val="left"/>
            </w:pPr>
            <w:r>
              <w:t xml:space="preserve">17</w:t>
            </w:r>
          </w:p>
        </w:tc>
        <w:tc>
          <w:p>
            <w:pPr>
              <w:pStyle w:val="Compact"/>
              <w:jc w:val="left"/>
            </w:pPr>
            <w:r>
              <w:t xml:space="preserve">“</w:t>
            </w:r>
            <w:r>
              <w:t xml:space="preserve">warm light,</w:t>
            </w:r>
            <w:r>
              <w:t xml:space="preserve">”</w:t>
            </w:r>
            <w:r>
              <w:t xml:space="preserve"> </w:t>
            </w:r>
            <w:r>
              <w:t xml:space="preserve">“</w:t>
            </w:r>
            <w:r>
              <w:t xml:space="preserve">golden light</w:t>
            </w:r>
            <w:r>
              <w:t xml:space="preserve">”</w:t>
            </w:r>
          </w:p>
        </w:tc>
      </w:tr>
      <w:tr>
        <w:tc>
          <w:p>
            <w:pPr>
              <w:pStyle w:val="Compact"/>
              <w:jc w:val="left"/>
            </w:pPr>
            <w:r>
              <w:t xml:space="preserve">19</w:t>
            </w:r>
          </w:p>
        </w:tc>
        <w:tc>
          <w:p>
            <w:pPr>
              <w:pStyle w:val="Compact"/>
              <w:jc w:val="left"/>
            </w:pPr>
            <w:r>
              <w:t xml:space="preserve">“</w:t>
            </w:r>
            <w:r>
              <w:t xml:space="preserve">goes dark</w:t>
            </w:r>
            <w:r>
              <w:t xml:space="preserve">”</w:t>
            </w:r>
          </w:p>
        </w:tc>
        <w:tc>
          <w:p>
            <w:pPr>
              <w:pStyle w:val="Compact"/>
              <w:jc w:val="left"/>
            </w:pPr>
            <w:r>
              <w:t xml:space="preserve">17</w:t>
            </w:r>
          </w:p>
        </w:tc>
        <w:tc>
          <w:p>
            <w:pPr>
              <w:pStyle w:val="Compact"/>
              <w:jc w:val="left"/>
            </w:pPr>
            <w:r>
              <w:t xml:space="preserve">“</w:t>
            </w:r>
            <w:r>
              <w:t xml:space="preserve">darkens,</w:t>
            </w:r>
            <w:r>
              <w:t xml:space="preserve">”</w:t>
            </w:r>
            <w:r>
              <w:t xml:space="preserve"> </w:t>
            </w:r>
            <w:r>
              <w:t xml:space="preserve">“</w:t>
            </w:r>
            <w:r>
              <w:t xml:space="preserve">the light fades</w:t>
            </w:r>
            <w:r>
              <w:t xml:space="preserve">”</w:t>
            </w:r>
          </w:p>
        </w:tc>
      </w:tr>
      <w:tr>
        <w:tc>
          <w:p>
            <w:pPr>
              <w:pStyle w:val="Compact"/>
              <w:jc w:val="left"/>
            </w:pPr>
            <w:r>
              <w:t xml:space="preserve">20</w:t>
            </w:r>
          </w:p>
        </w:tc>
        <w:tc>
          <w:p>
            <w:pPr>
              <w:pStyle w:val="Compact"/>
              <w:jc w:val="left"/>
            </w:pPr>
            <w:r>
              <w:t xml:space="preserve">“</w:t>
            </w:r>
            <w:r>
              <w:t xml:space="preserve">light flickers</w:t>
            </w:r>
            <w:r>
              <w:t xml:space="preserve">”</w:t>
            </w:r>
          </w:p>
        </w:tc>
        <w:tc>
          <w:p>
            <w:pPr>
              <w:pStyle w:val="Compact"/>
              <w:jc w:val="left"/>
            </w:pPr>
            <w:r>
              <w:t xml:space="preserve">11</w:t>
            </w:r>
          </w:p>
        </w:tc>
        <w:tc>
          <w:p>
            <w:pPr>
              <w:pStyle w:val="Compact"/>
              <w:jc w:val="left"/>
            </w:pPr>
            <w:r>
              <w:t xml:space="preserve">“</w:t>
            </w:r>
            <w:r>
              <w:t xml:space="preserve">light flashes,</w:t>
            </w:r>
            <w:r>
              <w:t xml:space="preserve">”</w:t>
            </w:r>
            <w:r>
              <w:t xml:space="preserve"> </w:t>
            </w:r>
            <w:r>
              <w:t xml:space="preserve">“</w:t>
            </w:r>
            <w:r>
              <w:t xml:space="preserve">flickering light</w:t>
            </w:r>
            <w:r>
              <w:t xml:space="preserve">”</w:t>
            </w:r>
          </w:p>
        </w:tc>
      </w:tr>
    </w:tbl>
    <w:p>
      <w:pPr>
        <w:pStyle w:val="BodyText"/>
      </w:pPr>
      <w:r>
        <w:rPr>
          <w:b/>
        </w:rPr>
        <w:t xml:space="preserve">Enforcement:</w:t>
      </w:r>
      <w:r>
        <w:t xml:space="preserve"> </w:t>
      </w:r>
      <w:r>
        <w:t xml:space="preserve">The linter scans for AI-substitute phrases. Any substitution where the Wittmer collocation would fit = HARD FAIL. The linter also tracks collocation density to ensure the output uses these pairs at a natural rate (not zero, not forced into every paragraph).</w:t>
      </w:r>
    </w:p>
    <w:p>
      <w:r>
        <w:pict>
          <v:rect style="width:0;height:1.5pt" o:hralign="center" o:hrstd="t" o:hr="t"/>
        </w:pict>
      </w:r>
    </w:p>
    <w:p>
      <w:pPr>
        <w:pStyle w:val="Heading1"/>
      </w:pPr>
      <w:bookmarkStart w:id="48" w:name="negative-space-map"/>
      <w:r>
        <w:t xml:space="preserve">NEGATIVE SPACE MAP</w:t>
      </w:r>
      <w:bookmarkEnd w:id="48"/>
    </w:p>
    <w:p>
      <w:pPr>
        <w:pStyle w:val="FirstParagraph"/>
      </w:pPr>
      <w:r>
        <w:t xml:space="preserve">What Wittmer does NOT do is as defining as what he does. The following constructions are absent or effectively absent from 263,241 words.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Construction</w:t>
            </w:r>
          </w:p>
        </w:tc>
        <w:tc>
          <w:tcPr>
            <w:tcBorders>
              <w:bottom w:val="single"/>
            </w:tcBorders>
            <w:vAlign w:val="bottom"/>
          </w:tcPr>
          <w:p>
            <w:pPr>
              <w:pStyle w:val="Compact"/>
              <w:jc w:val="left"/>
            </w:pPr>
            <w:r>
              <w:t xml:space="preserve">Corpus Instances</w:t>
            </w:r>
          </w:p>
        </w:tc>
        <w:tc>
          <w:tcPr>
            <w:tcBorders>
              <w:bottom w:val="single"/>
            </w:tcBorders>
            <w:vAlign w:val="bottom"/>
          </w:tcPr>
          <w:p>
            <w:pPr>
              <w:pStyle w:val="Compact"/>
              <w:jc w:val="left"/>
            </w:pPr>
            <w:r>
              <w:t xml:space="preserve">Rate (/1k)</w:t>
            </w:r>
          </w:p>
        </w:tc>
        <w:tc>
          <w:tcPr>
            <w:tcBorders>
              <w:bottom w:val="single"/>
            </w:tcBorders>
            <w:vAlign w:val="bottom"/>
          </w:tcPr>
          <w:p>
            <w:pPr>
              <w:pStyle w:val="Compact"/>
              <w:jc w:val="left"/>
            </w:pPr>
            <w:r>
              <w:t xml:space="preserve">Enforcement</w:t>
            </w:r>
          </w:p>
        </w:tc>
      </w:tr>
      <w:tr>
        <w:tc>
          <w:p>
            <w:pPr>
              <w:pStyle w:val="Compact"/>
              <w:jc w:val="left"/>
            </w:pPr>
            <w:r>
              <w:t xml:space="preserve">V.O. (voiceover)</w:t>
            </w:r>
          </w:p>
        </w:tc>
        <w:tc>
          <w:p>
            <w:pPr>
              <w:pStyle w:val="Compact"/>
              <w:jc w:val="left"/>
            </w:pPr>
            <w:r>
              <w:t xml:space="preserve">0</w:t>
            </w:r>
          </w:p>
        </w:tc>
        <w:tc>
          <w:p>
            <w:pPr>
              <w:pStyle w:val="Compact"/>
              <w:jc w:val="left"/>
            </w:pPr>
            <w:r>
              <w:t xml:space="preserve">0.000</w:t>
            </w:r>
          </w:p>
        </w:tc>
        <w:tc>
          <w:p>
            <w:pPr>
              <w:pStyle w:val="Compact"/>
              <w:jc w:val="left"/>
            </w:pPr>
            <w:r>
              <w:t xml:space="preserve">HARD BAN. AI defaults to V.O. for inner thought. Wittmer never uses it.</w:t>
            </w:r>
          </w:p>
        </w:tc>
      </w:tr>
      <w:tr>
        <w:tc>
          <w:p>
            <w:pPr>
              <w:pStyle w:val="Compact"/>
              <w:jc w:val="left"/>
            </w:pPr>
            <w:r>
              <w:t xml:space="preserve">O.S. (off screen)</w:t>
            </w:r>
          </w:p>
        </w:tc>
        <w:tc>
          <w:p>
            <w:pPr>
              <w:pStyle w:val="Compact"/>
              <w:jc w:val="left"/>
            </w:pPr>
            <w:r>
              <w:t xml:space="preserve">0</w:t>
            </w:r>
          </w:p>
        </w:tc>
        <w:tc>
          <w:p>
            <w:pPr>
              <w:pStyle w:val="Compact"/>
              <w:jc w:val="left"/>
            </w:pPr>
            <w:r>
              <w:t xml:space="preserve">0.000</w:t>
            </w:r>
          </w:p>
        </w:tc>
        <w:tc>
          <w:p>
            <w:pPr>
              <w:pStyle w:val="Compact"/>
              <w:jc w:val="left"/>
            </w:pPr>
            <w:r>
              <w:t xml:space="preserve">HARD BAN. AI uses O.S. as cheap spatial shorthand. Wittmer never uses it.</w:t>
            </w:r>
          </w:p>
        </w:tc>
      </w:tr>
      <w:tr>
        <w:tc>
          <w:p>
            <w:pPr>
              <w:pStyle w:val="Compact"/>
              <w:jc w:val="left"/>
            </w:pPr>
            <w:r>
              <w:t xml:space="preserve">“</w:t>
            </w:r>
            <w:r>
              <w:t xml:space="preserve">She thought</w:t>
            </w:r>
            <w:r>
              <w:t xml:space="preserve">”</w:t>
            </w:r>
            <w:r>
              <w:t xml:space="preserve">/</w:t>
            </w:r>
            <w:r>
              <w:t xml:space="preserve">“</w:t>
            </w:r>
            <w:r>
              <w:t xml:space="preserve">He thought</w:t>
            </w:r>
            <w:r>
              <w:t xml:space="preserve">”</w:t>
            </w:r>
            <w:r>
              <w:t xml:space="preserve"> </w:t>
            </w:r>
            <w:r>
              <w:t xml:space="preserve">interior monologue</w:t>
            </w:r>
          </w:p>
        </w:tc>
        <w:tc>
          <w:p>
            <w:pPr>
              <w:pStyle w:val="Compact"/>
              <w:jc w:val="left"/>
            </w:pPr>
            <w:r>
              <w:t xml:space="preserve">6</w:t>
            </w:r>
          </w:p>
        </w:tc>
        <w:tc>
          <w:p>
            <w:pPr>
              <w:pStyle w:val="Compact"/>
              <w:jc w:val="left"/>
            </w:pPr>
            <w:r>
              <w:t xml:space="preserve">0.023</w:t>
            </w:r>
          </w:p>
        </w:tc>
        <w:tc>
          <w:p>
            <w:pPr>
              <w:pStyle w:val="Compact"/>
              <w:jc w:val="left"/>
            </w:pPr>
            <w:r>
              <w:t xml:space="preserve">Effectively never. Maximum 1 instance per 10,000 words.</w:t>
            </w:r>
          </w:p>
        </w:tc>
      </w:tr>
      <w:tr>
        <w:tc>
          <w:p>
            <w:pPr>
              <w:pStyle w:val="Compact"/>
              <w:jc w:val="left"/>
            </w:pPr>
            <w:r>
              <w:t xml:space="preserve">MONTAGE</w:t>
            </w:r>
          </w:p>
        </w:tc>
        <w:tc>
          <w:p>
            <w:pPr>
              <w:pStyle w:val="Compact"/>
              <w:jc w:val="left"/>
            </w:pPr>
            <w:r>
              <w:t xml:space="preserve">4</w:t>
            </w:r>
          </w:p>
        </w:tc>
        <w:tc>
          <w:p>
            <w:pPr>
              <w:pStyle w:val="Compact"/>
              <w:jc w:val="left"/>
            </w:pPr>
            <w:r>
              <w:t xml:space="preserve">0.015</w:t>
            </w:r>
          </w:p>
        </w:tc>
        <w:tc>
          <w:p>
            <w:pPr>
              <w:pStyle w:val="Compact"/>
              <w:jc w:val="left"/>
            </w:pPr>
            <w:r>
              <w:t xml:space="preserve">Effectively never. Maximum 1 instance per 15,000 words.</w:t>
            </w:r>
          </w:p>
        </w:tc>
      </w:tr>
      <w:tr>
        <w:tc>
          <w:p>
            <w:pPr>
              <w:pStyle w:val="Compact"/>
              <w:jc w:val="left"/>
            </w:pPr>
            <w:r>
              <w:t xml:space="preserve">WIDE SHOT / explicit camera direction</w:t>
            </w:r>
          </w:p>
        </w:tc>
        <w:tc>
          <w:p>
            <w:pPr>
              <w:pStyle w:val="Compact"/>
              <w:jc w:val="left"/>
            </w:pPr>
            <w:r>
              <w:t xml:space="preserve">1</w:t>
            </w:r>
          </w:p>
        </w:tc>
        <w:tc>
          <w:p>
            <w:pPr>
              <w:pStyle w:val="Compact"/>
              <w:jc w:val="left"/>
            </w:pPr>
            <w:r>
              <w:t xml:space="preserve">0.004</w:t>
            </w:r>
          </w:p>
        </w:tc>
        <w:tc>
          <w:p>
            <w:pPr>
              <w:pStyle w:val="Compact"/>
              <w:jc w:val="left"/>
            </w:pPr>
            <w:r>
              <w:t xml:space="preserve">HARD BAN. Wittmer does not direct the camera.</w:t>
            </w:r>
          </w:p>
        </w:tc>
      </w:tr>
      <w:tr>
        <w:tc>
          <w:p>
            <w:pPr>
              <w:pStyle w:val="Compact"/>
              <w:jc w:val="left"/>
            </w:pPr>
            <w:r>
              <w:t xml:space="preserve">“</w:t>
            </w:r>
            <w:r>
              <w:t xml:space="preserve">as if</w:t>
            </w:r>
            <w:r>
              <w:t xml:space="preserve">”</w:t>
            </w:r>
            <w:r>
              <w:t xml:space="preserve">/</w:t>
            </w:r>
            <w:r>
              <w:t xml:space="preserve">“</w:t>
            </w:r>
            <w:r>
              <w:t xml:space="preserve">as though</w:t>
            </w:r>
            <w:r>
              <w:t xml:space="preserve">”</w:t>
            </w:r>
            <w:r>
              <w:t xml:space="preserve"> </w:t>
            </w:r>
            <w:r>
              <w:t xml:space="preserve">extended metaphors</w:t>
            </w:r>
          </w:p>
        </w:tc>
        <w:tc>
          <w:p>
            <w:pPr>
              <w:pStyle w:val="Compact"/>
              <w:jc w:val="left"/>
            </w:pPr>
            <w:r>
              <w:t xml:space="preserve">59</w:t>
            </w:r>
          </w:p>
        </w:tc>
        <w:tc>
          <w:p>
            <w:pPr>
              <w:pStyle w:val="Compact"/>
              <w:jc w:val="left"/>
            </w:pPr>
            <w:r>
              <w:t xml:space="preserve">0.224</w:t>
            </w:r>
          </w:p>
        </w:tc>
        <w:tc>
          <w:p>
            <w:pPr>
              <w:pStyle w:val="Compact"/>
              <w:jc w:val="left"/>
            </w:pPr>
            <w:r>
              <w:t xml:space="preserve">Extremely rare for 263k words. Maximum 1 per 3,000 words. AI would use 5-10x more.</w:t>
            </w:r>
          </w:p>
        </w:tc>
      </w:tr>
      <w:tr>
        <w:tc>
          <w:p>
            <w:pPr>
              <w:pStyle w:val="Compact"/>
              <w:jc w:val="left"/>
            </w:pPr>
            <w:r>
              <w:t xml:space="preserve">“</w:t>
            </w:r>
            <w:r>
              <w:t xml:space="preserve">suddenly</w:t>
            </w:r>
            <w:r>
              <w:t xml:space="preserve">”</w:t>
            </w:r>
          </w:p>
        </w:tc>
        <w:tc>
          <w:p>
            <w:pPr>
              <w:pStyle w:val="Compact"/>
              <w:jc w:val="left"/>
            </w:pPr>
            <w:r>
              <w:t xml:space="preserve">52</w:t>
            </w:r>
          </w:p>
        </w:tc>
        <w:tc>
          <w:p>
            <w:pPr>
              <w:pStyle w:val="Compact"/>
              <w:jc w:val="left"/>
            </w:pPr>
            <w:r>
              <w:t xml:space="preserve">0.198</w:t>
            </w:r>
          </w:p>
        </w:tc>
        <w:tc>
          <w:p>
            <w:pPr>
              <w:pStyle w:val="Compact"/>
              <w:jc w:val="left"/>
            </w:pPr>
            <w:r>
              <w:t xml:space="preserve">Present but rare. Maximum 1 per 3,000 words. AI would use 5-10x more.</w:t>
            </w:r>
          </w:p>
        </w:tc>
      </w:tr>
    </w:tbl>
    <w:p>
      <w:r>
        <w:pict>
          <v:rect style="width:0;height:1.5pt" o:hralign="center" o:hrstd="t" o:hr="t"/>
        </w:pict>
      </w:r>
    </w:p>
    <w:p>
      <w:pPr>
        <w:pStyle w:val="Heading1"/>
      </w:pPr>
      <w:bookmarkStart w:id="49" w:name="showexplain-ratio"/>
      <w:r>
        <w:t xml:space="preserve">SHOW/EXPLAIN RATIO</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Show vocabulary</w:t>
            </w:r>
          </w:p>
        </w:tc>
        <w:tc>
          <w:p>
            <w:pPr>
              <w:pStyle w:val="Compact"/>
              <w:jc w:val="left"/>
            </w:pPr>
            <w:r>
              <w:t xml:space="preserve">33.24/1k</w:t>
            </w:r>
          </w:p>
        </w:tc>
      </w:tr>
      <w:tr>
        <w:tc>
          <w:p>
            <w:pPr>
              <w:pStyle w:val="Compact"/>
              <w:jc w:val="left"/>
            </w:pPr>
            <w:r>
              <w:t xml:space="preserve">Explain vocabulary</w:t>
            </w:r>
          </w:p>
        </w:tc>
        <w:tc>
          <w:p>
            <w:pPr>
              <w:pStyle w:val="Compact"/>
              <w:jc w:val="left"/>
            </w:pPr>
            <w:r>
              <w:t xml:space="preserve">2.20/1k</w:t>
            </w:r>
          </w:p>
        </w:tc>
      </w:tr>
      <w:tr>
        <w:tc>
          <w:p>
            <w:pPr>
              <w:pStyle w:val="Compact"/>
              <w:jc w:val="left"/>
            </w:pPr>
            <w:r>
              <w:t xml:space="preserve">Ratio</w:t>
            </w:r>
          </w:p>
        </w:tc>
        <w:tc>
          <w:p>
            <w:pPr>
              <w:pStyle w:val="Compact"/>
              <w:jc w:val="left"/>
            </w:pPr>
            <w:r>
              <w:rPr>
                <w:b/>
              </w:rPr>
              <w:t xml:space="preserve">15.1:1</w:t>
            </w:r>
          </w:p>
        </w:tc>
      </w:tr>
      <w:tr>
        <w:tc>
          <w:p>
            <w:pPr>
              <w:pStyle w:val="Compact"/>
              <w:jc w:val="left"/>
            </w:pPr>
            <w:r>
              <w:t xml:space="preserve">FAIL threshold (70% of mean)</w:t>
            </w:r>
          </w:p>
        </w:tc>
        <w:tc>
          <w:p>
            <w:pPr>
              <w:pStyle w:val="Compact"/>
              <w:jc w:val="left"/>
            </w:pPr>
            <w:r>
              <w:rPr>
                <w:b/>
              </w:rPr>
              <w:t xml:space="preserve">10.6:1</w:t>
            </w:r>
          </w:p>
        </w:tc>
      </w:tr>
    </w:tbl>
    <w:p>
      <w:pPr>
        <w:pStyle w:val="BodyText"/>
      </w:pPr>
      <w:r>
        <w:rPr>
          <w:b/>
        </w:rPr>
        <w:t xml:space="preserve">ESTIMATE FLAG.</w:t>
      </w:r>
      <w:r>
        <w:t xml:space="preserve"> </w:t>
      </w:r>
      <w:r>
        <w:t xml:space="preserve">The show/explain classification depends on vocabulary lists that involve judgment calls at the boundary. This metric is CAUTION-ONLY. It may never trigger a hard fail. The linter computes it; the model interprets whether a low ratio genuinely indicates over-explanation or simply reflects the content of a particular scene.</w:t>
      </w:r>
    </w:p>
    <w:p>
      <w:r>
        <w:pict>
          <v:rect style="width:0;height:1.5pt" o:hralign="center" o:hrstd="t" o:hr="t"/>
        </w:pict>
      </w:r>
    </w:p>
    <w:p>
      <w:pPr>
        <w:pStyle w:val="Heading1"/>
      </w:pPr>
      <w:bookmarkStart w:id="50" w:name="character-dialogue-fingerprints"/>
      <w:r>
        <w:t xml:space="preserve">CHARACTER DIALOGUE FINGERPRINTS</w:t>
      </w:r>
      <w:bookmarkEnd w:id="50"/>
    </w:p>
    <w:p>
      <w:pPr>
        <w:pStyle w:val="FirstParagraph"/>
      </w:pPr>
      <w:r>
        <w:t xml:space="preserve">Eight profiled characters with quantitative speech patterns. These fingerprints govern per-character dialogue and override corpus-level dialogue metrics when writing for a specific character.</w:t>
      </w:r>
    </w:p>
    <w:p>
      <w:r>
        <w:pict>
          <v:rect style="width:0;height:1.5pt" o:hralign="center" o:hrstd="t" o:hr="t"/>
        </w:pict>
      </w:r>
    </w:p>
    <w:p>
      <w:pPr>
        <w:pStyle w:val="Heading3"/>
      </w:pPr>
      <w:bookmarkStart w:id="51" w:name="nora-anima-machina"/>
      <w:r>
        <w:t xml:space="preserve">NORA (Anima Machina)</w:t>
      </w:r>
      <w:bookmarkEnd w:id="51"/>
    </w:p>
    <w:p>
      <w:pPr>
        <w:numPr>
          <w:ilvl w:val="0"/>
          <w:numId w:val="1001"/>
        </w:numPr>
        <w:pStyle w:val="Compact"/>
      </w:pPr>
      <w:r>
        <w:rPr>
          <w:b/>
        </w:rPr>
        <w:t xml:space="preserve">Speeches:</w:t>
      </w:r>
      <w:r>
        <w:t xml:space="preserve"> </w:t>
      </w:r>
      <w:r>
        <w:t xml:space="preserve">80 |</w:t>
      </w:r>
      <w:r>
        <w:t xml:space="preserve"> </w:t>
      </w:r>
      <w:r>
        <w:rPr>
          <w:b/>
        </w:rPr>
        <w:t xml:space="preserve">Avg length:</w:t>
      </w:r>
      <w:r>
        <w:t xml:space="preserve"> </w:t>
      </w:r>
      <w:r>
        <w:t xml:space="preserve">64.7 words</w:t>
      </w:r>
    </w:p>
    <w:p>
      <w:pPr>
        <w:numPr>
          <w:ilvl w:val="0"/>
          <w:numId w:val="1001"/>
        </w:numPr>
        <w:pStyle w:val="Compact"/>
      </w:pPr>
      <w:r>
        <w:rPr>
          <w:b/>
        </w:rPr>
        <w:t xml:space="preserve">Questions:</w:t>
      </w:r>
      <w:r>
        <w:t xml:space="preserve"> </w:t>
      </w:r>
      <w:r>
        <w:t xml:space="preserve">10% |</w:t>
      </w:r>
      <w:r>
        <w:t xml:space="preserve"> </w:t>
      </w:r>
      <w:r>
        <w:rPr>
          <w:b/>
        </w:rPr>
        <w:t xml:space="preserve">Exclamations:</w:t>
      </w:r>
      <w:r>
        <w:t xml:space="preserve"> </w:t>
      </w:r>
      <w:r>
        <w:t xml:space="preserve">0% (NEVER raises her voice)</w:t>
      </w:r>
    </w:p>
    <w:p>
      <w:pPr>
        <w:numPr>
          <w:ilvl w:val="0"/>
          <w:numId w:val="1001"/>
        </w:numPr>
        <w:pStyle w:val="Compact"/>
      </w:pPr>
      <w:r>
        <w:rPr>
          <w:b/>
        </w:rPr>
        <w:t xml:space="preserve">Under-5-word speeches:</w:t>
      </w:r>
      <w:r>
        <w:t xml:space="preserve"> </w:t>
      </w:r>
      <w:r>
        <w:t xml:space="preserve">6.2%</w:t>
      </w:r>
    </w:p>
    <w:p>
      <w:pPr>
        <w:numPr>
          <w:ilvl w:val="0"/>
          <w:numId w:val="1001"/>
        </w:numPr>
        <w:pStyle w:val="Compact"/>
      </w:pPr>
      <w:r>
        <w:rPr>
          <w:b/>
        </w:rPr>
        <w:t xml:space="preserve">Evasion style:</w:t>
      </w:r>
      <w:r>
        <w:t xml:space="preserve"> </w:t>
      </w:r>
      <w:r>
        <w:t xml:space="preserve">Deflects with technical language</w:t>
      </w:r>
    </w:p>
    <w:p>
      <w:pPr>
        <w:numPr>
          <w:ilvl w:val="0"/>
          <w:numId w:val="1001"/>
        </w:numPr>
        <w:pStyle w:val="Compact"/>
      </w:pPr>
      <w:r>
        <w:rPr>
          <w:b/>
        </w:rPr>
        <w:t xml:space="preserve">Under pressure:</w:t>
      </w:r>
      <w:r>
        <w:t xml:space="preserve"> </w:t>
      </w:r>
      <w:r>
        <w:t xml:space="preserve">Shorter, colder, more precise</w:t>
      </w:r>
    </w:p>
    <w:p>
      <w:pPr>
        <w:numPr>
          <w:ilvl w:val="0"/>
          <w:numId w:val="1001"/>
        </w:numPr>
        <w:pStyle w:val="Compact"/>
      </w:pPr>
      <w:r>
        <w:rPr>
          <w:b/>
        </w:rPr>
        <w:t xml:space="preserve">When lying:</w:t>
      </w:r>
      <w:r>
        <w:t xml:space="preserve"> </w:t>
      </w:r>
      <w:r>
        <w:t xml:space="preserve">Over-explains slightly</w:t>
      </w:r>
    </w:p>
    <w:p>
      <w:pPr>
        <w:numPr>
          <w:ilvl w:val="0"/>
          <w:numId w:val="1001"/>
        </w:numPr>
        <w:pStyle w:val="Compact"/>
      </w:pPr>
      <w:r>
        <w:rPr>
          <w:b/>
        </w:rPr>
        <w:t xml:space="preserve">Distinguishing markers:</w:t>
      </w:r>
      <w:r>
        <w:t xml:space="preserve"> </w:t>
      </w:r>
      <w:r>
        <w:t xml:space="preserve">Zero exclamations, clinical vocabulary, field-report sentences</w:t>
      </w:r>
    </w:p>
    <w:p>
      <w:pPr>
        <w:pStyle w:val="Heading3"/>
      </w:pPr>
      <w:bookmarkStart w:id="52" w:name="akira-nocturne"/>
      <w:r>
        <w:t xml:space="preserve">AKIRA (Nocturne)</w:t>
      </w:r>
      <w:bookmarkEnd w:id="52"/>
    </w:p>
    <w:p>
      <w:pPr>
        <w:numPr>
          <w:ilvl w:val="0"/>
          <w:numId w:val="1002"/>
        </w:numPr>
        <w:pStyle w:val="Compact"/>
      </w:pPr>
      <w:r>
        <w:rPr>
          <w:b/>
        </w:rPr>
        <w:t xml:space="preserve">Speeches:</w:t>
      </w:r>
      <w:r>
        <w:t xml:space="preserve"> </w:t>
      </w:r>
      <w:r>
        <w:t xml:space="preserve">65 |</w:t>
      </w:r>
      <w:r>
        <w:t xml:space="preserve"> </w:t>
      </w:r>
      <w:r>
        <w:rPr>
          <w:b/>
        </w:rPr>
        <w:t xml:space="preserve">Avg length:</w:t>
      </w:r>
      <w:r>
        <w:t xml:space="preserve"> </w:t>
      </w:r>
      <w:r>
        <w:t xml:space="preserve">50.6 words</w:t>
      </w:r>
    </w:p>
    <w:p>
      <w:pPr>
        <w:numPr>
          <w:ilvl w:val="0"/>
          <w:numId w:val="1002"/>
        </w:numPr>
        <w:pStyle w:val="Compact"/>
      </w:pPr>
      <w:r>
        <w:rPr>
          <w:b/>
        </w:rPr>
        <w:t xml:space="preserve">Questions:</w:t>
      </w:r>
      <w:r>
        <w:t xml:space="preserve"> </w:t>
      </w:r>
      <w:r>
        <w:t xml:space="preserve">32.3% (highest — she interrogates)</w:t>
      </w:r>
    </w:p>
    <w:p>
      <w:pPr>
        <w:numPr>
          <w:ilvl w:val="0"/>
          <w:numId w:val="1002"/>
        </w:numPr>
        <w:pStyle w:val="Compact"/>
      </w:pPr>
      <w:r>
        <w:rPr>
          <w:b/>
        </w:rPr>
        <w:t xml:space="preserve">Exclamations:</w:t>
      </w:r>
      <w:r>
        <w:t xml:space="preserve"> </w:t>
      </w:r>
      <w:r>
        <w:t xml:space="preserve">0%</w:t>
      </w:r>
    </w:p>
    <w:p>
      <w:pPr>
        <w:numPr>
          <w:ilvl w:val="0"/>
          <w:numId w:val="1002"/>
        </w:numPr>
        <w:pStyle w:val="Compact"/>
      </w:pPr>
      <w:r>
        <w:rPr>
          <w:b/>
        </w:rPr>
        <w:t xml:space="preserve">Under-10-word speeches:</w:t>
      </w:r>
      <w:r>
        <w:t xml:space="preserve"> </w:t>
      </w:r>
      <w:r>
        <w:t xml:space="preserve">15.4%</w:t>
      </w:r>
    </w:p>
    <w:p>
      <w:pPr>
        <w:numPr>
          <w:ilvl w:val="0"/>
          <w:numId w:val="1002"/>
        </w:numPr>
        <w:pStyle w:val="Compact"/>
      </w:pPr>
      <w:r>
        <w:rPr>
          <w:b/>
        </w:rPr>
        <w:t xml:space="preserve">Evasion style:</w:t>
      </w:r>
      <w:r>
        <w:t xml:space="preserve"> </w:t>
      </w:r>
      <w:r>
        <w:t xml:space="preserve">Answers questions with questions</w:t>
      </w:r>
    </w:p>
    <w:p>
      <w:pPr>
        <w:numPr>
          <w:ilvl w:val="0"/>
          <w:numId w:val="1002"/>
        </w:numPr>
        <w:pStyle w:val="Compact"/>
      </w:pPr>
      <w:r>
        <w:rPr>
          <w:b/>
        </w:rPr>
        <w:t xml:space="preserve">Under pressure:</w:t>
      </w:r>
      <w:r>
        <w:t xml:space="preserve"> </w:t>
      </w:r>
      <w:r>
        <w:t xml:space="preserve">More intellectual, not less</w:t>
      </w:r>
    </w:p>
    <w:p>
      <w:pPr>
        <w:numPr>
          <w:ilvl w:val="0"/>
          <w:numId w:val="1002"/>
        </w:numPr>
        <w:pStyle w:val="Compact"/>
      </w:pPr>
      <w:r>
        <w:rPr>
          <w:b/>
        </w:rPr>
        <w:t xml:space="preserve">When lying:</w:t>
      </w:r>
      <w:r>
        <w:t xml:space="preserve"> </w:t>
      </w:r>
      <w:r>
        <w:t xml:space="preserve">Pauses (beats)</w:t>
      </w:r>
    </w:p>
    <w:p>
      <w:pPr>
        <w:numPr>
          <w:ilvl w:val="0"/>
          <w:numId w:val="1002"/>
        </w:numPr>
        <w:pStyle w:val="Compact"/>
      </w:pPr>
      <w:r>
        <w:rPr>
          <w:b/>
        </w:rPr>
        <w:t xml:space="preserve">Distinguishing markers:</w:t>
      </w:r>
      <w:r>
        <w:t xml:space="preserve"> </w:t>
      </w:r>
      <w:r>
        <w:t xml:space="preserve">Question density, intellectual register, controlled precision</w:t>
      </w:r>
    </w:p>
    <w:p>
      <w:pPr>
        <w:pStyle w:val="Heading3"/>
      </w:pPr>
      <w:bookmarkStart w:id="53" w:name="kataria-driftheart"/>
      <w:r>
        <w:t xml:space="preserve">KATARIA (Driftheart)</w:t>
      </w:r>
      <w:bookmarkEnd w:id="53"/>
    </w:p>
    <w:p>
      <w:pPr>
        <w:numPr>
          <w:ilvl w:val="0"/>
          <w:numId w:val="1003"/>
        </w:numPr>
        <w:pStyle w:val="Compact"/>
      </w:pPr>
      <w:r>
        <w:rPr>
          <w:b/>
        </w:rPr>
        <w:t xml:space="preserve">Speeches:</w:t>
      </w:r>
      <w:r>
        <w:t xml:space="preserve"> </w:t>
      </w:r>
      <w:r>
        <w:t xml:space="preserve">10 |</w:t>
      </w:r>
      <w:r>
        <w:t xml:space="preserve"> </w:t>
      </w:r>
      <w:r>
        <w:rPr>
          <w:b/>
        </w:rPr>
        <w:t xml:space="preserve">Avg length:</w:t>
      </w:r>
      <w:r>
        <w:t xml:space="preserve"> </w:t>
      </w:r>
      <w:r>
        <w:t xml:space="preserve">70.6 words</w:t>
      </w:r>
    </w:p>
    <w:p>
      <w:pPr>
        <w:numPr>
          <w:ilvl w:val="0"/>
          <w:numId w:val="1003"/>
        </w:numPr>
        <w:pStyle w:val="Compact"/>
      </w:pPr>
      <w:r>
        <w:rPr>
          <w:b/>
        </w:rPr>
        <w:t xml:space="preserve">Questions:</w:t>
      </w:r>
      <w:r>
        <w:t xml:space="preserve"> </w:t>
      </w:r>
      <w:r>
        <w:t xml:space="preserve">10% |</w:t>
      </w:r>
      <w:r>
        <w:t xml:space="preserve"> </w:t>
      </w:r>
      <w:r>
        <w:rPr>
          <w:b/>
        </w:rPr>
        <w:t xml:space="preserve">Exclamations:</w:t>
      </w:r>
      <w:r>
        <w:t xml:space="preserve"> </w:t>
      </w:r>
      <w:r>
        <w:t xml:space="preserve">0%</w:t>
      </w:r>
    </w:p>
    <w:p>
      <w:pPr>
        <w:numPr>
          <w:ilvl w:val="0"/>
          <w:numId w:val="1003"/>
        </w:numPr>
        <w:pStyle w:val="Compact"/>
      </w:pPr>
      <w:r>
        <w:rPr>
          <w:b/>
        </w:rPr>
        <w:t xml:space="preserve">Evasion style:</w:t>
      </w:r>
      <w:r>
        <w:t xml:space="preserve"> </w:t>
      </w:r>
      <w:r>
        <w:t xml:space="preserve">Metaphor to dodge directness</w:t>
      </w:r>
    </w:p>
    <w:p>
      <w:pPr>
        <w:numPr>
          <w:ilvl w:val="0"/>
          <w:numId w:val="1003"/>
        </w:numPr>
        <w:pStyle w:val="Compact"/>
      </w:pPr>
      <w:r>
        <w:rPr>
          <w:b/>
        </w:rPr>
        <w:t xml:space="preserve">Under pressure:</w:t>
      </w:r>
      <w:r>
        <w:t xml:space="preserve"> </w:t>
      </w:r>
      <w:r>
        <w:t xml:space="preserve">More lyrical</w:t>
      </w:r>
    </w:p>
    <w:p>
      <w:pPr>
        <w:numPr>
          <w:ilvl w:val="0"/>
          <w:numId w:val="1003"/>
        </w:numPr>
        <w:pStyle w:val="Compact"/>
      </w:pPr>
      <w:r>
        <w:rPr>
          <w:b/>
        </w:rPr>
        <w:t xml:space="preserve">Distinguishing markers:</w:t>
      </w:r>
      <w:r>
        <w:t xml:space="preserve"> </w:t>
      </w:r>
      <w:r>
        <w:t xml:space="preserve">Metaphorical language, longer flowing sentences unusual for Wittmer</w:t>
      </w:r>
    </w:p>
    <w:p>
      <w:pPr>
        <w:pStyle w:val="Heading3"/>
      </w:pPr>
      <w:bookmarkStart w:id="54" w:name="navasi-driftheart"/>
      <w:r>
        <w:t xml:space="preserve">NAVASI (Driftheart)</w:t>
      </w:r>
      <w:bookmarkEnd w:id="54"/>
    </w:p>
    <w:p>
      <w:pPr>
        <w:numPr>
          <w:ilvl w:val="0"/>
          <w:numId w:val="1004"/>
        </w:numPr>
        <w:pStyle w:val="Compact"/>
      </w:pPr>
      <w:r>
        <w:rPr>
          <w:b/>
        </w:rPr>
        <w:t xml:space="preserve">Speeches:</w:t>
      </w:r>
      <w:r>
        <w:t xml:space="preserve"> </w:t>
      </w:r>
      <w:r>
        <w:t xml:space="preserve">99 |</w:t>
      </w:r>
      <w:r>
        <w:t xml:space="preserve"> </w:t>
      </w:r>
      <w:r>
        <w:rPr>
          <w:b/>
        </w:rPr>
        <w:t xml:space="preserve">Avg length:</w:t>
      </w:r>
      <w:r>
        <w:t xml:space="preserve"> </w:t>
      </w:r>
      <w:r>
        <w:t xml:space="preserve">47.5 words</w:t>
      </w:r>
    </w:p>
    <w:p>
      <w:pPr>
        <w:numPr>
          <w:ilvl w:val="0"/>
          <w:numId w:val="1004"/>
        </w:numPr>
        <w:pStyle w:val="Compact"/>
      </w:pPr>
      <w:r>
        <w:rPr>
          <w:b/>
        </w:rPr>
        <w:t xml:space="preserve">Questions:</w:t>
      </w:r>
      <w:r>
        <w:t xml:space="preserve"> </w:t>
      </w:r>
      <w:r>
        <w:t xml:space="preserve">26.3% |</w:t>
      </w:r>
      <w:r>
        <w:t xml:space="preserve"> </w:t>
      </w:r>
      <w:r>
        <w:rPr>
          <w:b/>
        </w:rPr>
        <w:t xml:space="preserve">Exclamations:</w:t>
      </w:r>
      <w:r>
        <w:t xml:space="preserve"> </w:t>
      </w:r>
      <w:r>
        <w:t xml:space="preserve">9.1% (one of few who raises voice)</w:t>
      </w:r>
    </w:p>
    <w:p>
      <w:pPr>
        <w:numPr>
          <w:ilvl w:val="0"/>
          <w:numId w:val="1004"/>
        </w:numPr>
        <w:pStyle w:val="Compact"/>
      </w:pPr>
      <w:r>
        <w:rPr>
          <w:b/>
        </w:rPr>
        <w:t xml:space="preserve">Under-10-word speeches:</w:t>
      </w:r>
      <w:r>
        <w:t xml:space="preserve"> </w:t>
      </w:r>
      <w:r>
        <w:t xml:space="preserve">18.2%</w:t>
      </w:r>
    </w:p>
    <w:p>
      <w:pPr>
        <w:numPr>
          <w:ilvl w:val="0"/>
          <w:numId w:val="1004"/>
        </w:numPr>
        <w:pStyle w:val="Compact"/>
      </w:pPr>
      <w:r>
        <w:rPr>
          <w:b/>
        </w:rPr>
        <w:t xml:space="preserve">Evasion style:</w:t>
      </w:r>
      <w:r>
        <w:t xml:space="preserve"> </w:t>
      </w:r>
      <w:r>
        <w:t xml:space="preserve">Deflects with challenge (</w:t>
      </w:r>
      <w:r>
        <w:t xml:space="preserve">“</w:t>
      </w:r>
      <w:r>
        <w:t xml:space="preserve">You don’t move like a tourist</w:t>
      </w:r>
      <w:r>
        <w:t xml:space="preserve">”</w:t>
      </w:r>
      <w:r>
        <w:t xml:space="preserve">)</w:t>
      </w:r>
    </w:p>
    <w:p>
      <w:pPr>
        <w:numPr>
          <w:ilvl w:val="0"/>
          <w:numId w:val="1004"/>
        </w:numPr>
        <w:pStyle w:val="Compact"/>
      </w:pPr>
      <w:r>
        <w:rPr>
          <w:b/>
        </w:rPr>
        <w:t xml:space="preserve">Under pressure:</w:t>
      </w:r>
      <w:r>
        <w:t xml:space="preserve"> </w:t>
      </w:r>
      <w:r>
        <w:t xml:space="preserve">Blunt and direct</w:t>
      </w:r>
    </w:p>
    <w:p>
      <w:pPr>
        <w:numPr>
          <w:ilvl w:val="0"/>
          <w:numId w:val="1004"/>
        </w:numPr>
        <w:pStyle w:val="Compact"/>
      </w:pPr>
      <w:r>
        <w:rPr>
          <w:b/>
        </w:rPr>
        <w:t xml:space="preserve">Distinguishing markers:</w:t>
      </w:r>
      <w:r>
        <w:t xml:space="preserve"> </w:t>
      </w:r>
      <w:r>
        <w:t xml:space="preserve">Challenge-as-deflection, occasional exclamation, street-smart register</w:t>
      </w:r>
    </w:p>
    <w:p>
      <w:pPr>
        <w:pStyle w:val="Heading3"/>
      </w:pPr>
      <w:bookmarkStart w:id="55" w:name="holly-session-zero"/>
      <w:r>
        <w:t xml:space="preserve">HOLLY (Session Zero)</w:t>
      </w:r>
      <w:bookmarkEnd w:id="55"/>
    </w:p>
    <w:p>
      <w:pPr>
        <w:numPr>
          <w:ilvl w:val="0"/>
          <w:numId w:val="1005"/>
        </w:numPr>
        <w:pStyle w:val="Compact"/>
      </w:pPr>
      <w:r>
        <w:rPr>
          <w:b/>
        </w:rPr>
        <w:t xml:space="preserve">Speeches:</w:t>
      </w:r>
      <w:r>
        <w:t xml:space="preserve"> </w:t>
      </w:r>
      <w:r>
        <w:t xml:space="preserve">61 |</w:t>
      </w:r>
      <w:r>
        <w:t xml:space="preserve"> </w:t>
      </w:r>
      <w:r>
        <w:rPr>
          <w:b/>
        </w:rPr>
        <w:t xml:space="preserve">Avg length:</w:t>
      </w:r>
      <w:r>
        <w:t xml:space="preserve"> </w:t>
      </w:r>
      <w:r>
        <w:t xml:space="preserve">51.2 words</w:t>
      </w:r>
    </w:p>
    <w:p>
      <w:pPr>
        <w:numPr>
          <w:ilvl w:val="0"/>
          <w:numId w:val="1005"/>
        </w:numPr>
        <w:pStyle w:val="Compact"/>
      </w:pPr>
      <w:r>
        <w:rPr>
          <w:b/>
        </w:rPr>
        <w:t xml:space="preserve">Questions:</w:t>
      </w:r>
      <w:r>
        <w:t xml:space="preserve"> </w:t>
      </w:r>
      <w:r>
        <w:t xml:space="preserve">23% |</w:t>
      </w:r>
      <w:r>
        <w:t xml:space="preserve"> </w:t>
      </w:r>
      <w:r>
        <w:rPr>
          <w:b/>
        </w:rPr>
        <w:t xml:space="preserve">Exclamations:</w:t>
      </w:r>
      <w:r>
        <w:t xml:space="preserve"> </w:t>
      </w:r>
      <w:r>
        <w:t xml:space="preserve">0%</w:t>
      </w:r>
    </w:p>
    <w:p>
      <w:pPr>
        <w:numPr>
          <w:ilvl w:val="0"/>
          <w:numId w:val="1005"/>
        </w:numPr>
        <w:pStyle w:val="Compact"/>
      </w:pPr>
      <w:r>
        <w:rPr>
          <w:b/>
        </w:rPr>
        <w:t xml:space="preserve">Under-5-word speeches:</w:t>
      </w:r>
      <w:r>
        <w:t xml:space="preserve"> </w:t>
      </w:r>
      <w:r>
        <w:t xml:space="preserve">1.6%</w:t>
      </w:r>
    </w:p>
    <w:p>
      <w:pPr>
        <w:numPr>
          <w:ilvl w:val="0"/>
          <w:numId w:val="1005"/>
        </w:numPr>
        <w:pStyle w:val="Compact"/>
      </w:pPr>
      <w:r>
        <w:rPr>
          <w:b/>
        </w:rPr>
        <w:t xml:space="preserve">Evasion style:</w:t>
      </w:r>
      <w:r>
        <w:t xml:space="preserve"> </w:t>
      </w:r>
      <w:r>
        <w:t xml:space="preserve">Humor and collective reference (</w:t>
      </w:r>
      <w:r>
        <w:t xml:space="preserve">“</w:t>
      </w:r>
      <w:r>
        <w:t xml:space="preserve">We know what today is</w:t>
      </w:r>
      <w:r>
        <w:t xml:space="preserve">”</w:t>
      </w:r>
      <w:r>
        <w:t xml:space="preserve">)</w:t>
      </w:r>
    </w:p>
    <w:p>
      <w:pPr>
        <w:numPr>
          <w:ilvl w:val="0"/>
          <w:numId w:val="1005"/>
        </w:numPr>
        <w:pStyle w:val="Compact"/>
      </w:pPr>
      <w:r>
        <w:rPr>
          <w:b/>
        </w:rPr>
        <w:t xml:space="preserve">Under pressure:</w:t>
      </w:r>
      <w:r>
        <w:t xml:space="preserve"> </w:t>
      </w:r>
      <w:r>
        <w:t xml:space="preserve">Goes quiet — says least when hurting</w:t>
      </w:r>
    </w:p>
    <w:p>
      <w:pPr>
        <w:numPr>
          <w:ilvl w:val="0"/>
          <w:numId w:val="1005"/>
        </w:numPr>
        <w:pStyle w:val="Compact"/>
      </w:pPr>
      <w:r>
        <w:rPr>
          <w:b/>
        </w:rPr>
        <w:t xml:space="preserve">Distinguishing markers:</w:t>
      </w:r>
      <w:r>
        <w:t xml:space="preserve"> </w:t>
      </w:r>
      <w:r>
        <w:t xml:space="preserve">Humor through warmth, group-referencing, quiets under emotional weight</w:t>
      </w:r>
    </w:p>
    <w:p>
      <w:pPr>
        <w:pStyle w:val="Heading3"/>
      </w:pPr>
      <w:bookmarkStart w:id="56" w:name="ravi-shatterfall"/>
      <w:r>
        <w:t xml:space="preserve">RAVI (Shatterfall)</w:t>
      </w:r>
      <w:bookmarkEnd w:id="56"/>
    </w:p>
    <w:p>
      <w:pPr>
        <w:numPr>
          <w:ilvl w:val="0"/>
          <w:numId w:val="1006"/>
        </w:numPr>
        <w:pStyle w:val="Compact"/>
      </w:pPr>
      <w:r>
        <w:rPr>
          <w:b/>
        </w:rPr>
        <w:t xml:space="preserve">Speeches:</w:t>
      </w:r>
      <w:r>
        <w:t xml:space="preserve"> </w:t>
      </w:r>
      <w:r>
        <w:t xml:space="preserve">52 |</w:t>
      </w:r>
      <w:r>
        <w:t xml:space="preserve"> </w:t>
      </w:r>
      <w:r>
        <w:rPr>
          <w:b/>
        </w:rPr>
        <w:t xml:space="preserve">Avg length:</w:t>
      </w:r>
      <w:r>
        <w:t xml:space="preserve"> </w:t>
      </w:r>
      <w:r>
        <w:t xml:space="preserve">83.0 words (LONGEST speeches of any character)</w:t>
      </w:r>
    </w:p>
    <w:p>
      <w:pPr>
        <w:numPr>
          <w:ilvl w:val="0"/>
          <w:numId w:val="1006"/>
        </w:numPr>
        <w:pStyle w:val="Compact"/>
      </w:pPr>
      <w:r>
        <w:rPr>
          <w:b/>
        </w:rPr>
        <w:t xml:space="preserve">Questions:</w:t>
      </w:r>
      <w:r>
        <w:t xml:space="preserve"> </w:t>
      </w:r>
      <w:r>
        <w:t xml:space="preserve">26.9% |</w:t>
      </w:r>
      <w:r>
        <w:t xml:space="preserve"> </w:t>
      </w:r>
      <w:r>
        <w:rPr>
          <w:b/>
        </w:rPr>
        <w:t xml:space="preserve">Exclamations:</w:t>
      </w:r>
      <w:r>
        <w:t xml:space="preserve"> </w:t>
      </w:r>
      <w:r>
        <w:t xml:space="preserve">1.9%</w:t>
      </w:r>
    </w:p>
    <w:p>
      <w:pPr>
        <w:numPr>
          <w:ilvl w:val="0"/>
          <w:numId w:val="1006"/>
        </w:numPr>
        <w:pStyle w:val="Compact"/>
      </w:pPr>
      <w:r>
        <w:rPr>
          <w:b/>
        </w:rPr>
        <w:t xml:space="preserve">Evasion style:</w:t>
      </w:r>
      <w:r>
        <w:t xml:space="preserve"> </w:t>
      </w:r>
      <w:r>
        <w:t xml:space="preserve">Answers with philosophy (</w:t>
      </w:r>
      <w:r>
        <w:t xml:space="preserve">“</w:t>
      </w:r>
      <w:r>
        <w:t xml:space="preserve">Fire remembers who lit it</w:t>
      </w:r>
      <w:r>
        <w:t xml:space="preserve">”</w:t>
      </w:r>
      <w:r>
        <w:t xml:space="preserve">)</w:t>
      </w:r>
    </w:p>
    <w:p>
      <w:pPr>
        <w:numPr>
          <w:ilvl w:val="0"/>
          <w:numId w:val="1006"/>
        </w:numPr>
        <w:pStyle w:val="Compact"/>
      </w:pPr>
      <w:r>
        <w:rPr>
          <w:b/>
        </w:rPr>
        <w:t xml:space="preserve">Under pressure:</w:t>
      </w:r>
      <w:r>
        <w:t xml:space="preserve"> </w:t>
      </w:r>
      <w:r>
        <w:t xml:space="preserve">MORE verbose</w:t>
      </w:r>
    </w:p>
    <w:p>
      <w:pPr>
        <w:numPr>
          <w:ilvl w:val="0"/>
          <w:numId w:val="1006"/>
        </w:numPr>
        <w:pStyle w:val="Compact"/>
      </w:pPr>
      <w:r>
        <w:rPr>
          <w:b/>
        </w:rPr>
        <w:t xml:space="preserve">Distinguishing markers:</w:t>
      </w:r>
      <w:r>
        <w:t xml:space="preserve"> </w:t>
      </w:r>
      <w:r>
        <w:t xml:space="preserve">Longest speeches, aphoristic constructions, philosophical register</w:t>
      </w:r>
    </w:p>
    <w:p>
      <w:pPr>
        <w:pStyle w:val="Heading3"/>
      </w:pPr>
      <w:bookmarkStart w:id="57" w:name="leo-bound-and-broken"/>
      <w:r>
        <w:t xml:space="preserve">LEO (Bound and Broken)</w:t>
      </w:r>
      <w:bookmarkEnd w:id="57"/>
    </w:p>
    <w:p>
      <w:pPr>
        <w:numPr>
          <w:ilvl w:val="0"/>
          <w:numId w:val="1007"/>
        </w:numPr>
        <w:pStyle w:val="Compact"/>
      </w:pPr>
      <w:r>
        <w:rPr>
          <w:b/>
        </w:rPr>
        <w:t xml:space="preserve">Speeches:</w:t>
      </w:r>
      <w:r>
        <w:t xml:space="preserve"> </w:t>
      </w:r>
      <w:r>
        <w:t xml:space="preserve">47 |</w:t>
      </w:r>
      <w:r>
        <w:t xml:space="preserve"> </w:t>
      </w:r>
      <w:r>
        <w:rPr>
          <w:b/>
        </w:rPr>
        <w:t xml:space="preserve">Avg length:</w:t>
      </w:r>
      <w:r>
        <w:t xml:space="preserve"> </w:t>
      </w:r>
      <w:r>
        <w:t xml:space="preserve">68.7 words</w:t>
      </w:r>
    </w:p>
    <w:p>
      <w:pPr>
        <w:numPr>
          <w:ilvl w:val="0"/>
          <w:numId w:val="1007"/>
        </w:numPr>
        <w:pStyle w:val="Compact"/>
      </w:pPr>
      <w:r>
        <w:rPr>
          <w:b/>
        </w:rPr>
        <w:t xml:space="preserve">Questions:</w:t>
      </w:r>
      <w:r>
        <w:t xml:space="preserve"> </w:t>
      </w:r>
      <w:r>
        <w:t xml:space="preserve">29.8% |</w:t>
      </w:r>
      <w:r>
        <w:t xml:space="preserve"> </w:t>
      </w:r>
      <w:r>
        <w:rPr>
          <w:b/>
        </w:rPr>
        <w:t xml:space="preserve">Exclamations:</w:t>
      </w:r>
      <w:r>
        <w:t xml:space="preserve"> </w:t>
      </w:r>
      <w:r>
        <w:t xml:space="preserve">2.1%</w:t>
      </w:r>
    </w:p>
    <w:p>
      <w:pPr>
        <w:numPr>
          <w:ilvl w:val="0"/>
          <w:numId w:val="1007"/>
        </w:numPr>
        <w:pStyle w:val="Compact"/>
      </w:pPr>
      <w:r>
        <w:rPr>
          <w:b/>
        </w:rPr>
        <w:t xml:space="preserve">Evasion style:</w:t>
      </w:r>
      <w:r>
        <w:t xml:space="preserve"> </w:t>
      </w:r>
      <w:r>
        <w:t xml:space="preserve">Changes subject</w:t>
      </w:r>
    </w:p>
    <w:p>
      <w:pPr>
        <w:numPr>
          <w:ilvl w:val="0"/>
          <w:numId w:val="1007"/>
        </w:numPr>
        <w:pStyle w:val="Compact"/>
      </w:pPr>
      <w:r>
        <w:rPr>
          <w:b/>
        </w:rPr>
        <w:t xml:space="preserve">Under pressure:</w:t>
      </w:r>
      <w:r>
        <w:t xml:space="preserve"> </w:t>
      </w:r>
      <w:r>
        <w:t xml:space="preserve">Grammar disintegrates — incomplete sentences, self-interruption (</w:t>
      </w:r>
      <w:r>
        <w:t xml:space="preserve">“</w:t>
      </w:r>
      <w:r>
        <w:t xml:space="preserve">I didn’t come back. I didn’t–</w:t>
      </w:r>
      <w:r>
        <w:t xml:space="preserve">”</w:t>
      </w:r>
      <w:r>
        <w:t xml:space="preserve">)</w:t>
      </w:r>
    </w:p>
    <w:p>
      <w:pPr>
        <w:numPr>
          <w:ilvl w:val="0"/>
          <w:numId w:val="1007"/>
        </w:numPr>
        <w:pStyle w:val="Compact"/>
      </w:pPr>
      <w:r>
        <w:rPr>
          <w:b/>
        </w:rPr>
        <w:t xml:space="preserve">Distinguishing markers:</w:t>
      </w:r>
      <w:r>
        <w:t xml:space="preserve"> </w:t>
      </w:r>
      <w:r>
        <w:t xml:space="preserve">Self-interruption, emotional grammar disintegration, long/short oscillation</w:t>
      </w:r>
    </w:p>
    <w:p>
      <w:pPr>
        <w:pStyle w:val="Heading3"/>
      </w:pPr>
      <w:bookmarkStart w:id="58" w:name="bennett-deadair-backchannel"/>
      <w:r>
        <w:t xml:space="preserve">BENNETT (DeadAir: Backchannel)</w:t>
      </w:r>
      <w:bookmarkEnd w:id="58"/>
    </w:p>
    <w:p>
      <w:pPr>
        <w:numPr>
          <w:ilvl w:val="0"/>
          <w:numId w:val="1008"/>
        </w:numPr>
        <w:pStyle w:val="Compact"/>
      </w:pPr>
      <w:r>
        <w:rPr>
          <w:b/>
        </w:rPr>
        <w:t xml:space="preserve">Speeches:</w:t>
      </w:r>
      <w:r>
        <w:t xml:space="preserve"> </w:t>
      </w:r>
      <w:r>
        <w:t xml:space="preserve">77 |</w:t>
      </w:r>
      <w:r>
        <w:t xml:space="preserve"> </w:t>
      </w:r>
      <w:r>
        <w:rPr>
          <w:b/>
        </w:rPr>
        <w:t xml:space="preserve">Avg length:</w:t>
      </w:r>
      <w:r>
        <w:t xml:space="preserve"> </w:t>
      </w:r>
      <w:r>
        <w:t xml:space="preserve">38.6 words (SHORTEST speeches of any character)</w:t>
      </w:r>
    </w:p>
    <w:p>
      <w:pPr>
        <w:numPr>
          <w:ilvl w:val="0"/>
          <w:numId w:val="1008"/>
        </w:numPr>
        <w:pStyle w:val="Compact"/>
      </w:pPr>
      <w:r>
        <w:rPr>
          <w:b/>
        </w:rPr>
        <w:t xml:space="preserve">Questions:</w:t>
      </w:r>
      <w:r>
        <w:t xml:space="preserve"> </w:t>
      </w:r>
      <w:r>
        <w:t xml:space="preserve">7.8% (lowest — he commands, doesn’t ask)</w:t>
      </w:r>
    </w:p>
    <w:p>
      <w:pPr>
        <w:numPr>
          <w:ilvl w:val="0"/>
          <w:numId w:val="1008"/>
        </w:numPr>
        <w:pStyle w:val="Compact"/>
      </w:pPr>
      <w:r>
        <w:rPr>
          <w:b/>
        </w:rPr>
        <w:t xml:space="preserve">Exclamations:</w:t>
      </w:r>
      <w:r>
        <w:t xml:space="preserve"> </w:t>
      </w:r>
      <w:r>
        <w:t xml:space="preserve">0%</w:t>
      </w:r>
    </w:p>
    <w:p>
      <w:pPr>
        <w:numPr>
          <w:ilvl w:val="0"/>
          <w:numId w:val="1008"/>
        </w:numPr>
        <w:pStyle w:val="Compact"/>
      </w:pPr>
      <w:r>
        <w:rPr>
          <w:b/>
        </w:rPr>
        <w:t xml:space="preserve">Under-10-word speeches:</w:t>
      </w:r>
      <w:r>
        <w:t xml:space="preserve"> </w:t>
      </w:r>
      <w:r>
        <w:t xml:space="preserve">26% (highest)</w:t>
      </w:r>
    </w:p>
    <w:p>
      <w:pPr>
        <w:numPr>
          <w:ilvl w:val="0"/>
          <w:numId w:val="1008"/>
        </w:numPr>
        <w:pStyle w:val="Compact"/>
      </w:pPr>
      <w:r>
        <w:rPr>
          <w:b/>
        </w:rPr>
        <w:t xml:space="preserve">Evasion style:</w:t>
      </w:r>
      <w:r>
        <w:t xml:space="preserve"> </w:t>
      </w:r>
      <w:r>
        <w:t xml:space="preserve">Doesn’t evade — gives orders</w:t>
      </w:r>
    </w:p>
    <w:p>
      <w:pPr>
        <w:numPr>
          <w:ilvl w:val="0"/>
          <w:numId w:val="1008"/>
        </w:numPr>
        <w:pStyle w:val="Compact"/>
      </w:pPr>
      <w:r>
        <w:rPr>
          <w:b/>
        </w:rPr>
        <w:t xml:space="preserve">Under pressure:</w:t>
      </w:r>
      <w:r>
        <w:t xml:space="preserve"> </w:t>
      </w:r>
      <w:r>
        <w:t xml:space="preserve">Even shorter</w:t>
      </w:r>
    </w:p>
    <w:p>
      <w:pPr>
        <w:numPr>
          <w:ilvl w:val="0"/>
          <w:numId w:val="1008"/>
        </w:numPr>
        <w:pStyle w:val="Compact"/>
      </w:pPr>
      <w:r>
        <w:rPr>
          <w:b/>
        </w:rPr>
        <w:t xml:space="preserve">Distinguishing markers:</w:t>
      </w:r>
      <w:r>
        <w:t xml:space="preserve"> </w:t>
      </w:r>
      <w:r>
        <w:t xml:space="preserve">Shortest speeches, command register, zero emotional vocabulary, operational language</w:t>
      </w:r>
    </w:p>
    <w:p>
      <w:r>
        <w:pict>
          <v:rect style="width:0;height:1.5pt" o:hralign="center" o:hrstd="t" o:hr="t"/>
        </w:pict>
      </w:r>
    </w:p>
    <w:p>
      <w:pPr>
        <w:pStyle w:val="Heading3"/>
      </w:pPr>
      <w:bookmarkStart w:id="59" w:name="data-provenance-warning"/>
      <w:r>
        <w:t xml:space="preserve">DATA PROVENANCE WARNING</w:t>
      </w:r>
      <w:bookmarkEnd w:id="59"/>
    </w:p>
    <w:p>
      <w:pPr>
        <w:pStyle w:val="FirstParagraph"/>
      </w:pPr>
      <w:r>
        <w:t xml:space="preserve">Corpus-level speech average (23.07 words, range 15.39–29.85) conflicts with ALL character fingerprints (averages 38.6–83.0 — every profiled character exceeds the corpus ceiling). The two datasets were produced with different segmentation methods. Until re-derived from a unified methodology:</w:t>
      </w:r>
    </w:p>
    <w:p>
      <w:pPr>
        <w:numPr>
          <w:ilvl w:val="0"/>
          <w:numId w:val="1009"/>
        </w:numPr>
        <w:pStyle w:val="Compact"/>
      </w:pPr>
      <w:r>
        <w:t xml:space="preserve">Corpus speech-length thresholds are</w:t>
      </w:r>
      <w:r>
        <w:t xml:space="preserve"> </w:t>
      </w:r>
      <w:r>
        <w:rPr>
          <w:b/>
        </w:rPr>
        <w:t xml:space="preserve">UNVERIFIED</w:t>
      </w:r>
      <w:r>
        <w:t xml:space="preserve"> </w:t>
      </w:r>
      <w:r>
        <w:t xml:space="preserve">and</w:t>
      </w:r>
      <w:r>
        <w:t xml:space="preserve"> </w:t>
      </w:r>
      <w:r>
        <w:rPr>
          <w:b/>
        </w:rPr>
        <w:t xml:space="preserve">caution-only</w:t>
      </w:r>
      <w:r>
        <w:t xml:space="preserve">.</w:t>
      </w:r>
    </w:p>
    <w:p>
      <w:pPr>
        <w:numPr>
          <w:ilvl w:val="0"/>
          <w:numId w:val="1009"/>
        </w:numPr>
        <w:pStyle w:val="Compact"/>
      </w:pPr>
      <w:r>
        <w:rPr>
          <w:b/>
        </w:rPr>
        <w:t xml:space="preserve">Character fingerprints GOVERN per-character dialogue.</w:t>
      </w:r>
      <w:r>
        <w:t xml:space="preserve"> </w:t>
      </w:r>
      <w:r>
        <w:t xml:space="preserve">When writing for a profiled character, use that character’s average, not the corpus average.</w:t>
      </w:r>
    </w:p>
    <w:p>
      <w:pPr>
        <w:numPr>
          <w:ilvl w:val="0"/>
          <w:numId w:val="1009"/>
        </w:numPr>
        <w:pStyle w:val="Compact"/>
      </w:pPr>
      <w:r>
        <w:rPr>
          <w:b/>
        </w:rPr>
        <w:t xml:space="preserve">No speech-length hard fail may be issued from corpus-level data.</w:t>
      </w:r>
    </w:p>
    <w:p>
      <w:r>
        <w:pict>
          <v:rect style="width:0;height:1.5pt" o:hralign="center" o:hrstd="t" o:hr="t"/>
        </w:pict>
      </w:r>
    </w:p>
    <w:p>
      <w:pPr>
        <w:pStyle w:val="Heading1"/>
      </w:pPr>
      <w:bookmarkStart w:id="60" w:name="comparative-exclusion"/>
      <w:r>
        <w:t xml:space="preserve">COMPARATIVE EXCLUSION</w:t>
      </w:r>
      <w:bookmarkEnd w:id="60"/>
    </w:p>
    <w:p>
      <w:pPr>
        <w:pStyle w:val="FirstParagraph"/>
      </w:pPr>
      <w:r>
        <w:t xml:space="preserve">Wittmer’s voice overlaps with three established screenwriters. These overlaps are real and expected. The differentiators are what prevent the model from sliding into one of these writers’ voices under pressure.</w:t>
      </w:r>
    </w:p>
    <w:p>
      <w:pPr>
        <w:pStyle w:val="Heading3"/>
      </w:pPr>
      <w:bookmarkStart w:id="61" w:name="taylor-sheridan"/>
      <w:r>
        <w:t xml:space="preserve">Taylor Sheridan</w:t>
      </w:r>
      <w:bookmarkEnd w:id="61"/>
    </w:p>
    <w:p>
      <w:pPr>
        <w:numPr>
          <w:ilvl w:val="0"/>
          <w:numId w:val="1010"/>
        </w:numPr>
        <w:pStyle w:val="Compact"/>
      </w:pPr>
      <w:r>
        <w:rPr>
          <w:b/>
        </w:rPr>
        <w:t xml:space="preserve">Overlap:</w:t>
      </w:r>
      <w:r>
        <w:t xml:space="preserve"> </w:t>
      </w:r>
      <w:r>
        <w:t xml:space="preserve">Compression, physical grounding, environmental storytelling</w:t>
      </w:r>
    </w:p>
    <w:p>
      <w:pPr>
        <w:numPr>
          <w:ilvl w:val="0"/>
          <w:numId w:val="1010"/>
        </w:numPr>
        <w:pStyle w:val="Compact"/>
      </w:pPr>
      <w:r>
        <w:rPr>
          <w:b/>
        </w:rPr>
        <w:t xml:space="preserve">Differentiated by:</w:t>
      </w:r>
      <w:r>
        <w:t xml:space="preserve"> </w:t>
      </w:r>
      <w:r>
        <w:t xml:space="preserve">Wittmer’s dialogue is more evasive (Sheridan’s characters confront directly). Wittmer’s violence is faster and more aftermath-focused (Sheridan lingers on the act).</w:t>
      </w:r>
    </w:p>
    <w:p>
      <w:pPr>
        <w:pStyle w:val="Heading3"/>
      </w:pPr>
      <w:bookmarkStart w:id="62" w:name="tony-gilroy"/>
      <w:r>
        <w:t xml:space="preserve">Tony Gilroy</w:t>
      </w:r>
      <w:bookmarkEnd w:id="62"/>
    </w:p>
    <w:p>
      <w:pPr>
        <w:numPr>
          <w:ilvl w:val="0"/>
          <w:numId w:val="1011"/>
        </w:numPr>
        <w:pStyle w:val="Compact"/>
      </w:pPr>
      <w:r>
        <w:rPr>
          <w:b/>
        </w:rPr>
        <w:t xml:space="preserve">Overlap:</w:t>
      </w:r>
      <w:r>
        <w:t xml:space="preserve"> </w:t>
      </w:r>
      <w:r>
        <w:t xml:space="preserve">Subtext-loaded dialogue, weaponized precision</w:t>
      </w:r>
    </w:p>
    <w:p>
      <w:pPr>
        <w:numPr>
          <w:ilvl w:val="0"/>
          <w:numId w:val="1011"/>
        </w:numPr>
        <w:pStyle w:val="Compact"/>
      </w:pPr>
      <w:r>
        <w:rPr>
          <w:b/>
        </w:rPr>
        <w:t xml:space="preserve">Differentiated by:</w:t>
      </w:r>
      <w:r>
        <w:t xml:space="preserve"> </w:t>
      </w:r>
      <w:r>
        <w:t xml:space="preserve">Wittmer’s action lines are shorter (6.33 avg vs Gilroy’s longer, more architecturally complex lines). Wittmer uses fragment punches where Gilroy builds compound observations.</w:t>
      </w:r>
    </w:p>
    <w:p>
      <w:pPr>
        <w:pStyle w:val="Heading3"/>
      </w:pPr>
      <w:bookmarkStart w:id="63" w:name="david-ayer"/>
      <w:r>
        <w:t xml:space="preserve">David Ayer</w:t>
      </w:r>
      <w:bookmarkEnd w:id="63"/>
    </w:p>
    <w:p>
      <w:pPr>
        <w:numPr>
          <w:ilvl w:val="0"/>
          <w:numId w:val="1012"/>
        </w:numPr>
        <w:pStyle w:val="Compact"/>
      </w:pPr>
      <w:r>
        <w:rPr>
          <w:b/>
        </w:rPr>
        <w:t xml:space="preserve">Overlap:</w:t>
      </w:r>
      <w:r>
        <w:t xml:space="preserve"> </w:t>
      </w:r>
      <w:r>
        <w:t xml:space="preserve">Visceral physicality, kinetic verbs, street-smart register</w:t>
      </w:r>
    </w:p>
    <w:p>
      <w:pPr>
        <w:numPr>
          <w:ilvl w:val="0"/>
          <w:numId w:val="1012"/>
        </w:numPr>
        <w:pStyle w:val="Compact"/>
      </w:pPr>
      <w:r>
        <w:rPr>
          <w:b/>
        </w:rPr>
        <w:t xml:space="preserve">Differentiated by:</w:t>
      </w:r>
      <w:r>
        <w:t xml:space="preserve"> </w:t>
      </w:r>
      <w:r>
        <w:t xml:space="preserve">Wittmer’s characters evade where Ayer’s confront. Wittmer’s violence implies where Ayer’s depicts.</w:t>
      </w:r>
    </w:p>
    <w:p>
      <w:pPr>
        <w:pStyle w:val="FirstParagraph"/>
      </w:pPr>
      <w:r>
        <w:rPr>
          <w:b/>
        </w:rPr>
        <w:t xml:space="preserve">Enforcement:</w:t>
      </w:r>
      <w:r>
        <w:t xml:space="preserve"> </w:t>
      </w:r>
      <w:r>
        <w:t xml:space="preserve">If the model’s output reads as</w:t>
      </w:r>
      <w:r>
        <w:t xml:space="preserve"> </w:t>
      </w:r>
      <w:r>
        <w:t xml:space="preserve">“</w:t>
      </w:r>
      <w:r>
        <w:t xml:space="preserve">Sheridan-like,</w:t>
      </w:r>
      <w:r>
        <w:t xml:space="preserve">”</w:t>
      </w:r>
      <w:r>
        <w:t xml:space="preserve"> </w:t>
      </w:r>
      <w:r>
        <w:t xml:space="preserve">“</w:t>
      </w:r>
      <w:r>
        <w:t xml:space="preserve">Gilroy-like,</w:t>
      </w:r>
      <w:r>
        <w:t xml:space="preserve">”</w:t>
      </w:r>
      <w:r>
        <w:t xml:space="preserve"> </w:t>
      </w:r>
      <w:r>
        <w:t xml:space="preserve">or</w:t>
      </w:r>
      <w:r>
        <w:t xml:space="preserve"> </w:t>
      </w:r>
      <w:r>
        <w:t xml:space="preserve">“</w:t>
      </w:r>
      <w:r>
        <w:t xml:space="preserve">Ayer-like</w:t>
      </w:r>
      <w:r>
        <w:t xml:space="preserve">”</w:t>
      </w:r>
      <w:r>
        <w:t xml:space="preserve"> </w:t>
      </w:r>
      <w:r>
        <w:t xml:space="preserve">to a reader familiar with all three, check the differentiators. The overlap is fine. The differentiators must be present.</w:t>
      </w:r>
    </w:p>
    <w:p>
      <w:r>
        <w:pict>
          <v:rect style="width:0;height:1.5pt" o:hralign="center" o:hrstd="t" o:hr="t"/>
        </w:pict>
      </w:r>
    </w:p>
    <w:p>
      <w:pPr>
        <w:pStyle w:val="Heading1"/>
      </w:pPr>
      <w:bookmarkStart w:id="64" w:name="parenthetical-vocabulary"/>
      <w:r>
        <w:t xml:space="preserve">PARENTHETICAL VOCABULARY</w:t>
      </w:r>
      <w:bookmarkEnd w:id="64"/>
    </w:p>
    <w:p>
      <w:pPr>
        <w:pStyle w:val="Heading3"/>
      </w:pPr>
      <w:bookmarkStart w:id="65" w:name="permitted-parentheticals"/>
      <w:r>
        <w:t xml:space="preserve">Permitted Parentheticals</w:t>
      </w:r>
      <w:bookmarkEnd w:id="65"/>
    </w:p>
    <w:p>
      <w:pPr>
        <w:pStyle w:val="FirstParagraph"/>
      </w:pPr>
      <w:r>
        <w:rPr>
          <w:rStyle w:val="VerbatimChar"/>
        </w:rPr>
        <w:t xml:space="preserve">(beat)</w:t>
      </w:r>
      <w:r>
        <w:t xml:space="preserve"> </w:t>
      </w:r>
      <w:r>
        <w:t xml:space="preserve">|</w:t>
      </w:r>
      <w:r>
        <w:t xml:space="preserve"> </w:t>
      </w:r>
      <w:r>
        <w:rPr>
          <w:rStyle w:val="VerbatimChar"/>
        </w:rPr>
        <w:t xml:space="preserve">(quiet)</w:t>
      </w:r>
      <w:r>
        <w:t xml:space="preserve"> </w:t>
      </w:r>
      <w:r>
        <w:t xml:space="preserve">|</w:t>
      </w:r>
      <w:r>
        <w:t xml:space="preserve"> </w:t>
      </w:r>
      <w:r>
        <w:rPr>
          <w:rStyle w:val="VerbatimChar"/>
        </w:rPr>
        <w:t xml:space="preserve">(low)</w:t>
      </w:r>
      <w:r>
        <w:t xml:space="preserve"> </w:t>
      </w:r>
      <w:r>
        <w:t xml:space="preserve">|</w:t>
      </w:r>
      <w:r>
        <w:t xml:space="preserve"> </w:t>
      </w:r>
      <w:r>
        <w:rPr>
          <w:rStyle w:val="VerbatimChar"/>
        </w:rPr>
        <w:t xml:space="preserve">(then)</w:t>
      </w:r>
      <w:r>
        <w:t xml:space="preserve"> </w:t>
      </w:r>
      <w:r>
        <w:t xml:space="preserve">|</w:t>
      </w:r>
      <w:r>
        <w:t xml:space="preserve"> </w:t>
      </w:r>
      <w:r>
        <w:rPr>
          <w:rStyle w:val="VerbatimChar"/>
        </w:rPr>
        <w:t xml:space="preserve">(pause)</w:t>
      </w:r>
      <w:r>
        <w:t xml:space="preserve"> </w:t>
      </w:r>
      <w:r>
        <w:t xml:space="preserve">|</w:t>
      </w:r>
      <w:r>
        <w:t xml:space="preserve"> </w:t>
      </w:r>
      <w:r>
        <w:rPr>
          <w:rStyle w:val="VerbatimChar"/>
        </w:rPr>
        <w:t xml:space="preserve">(steady)</w:t>
      </w:r>
      <w:r>
        <w:t xml:space="preserve"> </w:t>
      </w:r>
      <w:r>
        <w:t xml:space="preserve">|</w:t>
      </w:r>
      <w:r>
        <w:t xml:space="preserve"> </w:t>
      </w:r>
      <w:r>
        <w:rPr>
          <w:rStyle w:val="VerbatimChar"/>
        </w:rPr>
        <w:t xml:space="preserve">(off their look)</w:t>
      </w:r>
      <w:r>
        <w:t xml:space="preserve"> </w:t>
      </w:r>
      <w:r>
        <w:t xml:space="preserve">|</w:t>
      </w:r>
      <w:r>
        <w:t xml:space="preserve"> </w:t>
      </w:r>
      <w:r>
        <w:rPr>
          <w:rStyle w:val="VerbatimChar"/>
        </w:rPr>
        <w:t xml:space="preserve">(continuing)</w:t>
      </w:r>
      <w:r>
        <w:t xml:space="preserve"> </w:t>
      </w:r>
      <w:r>
        <w:t xml:space="preserve">|</w:t>
      </w:r>
      <w:r>
        <w:t xml:space="preserve"> </w:t>
      </w:r>
      <w:r>
        <w:rPr>
          <w:rStyle w:val="VerbatimChar"/>
        </w:rPr>
        <w:t xml:space="preserve">(re: [object/person])</w:t>
      </w:r>
      <w:r>
        <w:t xml:space="preserve"> </w:t>
      </w:r>
      <w:r>
        <w:t xml:space="preserve">|</w:t>
      </w:r>
      <w:r>
        <w:t xml:space="preserve"> </w:t>
      </w:r>
      <w:r>
        <w:rPr>
          <w:rStyle w:val="VerbatimChar"/>
        </w:rPr>
        <w:t xml:space="preserve">(into phone)</w:t>
      </w:r>
      <w:r>
        <w:t xml:space="preserve"> </w:t>
      </w:r>
      <w:r>
        <w:t xml:space="preserve">|</w:t>
      </w:r>
      <w:r>
        <w:t xml:space="preserve"> </w:t>
      </w:r>
      <w:r>
        <w:rPr>
          <w:rStyle w:val="VerbatimChar"/>
        </w:rPr>
        <w:t xml:space="preserve">(into radio)</w:t>
      </w:r>
      <w:r>
        <w:t xml:space="preserve"> </w:t>
      </w:r>
      <w:r>
        <w:t xml:space="preserve">|</w:t>
      </w:r>
      <w:r>
        <w:t xml:space="preserve"> </w:t>
      </w:r>
      <w:r>
        <w:rPr>
          <w:rStyle w:val="VerbatimChar"/>
        </w:rPr>
        <w:t xml:space="preserve">(reading)</w:t>
      </w:r>
      <w:r>
        <w:t xml:space="preserve"> </w:t>
      </w:r>
      <w:r>
        <w:t xml:space="preserve">|</w:t>
      </w:r>
      <w:r>
        <w:t xml:space="preserve"> </w:t>
      </w:r>
      <w:r>
        <w:rPr>
          <w:rStyle w:val="VerbatimChar"/>
        </w:rPr>
        <w:t xml:space="preserve">(sotto)</w:t>
      </w:r>
      <w:r>
        <w:t xml:space="preserve"> </w:t>
      </w:r>
      <w:r>
        <w:t xml:space="preserve">|</w:t>
      </w:r>
      <w:r>
        <w:t xml:space="preserve"> </w:t>
      </w:r>
      <w:r>
        <w:rPr>
          <w:rStyle w:val="VerbatimChar"/>
        </w:rPr>
        <w:t xml:space="preserve">(to [character])</w:t>
      </w:r>
      <w:r>
        <w:t xml:space="preserve"> </w:t>
      </w:r>
      <w:r>
        <w:t xml:space="preserve">|</w:t>
      </w:r>
      <w:r>
        <w:t xml:space="preserve"> </w:t>
      </w:r>
      <w:r>
        <w:rPr>
          <w:rStyle w:val="VerbatimChar"/>
        </w:rPr>
        <w:t xml:space="preserve">(overlapping)</w:t>
      </w:r>
    </w:p>
    <w:p>
      <w:pPr>
        <w:pStyle w:val="Heading3"/>
      </w:pPr>
      <w:bookmarkStart w:id="66" w:name="banned-parentheticals"/>
      <w:r>
        <w:t xml:space="preserve">Banned Parentheticals</w:t>
      </w:r>
      <w:bookmarkEnd w:id="66"/>
    </w:p>
    <w:p>
      <w:pPr>
        <w:pStyle w:val="FirstParagraph"/>
      </w:pPr>
      <w:r>
        <w:rPr>
          <w:rStyle w:val="VerbatimChar"/>
        </w:rPr>
        <w:t xml:space="preserve">(sarcastically)</w:t>
      </w:r>
      <w:r>
        <w:t xml:space="preserve"> </w:t>
      </w:r>
      <w:r>
        <w:t xml:space="preserve">|</w:t>
      </w:r>
      <w:r>
        <w:t xml:space="preserve"> </w:t>
      </w:r>
      <w:r>
        <w:rPr>
          <w:rStyle w:val="VerbatimChar"/>
        </w:rPr>
        <w:t xml:space="preserve">(angrily)</w:t>
      </w:r>
      <w:r>
        <w:t xml:space="preserve"> </w:t>
      </w:r>
      <w:r>
        <w:t xml:space="preserve">|</w:t>
      </w:r>
      <w:r>
        <w:t xml:space="preserve"> </w:t>
      </w:r>
      <w:r>
        <w:rPr>
          <w:rStyle w:val="VerbatimChar"/>
        </w:rPr>
        <w:t xml:space="preserve">(sadly)</w:t>
      </w:r>
      <w:r>
        <w:t xml:space="preserve"> </w:t>
      </w:r>
      <w:r>
        <w:t xml:space="preserve">|</w:t>
      </w:r>
      <w:r>
        <w:t xml:space="preserve"> </w:t>
      </w:r>
      <w:r>
        <w:rPr>
          <w:rStyle w:val="VerbatimChar"/>
        </w:rPr>
        <w:t xml:space="preserve">(happily)</w:t>
      </w:r>
      <w:r>
        <w:t xml:space="preserve"> </w:t>
      </w:r>
      <w:r>
        <w:t xml:space="preserve">|</w:t>
      </w:r>
      <w:r>
        <w:t xml:space="preserve"> </w:t>
      </w:r>
      <w:r>
        <w:rPr>
          <w:rStyle w:val="VerbatimChar"/>
        </w:rPr>
        <w:t xml:space="preserve">(nervously)</w:t>
      </w:r>
      <w:r>
        <w:t xml:space="preserve"> </w:t>
      </w:r>
      <w:r>
        <w:t xml:space="preserve">|</w:t>
      </w:r>
      <w:r>
        <w:t xml:space="preserve"> </w:t>
      </w:r>
      <w:r>
        <w:rPr>
          <w:rStyle w:val="VerbatimChar"/>
        </w:rPr>
        <w:t xml:space="preserve">(excitedly)</w:t>
      </w:r>
      <w:r>
        <w:t xml:space="preserve"> </w:t>
      </w:r>
      <w:r>
        <w:t xml:space="preserve">|</w:t>
      </w:r>
      <w:r>
        <w:t xml:space="preserve"> </w:t>
      </w:r>
      <w:r>
        <w:rPr>
          <w:rStyle w:val="VerbatimChar"/>
        </w:rPr>
        <w:t xml:space="preserve">(whispering)</w:t>
      </w:r>
      <w:r>
        <w:t xml:space="preserve"> </w:t>
      </w:r>
      <w:r>
        <w:t xml:space="preserve">— use</w:t>
      </w:r>
      <w:r>
        <w:t xml:space="preserve"> </w:t>
      </w:r>
      <w:r>
        <w:rPr>
          <w:rStyle w:val="VerbatimChar"/>
        </w:rPr>
        <w:t xml:space="preserve">(low)</w:t>
      </w:r>
      <w:r>
        <w:t xml:space="preserve"> </w:t>
      </w:r>
      <w:r>
        <w:t xml:space="preserve">or</w:t>
      </w:r>
      <w:r>
        <w:t xml:space="preserve"> </w:t>
      </w:r>
      <w:r>
        <w:rPr>
          <w:rStyle w:val="VerbatimChar"/>
        </w:rPr>
        <w:t xml:space="preserve">(quiet)</w:t>
      </w:r>
      <w:r>
        <w:t xml:space="preserve"> </w:t>
      </w:r>
      <w:r>
        <w:t xml:space="preserve">|</w:t>
      </w:r>
      <w:r>
        <w:t xml:space="preserve"> </w:t>
      </w:r>
      <w:r>
        <w:rPr>
          <w:rStyle w:val="VerbatimChar"/>
        </w:rPr>
        <w:t xml:space="preserve">(shouting)</w:t>
      </w:r>
      <w:r>
        <w:t xml:space="preserve"> </w:t>
      </w:r>
      <w:r>
        <w:t xml:space="preserve">— use CAPS in dialogue |</w:t>
      </w:r>
      <w:r>
        <w:t xml:space="preserve"> </w:t>
      </w:r>
      <w:r>
        <w:rPr>
          <w:rStyle w:val="VerbatimChar"/>
        </w:rPr>
        <w:t xml:space="preserve">(emotionally)</w:t>
      </w:r>
      <w:r>
        <w:t xml:space="preserve"> </w:t>
      </w:r>
      <w:r>
        <w:t xml:space="preserve">|</w:t>
      </w:r>
      <w:r>
        <w:t xml:space="preserve"> </w:t>
      </w:r>
      <w:r>
        <w:rPr>
          <w:rStyle w:val="VerbatimChar"/>
        </w:rPr>
        <w:t xml:space="preserve">(dramatically)</w:t>
      </w:r>
      <w:r>
        <w:t xml:space="preserve"> </w:t>
      </w:r>
      <w:r>
        <w:t xml:space="preserve">|</w:t>
      </w:r>
      <w:r>
        <w:t xml:space="preserve"> </w:t>
      </w:r>
      <w:r>
        <w:rPr>
          <w:rStyle w:val="VerbatimChar"/>
        </w:rPr>
        <w:t xml:space="preserve">(with feeling)</w:t>
      </w:r>
      <w:r>
        <w:t xml:space="preserve"> </w:t>
      </w:r>
      <w:r>
        <w:t xml:space="preserve">|</w:t>
      </w:r>
      <w:r>
        <w:t xml:space="preserve"> </w:t>
      </w:r>
      <w:r>
        <w:rPr>
          <w:rStyle w:val="VerbatimChar"/>
        </w:rPr>
        <w:t xml:space="preserve">(heartfelt)</w:t>
      </w:r>
      <w:r>
        <w:t xml:space="preserve"> </w:t>
      </w:r>
      <w:r>
        <w:t xml:space="preserve">|</w:t>
      </w:r>
      <w:r>
        <w:t xml:space="preserve"> </w:t>
      </w:r>
      <w:r>
        <w:rPr>
          <w:rStyle w:val="VerbatimChar"/>
        </w:rPr>
        <w:t xml:space="preserve">(desperate)</w:t>
      </w:r>
      <w:r>
        <w:t xml:space="preserve"> </w:t>
      </w:r>
      <w:r>
        <w:t xml:space="preserve">|</w:t>
      </w:r>
      <w:r>
        <w:t xml:space="preserve"> </w:t>
      </w:r>
      <w:r>
        <w:rPr>
          <w:rStyle w:val="VerbatimChar"/>
        </w:rPr>
        <w:t xml:space="preserve">(pleading)</w:t>
      </w:r>
    </w:p>
    <w:p>
      <w:pPr>
        <w:pStyle w:val="BodyText"/>
      </w:pPr>
      <w:r>
        <w:rPr>
          <w:b/>
        </w:rPr>
        <w:t xml:space="preserve">Rule:</w:t>
      </w:r>
      <w:r>
        <w:t xml:space="preserve"> </w:t>
      </w:r>
      <w:r>
        <w:t xml:space="preserve">Parentheticals describe delivery mechanics, not emotional states. If the parenthetical names an emotion, it is banned. The dialogue and action lines must carry the emotion without the parenthetical explaining it.</w:t>
      </w:r>
    </w:p>
    <w:p>
      <w:r>
        <w:pict>
          <v:rect style="width:0;height:1.5pt" o:hralign="center" o:hrstd="t" o:hr="t"/>
        </w:pict>
      </w:r>
    </w:p>
    <w:p>
      <w:pPr>
        <w:pStyle w:val="Heading1"/>
      </w:pPr>
      <w:bookmarkStart w:id="67" w:name="section-2-hard-ban-list"/>
      <w:r>
        <w:t xml:space="preserve">SECTION 2: HARD BAN LIST</w:t>
      </w:r>
      <w:bookmarkEnd w:id="67"/>
    </w:p>
    <w:p>
      <w:pPr>
        <w:pStyle w:val="Heading2"/>
      </w:pPr>
      <w:bookmarkStart w:id="68" w:name="universal-ai-slop-bans"/>
      <w:r>
        <w:t xml:space="preserve">Universal AI-Slop Bans</w:t>
      </w:r>
      <w:bookmarkEnd w:id="68"/>
    </w:p>
    <w:p>
      <w:pPr>
        <w:pStyle w:val="FirstParagraph"/>
      </w:pPr>
      <w:r>
        <w:t xml:space="preserve">The following words and phrases are banned in ALL action lines and dialogue unless explicitly noted. These are statistically overrepresented in AI-generated text and absent or near-absent from Wittmer’s corpus.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Banned Term</w:t>
            </w:r>
          </w:p>
        </w:tc>
        <w:tc>
          <w:tcPr>
            <w:tcBorders>
              <w:bottom w:val="single"/>
            </w:tcBorders>
            <w:vAlign w:val="bottom"/>
          </w:tcPr>
          <w:p>
            <w:pPr>
              <w:pStyle w:val="Compact"/>
              <w:jc w:val="left"/>
            </w:pPr>
            <w:r>
              <w:t xml:space="preserve">Note</w:t>
            </w:r>
          </w:p>
        </w:tc>
      </w:tr>
      <w:tr>
        <w:tc>
          <w:p>
            <w:pPr>
              <w:pStyle w:val="Compact"/>
              <w:jc w:val="left"/>
            </w:pPr>
            <w:r>
              <w:t xml:space="preserve">“</w:t>
            </w:r>
            <w:r>
              <w:t xml:space="preserve">beacon</w:t>
            </w:r>
            <w:r>
              <w:t xml:space="preserve">”</w:t>
            </w:r>
          </w:p>
        </w:tc>
        <w:tc>
          <w:p>
            <w:pPr>
              <w:pStyle w:val="Compact"/>
              <w:jc w:val="left"/>
            </w:pPr>
            <w:r>
              <w:t xml:space="preserve">Banned as metaphor (</w:t>
            </w:r>
            <w:r>
              <w:t xml:space="preserve">“</w:t>
            </w:r>
            <w:r>
              <w:t xml:space="preserve">a beacon of hope</w:t>
            </w:r>
            <w:r>
              <w:t xml:space="preserve">”</w:t>
            </w:r>
            <w:r>
              <w:t xml:space="preserve">). PERMITTED as literal object (lighthouse, signal light).</w:t>
            </w:r>
          </w:p>
        </w:tc>
      </w:tr>
      <w:tr>
        <w:tc>
          <w:p>
            <w:pPr>
              <w:pStyle w:val="Compact"/>
              <w:jc w:val="left"/>
            </w:pPr>
            <w:r>
              <w:t xml:space="preserve">“</w:t>
            </w:r>
            <w:r>
              <w:t xml:space="preserve">tapestry</w:t>
            </w:r>
            <w:r>
              <w:t xml:space="preserve">”</w:t>
            </w:r>
          </w:p>
        </w:tc>
        <w:tc>
          <w:p>
            <w:pPr>
              <w:pStyle w:val="Compact"/>
              <w:jc w:val="left"/>
            </w:pPr>
            <w:r>
              <w:t xml:space="preserve">Banned as metaphor (</w:t>
            </w:r>
            <w:r>
              <w:t xml:space="preserve">“</w:t>
            </w:r>
            <w:r>
              <w:t xml:space="preserve">a tapestry of</w:t>
            </w:r>
            <w:r>
              <w:t xml:space="preserve">”</w:t>
            </w:r>
            <w:r>
              <w:t xml:space="preserve">). PERMITTED as literal object.</w:t>
            </w:r>
          </w:p>
        </w:tc>
      </w:tr>
      <w:tr>
        <w:tc>
          <w:p>
            <w:pPr>
              <w:pStyle w:val="Compact"/>
              <w:jc w:val="left"/>
            </w:pPr>
            <w:r>
              <w:t xml:space="preserve">“</w:t>
            </w:r>
            <w:r>
              <w:t xml:space="preserve">testament</w:t>
            </w:r>
            <w:r>
              <w:t xml:space="preserve">”</w:t>
            </w:r>
          </w:p>
        </w:tc>
        <w:tc>
          <w:p>
            <w:pPr>
              <w:pStyle w:val="Compact"/>
              <w:jc w:val="left"/>
            </w:pPr>
            <w:r>
              <w:t xml:space="preserve">Banned in all contexts (</w:t>
            </w:r>
            <w:r>
              <w:t xml:space="preserve">“</w:t>
            </w:r>
            <w:r>
              <w:t xml:space="preserve">a testament to</w:t>
            </w:r>
            <w:r>
              <w:t xml:space="preserve">”</w:t>
            </w:r>
            <w:r>
              <w:t xml:space="preserve">).</w:t>
            </w:r>
          </w:p>
        </w:tc>
      </w:tr>
      <w:tr>
        <w:tc>
          <w:p>
            <w:pPr>
              <w:pStyle w:val="Compact"/>
              <w:jc w:val="left"/>
            </w:pPr>
            <w:r>
              <w:t xml:space="preserve">“</w:t>
            </w:r>
            <w:r>
              <w:t xml:space="preserve">harness</w:t>
            </w:r>
            <w:r>
              <w:t xml:space="preserve">”</w:t>
            </w:r>
          </w:p>
        </w:tc>
        <w:tc>
          <w:p>
            <w:pPr>
              <w:pStyle w:val="Compact"/>
              <w:jc w:val="left"/>
            </w:pPr>
            <w:r>
              <w:t xml:space="preserve">Banned as metaphor (</w:t>
            </w:r>
            <w:r>
              <w:t xml:space="preserve">“</w:t>
            </w:r>
            <w:r>
              <w:t xml:space="preserve">harness the power</w:t>
            </w:r>
            <w:r>
              <w:t xml:space="preserve">”</w:t>
            </w:r>
            <w:r>
              <w:t xml:space="preserve">). PERMITTED as literal object (climbing harness, horse harness).</w:t>
            </w:r>
          </w:p>
        </w:tc>
      </w:tr>
      <w:tr>
        <w:tc>
          <w:p>
            <w:pPr>
              <w:pStyle w:val="Compact"/>
              <w:jc w:val="left"/>
            </w:pPr>
            <w:r>
              <w:t xml:space="preserve">“</w:t>
            </w:r>
            <w:r>
              <w:t xml:space="preserve">landscape</w:t>
            </w:r>
            <w:r>
              <w:t xml:space="preserve">”</w:t>
            </w:r>
          </w:p>
        </w:tc>
        <w:tc>
          <w:p>
            <w:pPr>
              <w:pStyle w:val="Compact"/>
              <w:jc w:val="left"/>
            </w:pPr>
            <w:r>
              <w:t xml:space="preserve">Banned as metaphor (</w:t>
            </w:r>
            <w:r>
              <w:t xml:space="preserve">“</w:t>
            </w:r>
            <w:r>
              <w:t xml:space="preserve">the emotional landscape</w:t>
            </w:r>
            <w:r>
              <w:t xml:space="preserve">”</w:t>
            </w:r>
            <w:r>
              <w:t xml:space="preserve">). PERMITTED as literal terrain description.</w:t>
            </w:r>
          </w:p>
        </w:tc>
      </w:tr>
      <w:tr>
        <w:tc>
          <w:p>
            <w:pPr>
              <w:pStyle w:val="Compact"/>
              <w:jc w:val="left"/>
            </w:pPr>
            <w:r>
              <w:t xml:space="preserve">“</w:t>
            </w:r>
            <w:r>
              <w:t xml:space="preserve">delve</w:t>
            </w:r>
            <w:r>
              <w:t xml:space="preserve">”</w:t>
            </w:r>
          </w:p>
        </w:tc>
        <w:tc>
          <w:p>
            <w:pPr>
              <w:pStyle w:val="Compact"/>
              <w:jc w:val="left"/>
            </w:pPr>
            <w:r>
              <w:t xml:space="preserve">Banned in all contexts.</w:t>
            </w:r>
          </w:p>
        </w:tc>
      </w:tr>
      <w:tr>
        <w:tc>
          <w:p>
            <w:pPr>
              <w:pStyle w:val="Compact"/>
              <w:jc w:val="left"/>
            </w:pPr>
            <w:r>
              <w:t xml:space="preserve">“</w:t>
            </w:r>
            <w:r>
              <w:t xml:space="preserve">utilize</w:t>
            </w:r>
            <w:r>
              <w:t xml:space="preserve">”</w:t>
            </w:r>
          </w:p>
        </w:tc>
        <w:tc>
          <w:p>
            <w:pPr>
              <w:pStyle w:val="Compact"/>
              <w:jc w:val="left"/>
            </w:pPr>
            <w:r>
              <w:t xml:space="preserve">Banned. Use</w:t>
            </w:r>
            <w:r>
              <w:t xml:space="preserve"> </w:t>
            </w:r>
            <w:r>
              <w:t xml:space="preserve">“</w:t>
            </w:r>
            <w:r>
              <w:t xml:space="preserve">use.</w:t>
            </w:r>
            <w:r>
              <w:t xml:space="preserve">”</w:t>
            </w:r>
          </w:p>
        </w:tc>
      </w:tr>
      <w:tr>
        <w:tc>
          <w:p>
            <w:pPr>
              <w:pStyle w:val="Compact"/>
              <w:jc w:val="left"/>
            </w:pPr>
            <w:r>
              <w:t xml:space="preserve">“</w:t>
            </w:r>
            <w:r>
              <w:t xml:space="preserve">facilitate</w:t>
            </w:r>
            <w:r>
              <w:t xml:space="preserve">”</w:t>
            </w:r>
          </w:p>
        </w:tc>
        <w:tc>
          <w:p>
            <w:pPr>
              <w:pStyle w:val="Compact"/>
              <w:jc w:val="left"/>
            </w:pPr>
            <w:r>
              <w:t xml:space="preserve">Banned in all contexts.</w:t>
            </w:r>
          </w:p>
        </w:tc>
      </w:tr>
      <w:tr>
        <w:tc>
          <w:p>
            <w:pPr>
              <w:pStyle w:val="Compact"/>
              <w:jc w:val="left"/>
            </w:pPr>
            <w:r>
              <w:t xml:space="preserve">“</w:t>
            </w:r>
            <w:r>
              <w:t xml:space="preserve">moreover</w:t>
            </w:r>
            <w:r>
              <w:t xml:space="preserve">”</w:t>
            </w:r>
          </w:p>
        </w:tc>
        <w:tc>
          <w:p>
            <w:pPr>
              <w:pStyle w:val="Compact"/>
              <w:jc w:val="left"/>
            </w:pPr>
            <w:r>
              <w:t xml:space="preserve">Banned in all contexts.</w:t>
            </w:r>
          </w:p>
        </w:tc>
      </w:tr>
      <w:tr>
        <w:tc>
          <w:p>
            <w:pPr>
              <w:pStyle w:val="Compact"/>
              <w:jc w:val="left"/>
            </w:pPr>
            <w:r>
              <w:t xml:space="preserve">“</w:t>
            </w:r>
            <w:r>
              <w:t xml:space="preserve">furthermore</w:t>
            </w:r>
            <w:r>
              <w:t xml:space="preserve">”</w:t>
            </w:r>
          </w:p>
        </w:tc>
        <w:tc>
          <w:p>
            <w:pPr>
              <w:pStyle w:val="Compact"/>
              <w:jc w:val="left"/>
            </w:pPr>
            <w:r>
              <w:t xml:space="preserve">Banned in all contexts.</w:t>
            </w:r>
          </w:p>
        </w:tc>
      </w:tr>
      <w:tr>
        <w:tc>
          <w:p>
            <w:pPr>
              <w:pStyle w:val="Compact"/>
              <w:jc w:val="left"/>
            </w:pPr>
            <w:r>
              <w:t xml:space="preserve">“</w:t>
            </w:r>
            <w:r>
              <w:t xml:space="preserve">it’s important to note</w:t>
            </w:r>
            <w:r>
              <w:t xml:space="preserve">”</w:t>
            </w:r>
          </w:p>
        </w:tc>
        <w:tc>
          <w:p>
            <w:pPr>
              <w:pStyle w:val="Compact"/>
              <w:jc w:val="left"/>
            </w:pPr>
            <w:r>
              <w:t xml:space="preserve">Banned in all contexts.</w:t>
            </w:r>
          </w:p>
        </w:tc>
      </w:tr>
      <w:tr>
        <w:tc>
          <w:p>
            <w:pPr>
              <w:pStyle w:val="Compact"/>
              <w:jc w:val="left"/>
            </w:pPr>
            <w:r>
              <w:t xml:space="preserve">“</w:t>
            </w:r>
            <w:r>
              <w:t xml:space="preserve">it’s worth noting</w:t>
            </w:r>
            <w:r>
              <w:t xml:space="preserve">”</w:t>
            </w:r>
          </w:p>
        </w:tc>
        <w:tc>
          <w:p>
            <w:pPr>
              <w:pStyle w:val="Compact"/>
              <w:jc w:val="left"/>
            </w:pPr>
            <w:r>
              <w:t xml:space="preserve">Banned in all contexts.</w:t>
            </w:r>
          </w:p>
        </w:tc>
      </w:tr>
      <w:tr>
        <w:tc>
          <w:p>
            <w:pPr>
              <w:pStyle w:val="Compact"/>
              <w:jc w:val="left"/>
            </w:pPr>
            <w:r>
              <w:t xml:space="preserve">“</w:t>
            </w:r>
            <w:r>
              <w:t xml:space="preserve">in terms of</w:t>
            </w:r>
            <w:r>
              <w:t xml:space="preserve">”</w:t>
            </w:r>
          </w:p>
        </w:tc>
        <w:tc>
          <w:p>
            <w:pPr>
              <w:pStyle w:val="Compact"/>
              <w:jc w:val="left"/>
            </w:pPr>
            <w:r>
              <w:t xml:space="preserve">Banned in all contexts.</w:t>
            </w:r>
          </w:p>
        </w:tc>
      </w:tr>
      <w:tr>
        <w:tc>
          <w:p>
            <w:pPr>
              <w:pStyle w:val="Compact"/>
              <w:jc w:val="left"/>
            </w:pPr>
            <w:r>
              <w:t xml:space="preserve">“</w:t>
            </w:r>
            <w:r>
              <w:t xml:space="preserve">at the end of the day</w:t>
            </w:r>
            <w:r>
              <w:t xml:space="preserve">”</w:t>
            </w:r>
          </w:p>
        </w:tc>
        <w:tc>
          <w:p>
            <w:pPr>
              <w:pStyle w:val="Compact"/>
              <w:jc w:val="left"/>
            </w:pPr>
            <w:r>
              <w:t xml:space="preserve">Banned in all contexts.</w:t>
            </w:r>
          </w:p>
        </w:tc>
      </w:tr>
      <w:tr>
        <w:tc>
          <w:p>
            <w:pPr>
              <w:pStyle w:val="Compact"/>
              <w:jc w:val="left"/>
            </w:pPr>
            <w:r>
              <w:t xml:space="preserve">“</w:t>
            </w:r>
            <w:r>
              <w:t xml:space="preserve">when all is said and done</w:t>
            </w:r>
            <w:r>
              <w:t xml:space="preserve">”</w:t>
            </w:r>
          </w:p>
        </w:tc>
        <w:tc>
          <w:p>
            <w:pPr>
              <w:pStyle w:val="Compact"/>
              <w:jc w:val="left"/>
            </w:pPr>
            <w:r>
              <w:t xml:space="preserve">Banned in all contexts.</w:t>
            </w:r>
          </w:p>
        </w:tc>
      </w:tr>
      <w:tr>
        <w:tc>
          <w:p>
            <w:pPr>
              <w:pStyle w:val="Compact"/>
              <w:jc w:val="left"/>
            </w:pPr>
            <w:r>
              <w:t xml:space="preserve">“</w:t>
            </w:r>
            <w:r>
              <w:t xml:space="preserve">a dance of</w:t>
            </w:r>
            <w:r>
              <w:t xml:space="preserve">”</w:t>
            </w:r>
          </w:p>
        </w:tc>
        <w:tc>
          <w:p>
            <w:pPr>
              <w:pStyle w:val="Compact"/>
              <w:jc w:val="left"/>
            </w:pPr>
            <w:r>
              <w:t xml:space="preserve">Banned in all contexts.</w:t>
            </w:r>
          </w:p>
        </w:tc>
      </w:tr>
      <w:tr>
        <w:tc>
          <w:p>
            <w:pPr>
              <w:pStyle w:val="Compact"/>
              <w:jc w:val="left"/>
            </w:pPr>
            <w:r>
              <w:t xml:space="preserve">“</w:t>
            </w:r>
            <w:r>
              <w:t xml:space="preserve">symphony of</w:t>
            </w:r>
            <w:r>
              <w:t xml:space="preserve">”</w:t>
            </w:r>
          </w:p>
        </w:tc>
        <w:tc>
          <w:p>
            <w:pPr>
              <w:pStyle w:val="Compact"/>
              <w:jc w:val="left"/>
            </w:pPr>
            <w:r>
              <w:t xml:space="preserve">Banned in all contexts.</w:t>
            </w:r>
          </w:p>
        </w:tc>
      </w:tr>
      <w:tr>
        <w:tc>
          <w:p>
            <w:pPr>
              <w:pStyle w:val="Compact"/>
              <w:jc w:val="left"/>
            </w:pPr>
            <w:r>
              <w:t xml:space="preserve">“</w:t>
            </w:r>
            <w:r>
              <w:t xml:space="preserve">myriad</w:t>
            </w:r>
            <w:r>
              <w:t xml:space="preserve">”</w:t>
            </w:r>
          </w:p>
        </w:tc>
        <w:tc>
          <w:p>
            <w:pPr>
              <w:pStyle w:val="Compact"/>
              <w:jc w:val="left"/>
            </w:pPr>
            <w:r>
              <w:t xml:space="preserve">Banned in all contexts.</w:t>
            </w:r>
          </w:p>
        </w:tc>
      </w:tr>
      <w:tr>
        <w:tc>
          <w:p>
            <w:pPr>
              <w:pStyle w:val="Compact"/>
              <w:jc w:val="left"/>
            </w:pPr>
            <w:r>
              <w:t xml:space="preserve">“</w:t>
            </w:r>
            <w:r>
              <w:t xml:space="preserve">plethora</w:t>
            </w:r>
            <w:r>
              <w:t xml:space="preserve">”</w:t>
            </w:r>
          </w:p>
        </w:tc>
        <w:tc>
          <w:p>
            <w:pPr>
              <w:pStyle w:val="Compact"/>
              <w:jc w:val="left"/>
            </w:pPr>
            <w:r>
              <w:t xml:space="preserve">Banned in all contexts.</w:t>
            </w:r>
          </w:p>
        </w:tc>
      </w:tr>
      <w:tr>
        <w:tc>
          <w:p>
            <w:pPr>
              <w:pStyle w:val="Compact"/>
              <w:jc w:val="left"/>
            </w:pPr>
            <w:r>
              <w:t xml:space="preserve">“</w:t>
            </w:r>
            <w:r>
              <w:t xml:space="preserve">cacophony</w:t>
            </w:r>
            <w:r>
              <w:t xml:space="preserve">”</w:t>
            </w:r>
          </w:p>
        </w:tc>
        <w:tc>
          <w:p>
            <w:pPr>
              <w:pStyle w:val="Compact"/>
              <w:jc w:val="left"/>
            </w:pPr>
            <w:r>
              <w:t xml:space="preserve">Banned in all contexts.</w:t>
            </w:r>
          </w:p>
        </w:tc>
      </w:tr>
      <w:tr>
        <w:tc>
          <w:p>
            <w:pPr>
              <w:pStyle w:val="Compact"/>
              <w:jc w:val="left"/>
            </w:pPr>
            <w:r>
              <w:t xml:space="preserve">“</w:t>
            </w:r>
            <w:r>
              <w:t xml:space="preserve">palpable</w:t>
            </w:r>
            <w:r>
              <w:t xml:space="preserve">”</w:t>
            </w:r>
          </w:p>
        </w:tc>
        <w:tc>
          <w:p>
            <w:pPr>
              <w:pStyle w:val="Compact"/>
              <w:jc w:val="left"/>
            </w:pPr>
            <w:r>
              <w:t xml:space="preserve">Banned in all contexts.</w:t>
            </w:r>
          </w:p>
        </w:tc>
      </w:tr>
      <w:tr>
        <w:tc>
          <w:p>
            <w:pPr>
              <w:pStyle w:val="Compact"/>
              <w:jc w:val="left"/>
            </w:pPr>
            <w:r>
              <w:t xml:space="preserve">“</w:t>
            </w:r>
            <w:r>
              <w:t xml:space="preserve">visceral</w:t>
            </w:r>
            <w:r>
              <w:t xml:space="preserve">”</w:t>
            </w:r>
          </w:p>
        </w:tc>
        <w:tc>
          <w:p>
            <w:pPr>
              <w:pStyle w:val="Compact"/>
              <w:jc w:val="left"/>
            </w:pPr>
            <w:r>
              <w:t xml:space="preserve">Banned in all contexts. (Ironic given Wittmer’s style — but he never uses the word. He writes viscerally without naming it.)</w:t>
            </w:r>
          </w:p>
        </w:tc>
      </w:tr>
      <w:tr>
        <w:tc>
          <w:p>
            <w:pPr>
              <w:pStyle w:val="Compact"/>
              <w:jc w:val="left"/>
            </w:pPr>
            <w:r>
              <w:t xml:space="preserve">“</w:t>
            </w:r>
            <w:r>
              <w:t xml:space="preserve">labyrinthine</w:t>
            </w:r>
            <w:r>
              <w:t xml:space="preserve">”</w:t>
            </w:r>
          </w:p>
        </w:tc>
        <w:tc>
          <w:p>
            <w:pPr>
              <w:pStyle w:val="Compact"/>
              <w:jc w:val="left"/>
            </w:pPr>
            <w:r>
              <w:t xml:space="preserve">Banned in all contexts.</w:t>
            </w:r>
          </w:p>
        </w:tc>
      </w:tr>
      <w:tr>
        <w:tc>
          <w:p>
            <w:pPr>
              <w:pStyle w:val="Compact"/>
              <w:jc w:val="left"/>
            </w:pPr>
            <w:r>
              <w:t xml:space="preserve">“</w:t>
            </w:r>
            <w:r>
              <w:t xml:space="preserve">unfurl</w:t>
            </w:r>
            <w:r>
              <w:t xml:space="preserve">”</w:t>
            </w:r>
          </w:p>
        </w:tc>
        <w:tc>
          <w:p>
            <w:pPr>
              <w:pStyle w:val="Compact"/>
              <w:jc w:val="left"/>
            </w:pPr>
            <w:r>
              <w:t xml:space="preserve">Banned in all contexts.</w:t>
            </w:r>
          </w:p>
        </w:tc>
      </w:tr>
      <w:tr>
        <w:tc>
          <w:p>
            <w:pPr>
              <w:pStyle w:val="Compact"/>
              <w:jc w:val="left"/>
            </w:pPr>
            <w:r>
              <w:t xml:space="preserve">“</w:t>
            </w:r>
            <w:r>
              <w:t xml:space="preserve">gossamer</w:t>
            </w:r>
            <w:r>
              <w:t xml:space="preserve">”</w:t>
            </w:r>
          </w:p>
        </w:tc>
        <w:tc>
          <w:p>
            <w:pPr>
              <w:pStyle w:val="Compact"/>
              <w:jc w:val="left"/>
            </w:pPr>
            <w:r>
              <w:t xml:space="preserve">Banned in all contexts.</w:t>
            </w:r>
          </w:p>
        </w:tc>
      </w:tr>
      <w:tr>
        <w:tc>
          <w:p>
            <w:pPr>
              <w:pStyle w:val="Compact"/>
              <w:jc w:val="left"/>
            </w:pPr>
            <w:r>
              <w:t xml:space="preserve">“</w:t>
            </w:r>
            <w:r>
              <w:t xml:space="preserve">ethereal</w:t>
            </w:r>
            <w:r>
              <w:t xml:space="preserve">”</w:t>
            </w:r>
          </w:p>
        </w:tc>
        <w:tc>
          <w:p>
            <w:pPr>
              <w:pStyle w:val="Compact"/>
              <w:jc w:val="left"/>
            </w:pPr>
            <w:r>
              <w:t xml:space="preserve">Banned in all contexts.</w:t>
            </w:r>
          </w:p>
        </w:tc>
      </w:tr>
      <w:tr>
        <w:tc>
          <w:p>
            <w:pPr>
              <w:pStyle w:val="Compact"/>
              <w:jc w:val="left"/>
            </w:pPr>
            <w:r>
              <w:t xml:space="preserve">“</w:t>
            </w:r>
            <w:r>
              <w:t xml:space="preserve">juxtaposition</w:t>
            </w:r>
            <w:r>
              <w:t xml:space="preserve">”</w:t>
            </w:r>
          </w:p>
        </w:tc>
        <w:tc>
          <w:p>
            <w:pPr>
              <w:pStyle w:val="Compact"/>
              <w:jc w:val="left"/>
            </w:pPr>
            <w:r>
              <w:t xml:space="preserve">Banned in all contexts.</w:t>
            </w:r>
          </w:p>
        </w:tc>
      </w:tr>
      <w:tr>
        <w:tc>
          <w:p>
            <w:pPr>
              <w:pStyle w:val="Compact"/>
              <w:jc w:val="left"/>
            </w:pPr>
            <w:r>
              <w:t xml:space="preserve">“</w:t>
            </w:r>
            <w:r>
              <w:t xml:space="preserve">nuanced</w:t>
            </w:r>
            <w:r>
              <w:t xml:space="preserve">”</w:t>
            </w:r>
          </w:p>
        </w:tc>
        <w:tc>
          <w:p>
            <w:pPr>
              <w:pStyle w:val="Compact"/>
              <w:jc w:val="left"/>
            </w:pPr>
            <w:r>
              <w:t xml:space="preserve">Banned in all contexts.</w:t>
            </w:r>
          </w:p>
        </w:tc>
      </w:tr>
      <w:tr>
        <w:tc>
          <w:p>
            <w:pPr>
              <w:pStyle w:val="Compact"/>
              <w:jc w:val="left"/>
            </w:pPr>
            <w:r>
              <w:t xml:space="preserve">“</w:t>
            </w:r>
            <w:r>
              <w:t xml:space="preserve">paradigm</w:t>
            </w:r>
            <w:r>
              <w:t xml:space="preserve">”</w:t>
            </w:r>
          </w:p>
        </w:tc>
        <w:tc>
          <w:p>
            <w:pPr>
              <w:pStyle w:val="Compact"/>
              <w:jc w:val="left"/>
            </w:pPr>
            <w:r>
              <w:t xml:space="preserve">Banned in all contexts.</w:t>
            </w:r>
          </w:p>
        </w:tc>
      </w:tr>
      <w:tr>
        <w:tc>
          <w:p>
            <w:pPr>
              <w:pStyle w:val="Compact"/>
              <w:jc w:val="left"/>
            </w:pPr>
            <w:r>
              <w:t xml:space="preserve">“</w:t>
            </w:r>
            <w:r>
              <w:t xml:space="preserve">dichotomy</w:t>
            </w:r>
            <w:r>
              <w:t xml:space="preserve">”</w:t>
            </w:r>
          </w:p>
        </w:tc>
        <w:tc>
          <w:p>
            <w:pPr>
              <w:pStyle w:val="Compact"/>
              <w:jc w:val="left"/>
            </w:pPr>
            <w:r>
              <w:t xml:space="preserve">Banned in all contexts.</w:t>
            </w:r>
          </w:p>
        </w:tc>
      </w:tr>
    </w:tbl>
    <w:p>
      <w:r>
        <w:pict>
          <v:rect style="width:0;height:1.5pt" o:hralign="center" o:hrstd="t" o:hr="t"/>
        </w:pict>
      </w:r>
    </w:p>
    <w:p>
      <w:pPr>
        <w:pStyle w:val="Heading2"/>
      </w:pPr>
      <w:bookmarkStart w:id="69" w:name="seven-june-2026-universal-bans"/>
      <w:r>
        <w:t xml:space="preserve">Seven June 2026 Universal Bans</w:t>
      </w:r>
      <w:bookmarkEnd w:id="69"/>
    </w:p>
    <w:p>
      <w:pPr>
        <w:pStyle w:val="FirstParagraph"/>
      </w:pPr>
      <w:r>
        <w:t xml:space="preserve">These seven bans apply to all voice profiles. Each was identified through systematic analysis of AI failure modes in creative writing.</w:t>
      </w:r>
    </w:p>
    <w:p>
      <w:pPr>
        <w:pStyle w:val="Heading3"/>
      </w:pPr>
      <w:bookmarkStart w:id="70" w:name="ban-1-hallucinated-separation"/>
      <w:r>
        <w:t xml:space="preserve">Ban 1: Hallucinated Separation</w:t>
      </w:r>
      <w:bookmarkEnd w:id="70"/>
    </w:p>
    <w:p>
      <w:pPr>
        <w:pStyle w:val="FirstParagraph"/>
      </w:pPr>
      <w:r>
        <w:rPr>
          <w:b/>
        </w:rPr>
        <w:t xml:space="preserve">Definition:</w:t>
      </w:r>
      <w:r>
        <w:t xml:space="preserve"> </w:t>
      </w:r>
      <w:r>
        <w:t xml:space="preserve">The model inserts a scene break, section header, or chapter boundary that does not exist in the source structure. This is the AI equivalent of a filmmaker adding a title card mid-scene — it disrupts pacing and reveals the model’s structural anxiety.</w:t>
      </w:r>
    </w:p>
    <w:p>
      <w:pPr>
        <w:pStyle w:val="BodyText"/>
      </w:pPr>
      <w:r>
        <w:rPr>
          <w:b/>
        </w:rPr>
        <w:t xml:space="preserve">Detection:</w:t>
      </w:r>
      <w:r>
        <w:t xml:space="preserve"> </w:t>
      </w:r>
      <w:r>
        <w:t xml:space="preserve">Linter scans for</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CHAPTER</w:t>
      </w:r>
      <w:r>
        <w:t xml:space="preserve">,</w:t>
      </w:r>
      <w:r>
        <w:t xml:space="preserve"> </w:t>
      </w:r>
      <w:r>
        <w:rPr>
          <w:rStyle w:val="VerbatimChar"/>
        </w:rPr>
        <w:t xml:space="preserve">PART</w:t>
      </w:r>
      <w:r>
        <w:t xml:space="preserve">,</w:t>
      </w:r>
      <w:r>
        <w:t xml:space="preserve"> </w:t>
      </w:r>
      <w:r>
        <w:rPr>
          <w:rStyle w:val="VerbatimChar"/>
        </w:rPr>
        <w:t xml:space="preserve">SECTION</w:t>
      </w:r>
      <w:r>
        <w:t xml:space="preserve">,</w:t>
      </w:r>
      <w:r>
        <w:t xml:space="preserve"> </w:t>
      </w:r>
      <w:r>
        <w:rPr>
          <w:rStyle w:val="VerbatimChar"/>
        </w:rPr>
        <w:t xml:space="preserve">ACT</w:t>
      </w:r>
      <w:r>
        <w:t xml:space="preserve"> </w:t>
      </w:r>
      <w:r>
        <w:t xml:space="preserve">headers that do not correspond to scene headings in screenplay format.</w:t>
      </w:r>
    </w:p>
    <w:p>
      <w:pPr>
        <w:pStyle w:val="BodyText"/>
      </w:pPr>
      <w:r>
        <w:rPr>
          <w:b/>
        </w:rPr>
        <w:t xml:space="preserve">Enforcement:</w:t>
      </w:r>
      <w:r>
        <w:t xml:space="preserve"> </w:t>
      </w:r>
      <w:r>
        <w:t xml:space="preserve">HARD BAN. Any hallucinated structural break = automatic fail.</w:t>
      </w:r>
    </w:p>
    <w:p>
      <w:pPr>
        <w:pStyle w:val="Heading3"/>
      </w:pPr>
      <w:bookmarkStart w:id="71" w:name="ban-2-meta-references"/>
      <w:r>
        <w:t xml:space="preserve">Ban 2: Meta-References</w:t>
      </w:r>
      <w:bookmarkEnd w:id="71"/>
    </w:p>
    <w:p>
      <w:pPr>
        <w:pStyle w:val="FirstParagraph"/>
      </w:pPr>
      <w:r>
        <w:rPr>
          <w:b/>
        </w:rPr>
        <w:t xml:space="preserve">Definition:</w:t>
      </w:r>
      <w:r>
        <w:t xml:space="preserve"> </w:t>
      </w:r>
      <w:r>
        <w:t xml:space="preserve">The output references itself as a story, script, narrative, or piece of writing.</w:t>
      </w:r>
      <w:r>
        <w:t xml:space="preserve"> </w:t>
      </w:r>
      <w:r>
        <w:t xml:space="preserve">“</w:t>
      </w:r>
      <w:r>
        <w:t xml:space="preserve">This scene establishes…</w:t>
      </w:r>
      <w:r>
        <w:t xml:space="preserve">”</w:t>
      </w:r>
      <w:r>
        <w:t xml:space="preserve"> </w:t>
      </w:r>
      <w:r>
        <w:t xml:space="preserve">/</w:t>
      </w:r>
      <w:r>
        <w:t xml:space="preserve"> </w:t>
      </w:r>
      <w:r>
        <w:t xml:space="preserve">“</w:t>
      </w:r>
      <w:r>
        <w:t xml:space="preserve">The reader will notice…</w:t>
      </w:r>
      <w:r>
        <w:t xml:space="preserve">”</w:t>
      </w:r>
      <w:r>
        <w:t xml:space="preserve"> </w:t>
      </w:r>
      <w:r>
        <w:t xml:space="preserve">/</w:t>
      </w:r>
      <w:r>
        <w:t xml:space="preserve"> </w:t>
      </w:r>
      <w:r>
        <w:t xml:space="preserve">“</w:t>
      </w:r>
      <w:r>
        <w:t xml:space="preserve">At this point in the narrative…</w:t>
      </w:r>
      <w:r>
        <w:t xml:space="preserve">”</w:t>
      </w:r>
      <w:r>
        <w:t xml:space="preserve"> </w:t>
      </w:r>
      <w:r>
        <w:t xml:space="preserve">Characters do not know they are in a screenplay.</w:t>
      </w:r>
    </w:p>
    <w:p>
      <w:pPr>
        <w:pStyle w:val="BodyText"/>
      </w:pPr>
      <w:r>
        <w:rPr>
          <w:b/>
        </w:rPr>
        <w:t xml:space="preserve">Detection:</w:t>
      </w:r>
      <w:r>
        <w:t xml:space="preserve"> </w:t>
      </w:r>
      <w:r>
        <w:t xml:space="preserve">Linter scans for meta-reference tokens:</w:t>
      </w:r>
      <w:r>
        <w:t xml:space="preserve"> </w:t>
      </w:r>
      <w:r>
        <w:t xml:space="preserve">“</w:t>
      </w:r>
      <w:r>
        <w:t xml:space="preserve">the reader,</w:t>
      </w:r>
      <w:r>
        <w:t xml:space="preserve">”</w:t>
      </w:r>
      <w:r>
        <w:t xml:space="preserve"> </w:t>
      </w:r>
      <w:r>
        <w:t xml:space="preserve">“</w:t>
      </w:r>
      <w:r>
        <w:t xml:space="preserve">this scene,</w:t>
      </w:r>
      <w:r>
        <w:t xml:space="preserve">”</w:t>
      </w:r>
      <w:r>
        <w:t xml:space="preserve"> </w:t>
      </w:r>
      <w:r>
        <w:t xml:space="preserve">“</w:t>
      </w:r>
      <w:r>
        <w:t xml:space="preserve">the narrative,</w:t>
      </w:r>
      <w:r>
        <w:t xml:space="preserve">”</w:t>
      </w:r>
      <w:r>
        <w:t xml:space="preserve"> </w:t>
      </w:r>
      <w:r>
        <w:t xml:space="preserve">“</w:t>
      </w:r>
      <w:r>
        <w:t xml:space="preserve">the story,</w:t>
      </w:r>
      <w:r>
        <w:t xml:space="preserve">”</w:t>
      </w:r>
      <w:r>
        <w:t xml:space="preserve"> </w:t>
      </w:r>
      <w:r>
        <w:t xml:space="preserve">“</w:t>
      </w:r>
      <w:r>
        <w:t xml:space="preserve">this moment serves,</w:t>
      </w:r>
      <w:r>
        <w:t xml:space="preserve">”</w:t>
      </w:r>
      <w:r>
        <w:t xml:space="preserve"> </w:t>
      </w:r>
      <w:r>
        <w:t xml:space="preserve">“</w:t>
      </w:r>
      <w:r>
        <w:t xml:space="preserve">establishes,</w:t>
      </w:r>
      <w:r>
        <w:t xml:space="preserve">”</w:t>
      </w:r>
      <w:r>
        <w:t xml:space="preserve"> </w:t>
      </w:r>
      <w:r>
        <w:t xml:space="preserve">“</w:t>
      </w:r>
      <w:r>
        <w:t xml:space="preserve">foreshadows</w:t>
      </w:r>
      <w:r>
        <w:t xml:space="preserve">”</w:t>
      </w:r>
      <w:r>
        <w:t xml:space="preserve"> </w:t>
      </w:r>
      <w:r>
        <w:t xml:space="preserve">(when used as authorial commentary, not dialogue).</w:t>
      </w:r>
    </w:p>
    <w:p>
      <w:pPr>
        <w:pStyle w:val="BodyText"/>
      </w:pPr>
      <w:r>
        <w:rPr>
          <w:b/>
        </w:rPr>
        <w:t xml:space="preserve">Enforcement:</w:t>
      </w:r>
      <w:r>
        <w:t xml:space="preserve"> </w:t>
      </w:r>
      <w:r>
        <w:t xml:space="preserve">HARD BAN.</w:t>
      </w:r>
    </w:p>
    <w:p>
      <w:pPr>
        <w:pStyle w:val="Heading3"/>
      </w:pPr>
      <w:bookmarkStart w:id="72" w:name="ban-3-essay-line"/>
      <w:r>
        <w:t xml:space="preserve">Ban 3: Essay Line</w:t>
      </w:r>
      <w:bookmarkEnd w:id="72"/>
    </w:p>
    <w:p>
      <w:pPr>
        <w:pStyle w:val="FirstParagraph"/>
      </w:pPr>
      <w:r>
        <w:rPr>
          <w:b/>
        </w:rPr>
        <w:t xml:space="preserve">Definition:</w:t>
      </w:r>
      <w:r>
        <w:t xml:space="preserve"> </w:t>
      </w:r>
      <w:r>
        <w:t xml:space="preserve">An action line that reads as analytical commentary rather than visual description.</w:t>
      </w:r>
      <w:r>
        <w:t xml:space="preserve"> </w:t>
      </w:r>
      <w:r>
        <w:t xml:space="preserve">“</w:t>
      </w:r>
      <w:r>
        <w:t xml:space="preserve">This reveals the tension between X and Y.</w:t>
      </w:r>
      <w:r>
        <w:t xml:space="preserve">”</w:t>
      </w:r>
      <w:r>
        <w:t xml:space="preserve"> </w:t>
      </w:r>
      <w:r>
        <w:t xml:space="preserve">/</w:t>
      </w:r>
      <w:r>
        <w:t xml:space="preserve"> </w:t>
      </w:r>
      <w:r>
        <w:t xml:space="preserve">“</w:t>
      </w:r>
      <w:r>
        <w:t xml:space="preserve">The contrast underscores her vulnerability.</w:t>
      </w:r>
      <w:r>
        <w:t xml:space="preserve">”</w:t>
      </w:r>
      <w:r>
        <w:t xml:space="preserve"> </w:t>
      </w:r>
      <w:r>
        <w:t xml:space="preserve">These lines explain theme rather than show action. They belong in a screenplay analysis, not a screenplay.</w:t>
      </w:r>
    </w:p>
    <w:p>
      <w:pPr>
        <w:pStyle w:val="BodyText"/>
      </w:pPr>
      <w:r>
        <w:rPr>
          <w:b/>
        </w:rPr>
        <w:t xml:space="preserve">Detection:</w:t>
      </w:r>
      <w:r>
        <w:t xml:space="preserve"> </w:t>
      </w:r>
      <w:r>
        <w:t xml:space="preserve">Linter flags action lines containing:</w:t>
      </w:r>
      <w:r>
        <w:t xml:space="preserve"> </w:t>
      </w:r>
      <w:r>
        <w:t xml:space="preserve">“</w:t>
      </w:r>
      <w:r>
        <w:t xml:space="preserve">reveals,</w:t>
      </w:r>
      <w:r>
        <w:t xml:space="preserve">”</w:t>
      </w:r>
      <w:r>
        <w:t xml:space="preserve"> </w:t>
      </w:r>
      <w:r>
        <w:t xml:space="preserve">“</w:t>
      </w:r>
      <w:r>
        <w:t xml:space="preserve">underscores,</w:t>
      </w:r>
      <w:r>
        <w:t xml:space="preserve">”</w:t>
      </w:r>
      <w:r>
        <w:t xml:space="preserve"> </w:t>
      </w:r>
      <w:r>
        <w:t xml:space="preserve">“</w:t>
      </w:r>
      <w:r>
        <w:t xml:space="preserve">highlights,</w:t>
      </w:r>
      <w:r>
        <w:t xml:space="preserve">”</w:t>
      </w:r>
      <w:r>
        <w:t xml:space="preserve"> </w:t>
      </w:r>
      <w:r>
        <w:t xml:space="preserve">“</w:t>
      </w:r>
      <w:r>
        <w:t xml:space="preserve">symbolizes,</w:t>
      </w:r>
      <w:r>
        <w:t xml:space="preserve">”</w:t>
      </w:r>
      <w:r>
        <w:t xml:space="preserve"> </w:t>
      </w:r>
      <w:r>
        <w:t xml:space="preserve">“</w:t>
      </w:r>
      <w:r>
        <w:t xml:space="preserve">represents,</w:t>
      </w:r>
      <w:r>
        <w:t xml:space="preserve">”</w:t>
      </w:r>
      <w:r>
        <w:t xml:space="preserve"> </w:t>
      </w:r>
      <w:r>
        <w:t xml:space="preserve">“</w:t>
      </w:r>
      <w:r>
        <w:t xml:space="preserve">suggests that,</w:t>
      </w:r>
      <w:r>
        <w:t xml:space="preserve">”</w:t>
      </w:r>
      <w:r>
        <w:t xml:space="preserve"> </w:t>
      </w:r>
      <w:r>
        <w:t xml:space="preserve">“</w:t>
      </w:r>
      <w:r>
        <w:t xml:space="preserve">implies that,</w:t>
      </w:r>
      <w:r>
        <w:t xml:space="preserve">”</w:t>
      </w:r>
      <w:r>
        <w:t xml:space="preserve"> </w:t>
      </w:r>
      <w:r>
        <w:t xml:space="preserve">“</w:t>
      </w:r>
      <w:r>
        <w:t xml:space="preserve">demonstrates,</w:t>
      </w:r>
      <w:r>
        <w:t xml:space="preserve">”</w:t>
      </w:r>
      <w:r>
        <w:t xml:space="preserve"> </w:t>
      </w:r>
      <w:r>
        <w:t xml:space="preserve">“</w:t>
      </w:r>
      <w:r>
        <w:t xml:space="preserve">illustrates.</w:t>
      </w:r>
      <w:r>
        <w:t xml:space="preserve">”</w:t>
      </w:r>
    </w:p>
    <w:p>
      <w:pPr>
        <w:pStyle w:val="BodyText"/>
      </w:pPr>
      <w:r>
        <w:rPr>
          <w:b/>
        </w:rPr>
        <w:t xml:space="preserve">Enforcement:</w:t>
      </w:r>
      <w:r>
        <w:t xml:space="preserve"> </w:t>
      </w:r>
      <w:r>
        <w:t xml:space="preserve">HARD BAN. Exceptions: dialogue may contain these words when a character is literally analyzing something.</w:t>
      </w:r>
    </w:p>
    <w:p>
      <w:pPr>
        <w:pStyle w:val="Heading3"/>
      </w:pPr>
      <w:bookmarkStart w:id="73" w:name="ban-4-pronoun-clustering"/>
      <w:r>
        <w:t xml:space="preserve">Ban 4: Pronoun Clustering</w:t>
      </w:r>
      <w:bookmarkEnd w:id="73"/>
    </w:p>
    <w:p>
      <w:pPr>
        <w:pStyle w:val="FirstParagraph"/>
      </w:pPr>
      <w:r>
        <w:rPr>
          <w:b/>
        </w:rPr>
        <w:t xml:space="preserve">Definition:</w:t>
      </w:r>
      <w:r>
        <w:t xml:space="preserve"> </w:t>
      </w:r>
      <w:r>
        <w:t xml:space="preserve">Consecutive sentences starting with the same pronoun, reflecting a commitment to varied sentence architecture.</w:t>
      </w:r>
    </w:p>
    <w:p>
      <w:pPr>
        <w:pStyle w:val="BodyText"/>
      </w:pPr>
      <w:r>
        <w:rPr>
          <w:b/>
        </w:rPr>
        <w:t xml:space="preserve">Detection:</w:t>
      </w:r>
      <w:r>
        <w:t xml:space="preserve"> </w:t>
      </w:r>
      <w:r>
        <w:t xml:space="preserve">Linter scans for consecutive sentence-initial pronouns. Match is case-insensitive. Applies to action lines and dialogue independently.</w:t>
      </w:r>
    </w:p>
    <w:p>
      <w:pPr>
        <w:pStyle w:val="BodyText"/>
      </w:pPr>
      <w:r>
        <w:rPr>
          <w:b/>
        </w:rPr>
        <w:t xml:space="preserve">Threshold:</w:t>
      </w:r>
      <w:r>
        <w:t xml:space="preserve"> </w:t>
      </w:r>
      <w:r>
        <w:t xml:space="preserve">3 consecutive = HARD FAIL. 2 consecutive = CAUTION (flagged, not auto-failed). Chronic 2-consecutive (more than 5 instances per 1,000 words) escalates to FAIL. This threshold was calibrated through real-world testing — the author’s own corpus occasionally uses 2-consecutive for deliberate rhythmic effect, so it is flagged but not automatically failed.</w:t>
      </w:r>
    </w:p>
    <w:p>
      <w:pPr>
        <w:pStyle w:val="BodyText"/>
      </w:pPr>
      <w:r>
        <w:rPr>
          <w:b/>
        </w:rPr>
        <w:t xml:space="preserve">Enforcement:</w:t>
      </w:r>
      <w:r>
        <w:t xml:space="preserve"> </w:t>
      </w:r>
      <w:r>
        <w:t xml:space="preserve">3-consecutive = HARD BAN. 2-consecutive = CAUTION (model reviews context).</w:t>
      </w:r>
    </w:p>
    <w:p>
      <w:pPr>
        <w:pStyle w:val="Heading3"/>
      </w:pPr>
      <w:bookmarkStart w:id="74" w:name="ban-5-meta-narration"/>
      <w:r>
        <w:t xml:space="preserve">Ban 5: Meta-Narration</w:t>
      </w:r>
      <w:bookmarkEnd w:id="74"/>
    </w:p>
    <w:p>
      <w:pPr>
        <w:pStyle w:val="FirstParagraph"/>
      </w:pPr>
      <w:r>
        <w:rPr>
          <w:b/>
        </w:rPr>
        <w:t xml:space="preserve">Definition:</w:t>
      </w:r>
      <w:r>
        <w:t xml:space="preserve"> </w:t>
      </w:r>
      <w:r>
        <w:t xml:space="preserve">The output contains narration that describes what a scene</w:t>
      </w:r>
      <w:r>
        <w:t xml:space="preserve"> </w:t>
      </w:r>
      <w:r>
        <w:t xml:space="preserve">“</w:t>
      </w:r>
      <w:r>
        <w:t xml:space="preserve">means</w:t>
      </w:r>
      <w:r>
        <w:t xml:space="preserve">”</w:t>
      </w:r>
      <w:r>
        <w:t xml:space="preserve"> </w:t>
      </w:r>
      <w:r>
        <w:t xml:space="preserve">or what the audience</w:t>
      </w:r>
      <w:r>
        <w:t xml:space="preserve"> </w:t>
      </w:r>
      <w:r>
        <w:t xml:space="preserve">“</w:t>
      </w:r>
      <w:r>
        <w:t xml:space="preserve">should feel.</w:t>
      </w:r>
      <w:r>
        <w:t xml:space="preserve">”</w:t>
      </w:r>
      <w:r>
        <w:t xml:space="preserve"> </w:t>
      </w:r>
      <w:r>
        <w:t xml:space="preserve">“</w:t>
      </w:r>
      <w:r>
        <w:t xml:space="preserve">The weight of the moment settles over the room.</w:t>
      </w:r>
      <w:r>
        <w:t xml:space="preserve">”</w:t>
      </w:r>
      <w:r>
        <w:t xml:space="preserve"> </w:t>
      </w:r>
      <w:r>
        <w:t xml:space="preserve">/</w:t>
      </w:r>
      <w:r>
        <w:t xml:space="preserve"> </w:t>
      </w:r>
      <w:r>
        <w:t xml:space="preserve">“</w:t>
      </w:r>
      <w:r>
        <w:t xml:space="preserve">Something shifts between them.</w:t>
      </w:r>
      <w:r>
        <w:t xml:space="preserve">”</w:t>
      </w:r>
      <w:r>
        <w:t xml:space="preserve"> </w:t>
      </w:r>
      <w:r>
        <w:t xml:space="preserve">/</w:t>
      </w:r>
      <w:r>
        <w:t xml:space="preserve"> </w:t>
      </w:r>
      <w:r>
        <w:t xml:space="preserve">“</w:t>
      </w:r>
      <w:r>
        <w:t xml:space="preserve">The silence says everything.</w:t>
      </w:r>
      <w:r>
        <w:t xml:space="preserve">”</w:t>
      </w:r>
      <w:r>
        <w:t xml:space="preserve"> </w:t>
      </w:r>
      <w:r>
        <w:t xml:space="preserve">These lines tell the reader how to interpret rather than showing them what happens.</w:t>
      </w:r>
    </w:p>
    <w:p>
      <w:pPr>
        <w:pStyle w:val="BodyText"/>
      </w:pPr>
      <w:r>
        <w:rPr>
          <w:b/>
        </w:rPr>
        <w:t xml:space="preserve">Detection:</w:t>
      </w:r>
      <w:r>
        <w:t xml:space="preserve"> </w:t>
      </w:r>
      <w:r>
        <w:t xml:space="preserve">Model-flagged. The linter catches common patterns (</w:t>
      </w:r>
      <w:r>
        <w:t xml:space="preserve">“</w:t>
      </w:r>
      <w:r>
        <w:t xml:space="preserve">something shifts,</w:t>
      </w:r>
      <w:r>
        <w:t xml:space="preserve">”</w:t>
      </w:r>
      <w:r>
        <w:t xml:space="preserve"> </w:t>
      </w:r>
      <w:r>
        <w:t xml:space="preserve">“</w:t>
      </w:r>
      <w:r>
        <w:t xml:space="preserve">the weight of,</w:t>
      </w:r>
      <w:r>
        <w:t xml:space="preserve">”</w:t>
      </w:r>
      <w:r>
        <w:t xml:space="preserve"> </w:t>
      </w:r>
      <w:r>
        <w:t xml:space="preserve">“</w:t>
      </w:r>
      <w:r>
        <w:t xml:space="preserve">says everything,</w:t>
      </w:r>
      <w:r>
        <w:t xml:space="preserve">”</w:t>
      </w:r>
      <w:r>
        <w:t xml:space="preserve"> </w:t>
      </w:r>
      <w:r>
        <w:t xml:space="preserve">“</w:t>
      </w:r>
      <w:r>
        <w:t xml:space="preserve">speaks volumes,</w:t>
      </w:r>
      <w:r>
        <w:t xml:space="preserve">”</w:t>
      </w:r>
      <w:r>
        <w:t xml:space="preserve"> </w:t>
      </w:r>
      <w:r>
        <w:t xml:space="preserve">“</w:t>
      </w:r>
      <w:r>
        <w:t xml:space="preserve">hangs in the air</w:t>
      </w:r>
      <w:r>
        <w:t xml:space="preserve">”</w:t>
      </w:r>
      <w:r>
        <w:t xml:space="preserve"> </w:t>
      </w:r>
      <w:r>
        <w:t xml:space="preserve">used non-literally). The model catches subtler instances.</w:t>
      </w:r>
    </w:p>
    <w:p>
      <w:pPr>
        <w:pStyle w:val="BodyText"/>
      </w:pPr>
      <w:r>
        <w:rPr>
          <w:b/>
        </w:rPr>
        <w:t xml:space="preserve">Enforcement:</w:t>
      </w:r>
      <w:r>
        <w:t xml:space="preserve"> </w:t>
      </w:r>
      <w:r>
        <w:t xml:space="preserve">HARD BAN for linter-detectable patterns. CAUTION for model-flagged instances.</w:t>
      </w:r>
    </w:p>
    <w:p>
      <w:pPr>
        <w:pStyle w:val="Heading3"/>
      </w:pPr>
      <w:bookmarkStart w:id="75" w:name="ban-6-frequency-drift"/>
      <w:r>
        <w:t xml:space="preserve">Ban 6: Frequency Drift</w:t>
      </w:r>
      <w:bookmarkEnd w:id="75"/>
    </w:p>
    <w:p>
      <w:pPr>
        <w:pStyle w:val="FirstParagraph"/>
      </w:pPr>
      <w:r>
        <w:rPr>
          <w:b/>
        </w:rPr>
        <w:t xml:space="preserve">Definition:</w:t>
      </w:r>
      <w:r>
        <w:t xml:space="preserve"> </w:t>
      </w:r>
      <w:r>
        <w:t xml:space="preserve">A signature construction (CAPS emphasis,</w:t>
      </w:r>
      <w:r>
        <w:t xml:space="preserve"> </w:t>
      </w:r>
      <w:r>
        <w:t xml:space="preserve">“</w:t>
      </w:r>
      <w:r>
        <w:t xml:space="preserve">Not X. Y.</w:t>
      </w:r>
      <w:r>
        <w:t xml:space="preserve">”</w:t>
      </w:r>
      <w:r>
        <w:t xml:space="preserve">, em-dashes, etc.) appears at a rate outside its HARD BAND for a sustained passage (500+ words). Brief local variation is acceptable; sustained drift indicates the model has lost calibration.</w:t>
      </w:r>
    </w:p>
    <w:p>
      <w:pPr>
        <w:pStyle w:val="BodyText"/>
      </w:pPr>
      <w:r>
        <w:rPr>
          <w:b/>
        </w:rPr>
        <w:t xml:space="preserve">Detection:</w:t>
      </w:r>
      <w:r>
        <w:t xml:space="preserve"> </w:t>
      </w:r>
      <w:r>
        <w:t xml:space="preserve">Linter runs rolling-window frequency analysis on all signature constructions.</w:t>
      </w:r>
    </w:p>
    <w:p>
      <w:pPr>
        <w:pStyle w:val="BodyText"/>
      </w:pPr>
      <w:r>
        <w:rPr>
          <w:b/>
        </w:rPr>
        <w:t xml:space="preserve">Enforcement:</w:t>
      </w:r>
      <w:r>
        <w:t xml:space="preserve"> </w:t>
      </w:r>
      <w:r>
        <w:t xml:space="preserve">HARD BAN when outside hard band for 500+ consecutive words.</w:t>
      </w:r>
    </w:p>
    <w:p>
      <w:pPr>
        <w:pStyle w:val="Heading3"/>
      </w:pPr>
      <w:bookmarkStart w:id="76" w:name="ban-7-explanatory-commentary"/>
      <w:r>
        <w:t xml:space="preserve">Ban 7: Explanatory Commentary</w:t>
      </w:r>
      <w:bookmarkEnd w:id="76"/>
    </w:p>
    <w:p>
      <w:pPr>
        <w:pStyle w:val="FirstParagraph"/>
      </w:pPr>
      <w:r>
        <w:rPr>
          <w:b/>
        </w:rPr>
        <w:t xml:space="preserve">Definition:</w:t>
      </w:r>
      <w:r>
        <w:t xml:space="preserve"> </w:t>
      </w:r>
      <w:r>
        <w:t xml:space="preserve">Action lines that explain character motivation, backstory, or psychology rather than describing observable action.</w:t>
      </w:r>
      <w:r>
        <w:t xml:space="preserve"> </w:t>
      </w:r>
      <w:r>
        <w:t xml:space="preserve">“</w:t>
      </w:r>
      <w:r>
        <w:t xml:space="preserve">She does this because she remembers…</w:t>
      </w:r>
      <w:r>
        <w:t xml:space="preserve">”</w:t>
      </w:r>
      <w:r>
        <w:t xml:space="preserve"> </w:t>
      </w:r>
      <w:r>
        <w:t xml:space="preserve">/</w:t>
      </w:r>
      <w:r>
        <w:t xml:space="preserve"> </w:t>
      </w:r>
      <w:r>
        <w:t xml:space="preserve">“</w:t>
      </w:r>
      <w:r>
        <w:t xml:space="preserve">Years of training kick in as he…</w:t>
      </w:r>
      <w:r>
        <w:t xml:space="preserve">”</w:t>
      </w:r>
      <w:r>
        <w:t xml:space="preserve"> </w:t>
      </w:r>
      <w:r>
        <w:t xml:space="preserve">/</w:t>
      </w:r>
      <w:r>
        <w:t xml:space="preserve"> </w:t>
      </w:r>
      <w:r>
        <w:t xml:space="preserve">“</w:t>
      </w:r>
      <w:r>
        <w:t xml:space="preserve">Having lost her mother, she…</w:t>
      </w:r>
      <w:r>
        <w:t xml:space="preserve">”</w:t>
      </w:r>
      <w:r>
        <w:t xml:space="preserve"> </w:t>
      </w:r>
      <w:r>
        <w:t xml:space="preserve">These constructions import novelistic narration into screenplay format.</w:t>
      </w:r>
    </w:p>
    <w:p>
      <w:pPr>
        <w:pStyle w:val="BodyText"/>
      </w:pPr>
      <w:r>
        <w:rPr>
          <w:b/>
        </w:rPr>
        <w:t xml:space="preserve">Detection:</w:t>
      </w:r>
      <w:r>
        <w:t xml:space="preserve"> </w:t>
      </w:r>
      <w:r>
        <w:t xml:space="preserve">Linter flags</w:t>
      </w:r>
      <w:r>
        <w:t xml:space="preserve"> </w:t>
      </w:r>
      <w:r>
        <w:t xml:space="preserve">“</w:t>
      </w:r>
      <w:r>
        <w:t xml:space="preserve">because,</w:t>
      </w:r>
      <w:r>
        <w:t xml:space="preserve">”</w:t>
      </w:r>
      <w:r>
        <w:t xml:space="preserve"> </w:t>
      </w:r>
      <w:r>
        <w:t xml:space="preserve">“</w:t>
      </w:r>
      <w:r>
        <w:t xml:space="preserve">due to,</w:t>
      </w:r>
      <w:r>
        <w:t xml:space="preserve">”</w:t>
      </w:r>
      <w:r>
        <w:t xml:space="preserve"> </w:t>
      </w:r>
      <w:r>
        <w:t xml:space="preserve">“</w:t>
      </w:r>
      <w:r>
        <w:t xml:space="preserve">having [past participle],</w:t>
      </w:r>
      <w:r>
        <w:t xml:space="preserve">”</w:t>
      </w:r>
      <w:r>
        <w:t xml:space="preserve"> </w:t>
      </w:r>
      <w:r>
        <w:t xml:space="preserve">“</w:t>
      </w:r>
      <w:r>
        <w:t xml:space="preserve">years of,</w:t>
      </w:r>
      <w:r>
        <w:t xml:space="preserve">”</w:t>
      </w:r>
      <w:r>
        <w:t xml:space="preserve"> </w:t>
      </w:r>
      <w:r>
        <w:t xml:space="preserve">“</w:t>
      </w:r>
      <w:r>
        <w:t xml:space="preserve">remembering,</w:t>
      </w:r>
      <w:r>
        <w:t xml:space="preserve">”</w:t>
      </w:r>
      <w:r>
        <w:t xml:space="preserve"> </w:t>
      </w:r>
      <w:r>
        <w:t xml:space="preserve">“</w:t>
      </w:r>
      <w:r>
        <w:t xml:space="preserve">recalling</w:t>
      </w:r>
      <w:r>
        <w:t xml:space="preserve">”</w:t>
      </w:r>
      <w:r>
        <w:t xml:space="preserve"> </w:t>
      </w:r>
      <w:r>
        <w:t xml:space="preserve">in action lines. Model flags subtler causal explanations.</w:t>
      </w:r>
    </w:p>
    <w:p>
      <w:pPr>
        <w:pStyle w:val="BodyText"/>
      </w:pPr>
      <w:r>
        <w:rPr>
          <w:b/>
        </w:rPr>
        <w:t xml:space="preserve">Enforcement:</w:t>
      </w:r>
      <w:r>
        <w:t xml:space="preserve"> </w:t>
      </w:r>
      <w:r>
        <w:t xml:space="preserve">HARD BAN for linter-detectable patterns. CAUTION for model-flagged instances.</w:t>
      </w:r>
    </w:p>
    <w:p>
      <w:r>
        <w:pict>
          <v:rect style="width:0;height:1.5pt" o:hralign="center" o:hrstd="t" o:hr="t"/>
        </w:pict>
      </w:r>
    </w:p>
    <w:p>
      <w:pPr>
        <w:pStyle w:val="Heading2"/>
      </w:pPr>
      <w:bookmarkStart w:id="77" w:name="negation-then-positive-cutting-rule"/>
      <w:r>
        <w:t xml:space="preserve">Negation-then-Positive Cutting Rule</w:t>
      </w:r>
      <w:bookmarkEnd w:id="77"/>
    </w:p>
    <w:p>
      <w:pPr>
        <w:pStyle w:val="FirstParagraph"/>
      </w:pPr>
      <w:r>
        <w:t xml:space="preserve">When the model generates a negation followed by a positive restatement in action lines (</w:t>
      </w:r>
      <w:r>
        <w:t xml:space="preserve">“</w:t>
      </w:r>
      <w:r>
        <w:t xml:space="preserve">She doesn’t run. She walks.</w:t>
      </w:r>
      <w:r>
        <w:t xml:space="preserve">”</w:t>
      </w:r>
      <w:r>
        <w:t xml:space="preserve"> </w:t>
      </w:r>
      <w:r>
        <w:t xml:space="preserve">/</w:t>
      </w:r>
      <w:r>
        <w:t xml:space="preserve"> </w:t>
      </w:r>
      <w:r>
        <w:t xml:space="preserve">“</w:t>
      </w:r>
      <w:r>
        <w:t xml:space="preserve">Not fear. Determination.</w:t>
      </w:r>
      <w:r>
        <w:t xml:space="preserve">”</w:t>
      </w:r>
      <w:r>
        <w:t xml:space="preserve">), check whether the negation adds information. If the negated term is obvious or unstated, the negation is dead weight. Cut the negation; keep the positive.</w:t>
      </w:r>
    </w:p>
    <w:p>
      <w:pPr>
        <w:pStyle w:val="BodyText"/>
      </w:pPr>
      <w:r>
        <w:rPr>
          <w:b/>
        </w:rPr>
        <w:t xml:space="preserve">Exception:</w:t>
      </w:r>
      <w:r>
        <w:t xml:space="preserve"> </w:t>
      </w:r>
      <w:r>
        <w:t xml:space="preserve">The</w:t>
      </w:r>
      <w:r>
        <w:t xml:space="preserve"> </w:t>
      </w:r>
      <w:r>
        <w:t xml:space="preserve">“</w:t>
      </w:r>
      <w:r>
        <w:t xml:space="preserve">Not X. Y.</w:t>
      </w:r>
      <w:r>
        <w:t xml:space="preserve">”</w:t>
      </w:r>
      <w:r>
        <w:t xml:space="preserve"> </w:t>
      </w:r>
      <w:r>
        <w:t xml:space="preserve">signature construction is exempt when it creates a double-exposure effect (the negated image and the positive image are BOTH meaningful). The test: does the reader need to see the negated image to understand the positive one? If yes, keep. If no, cut.</w:t>
      </w:r>
    </w:p>
    <w:p>
      <w:r>
        <w:pict>
          <v:rect style="width:0;height:1.5pt" o:hralign="center" o:hrstd="t" o:hr="t"/>
        </w:pict>
      </w:r>
    </w:p>
    <w:p>
      <w:pPr>
        <w:pStyle w:val="Heading2"/>
      </w:pPr>
      <w:bookmarkStart w:id="78" w:name="screenwriter-specific-bans"/>
      <w:r>
        <w:t xml:space="preserve">Screenwriter-Specific Bans</w:t>
      </w:r>
      <w:bookmarkEnd w:id="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Banned Construction</w:t>
            </w:r>
          </w:p>
        </w:tc>
        <w:tc>
          <w:tcPr>
            <w:tcBorders>
              <w:bottom w:val="single"/>
            </w:tcBorders>
            <w:vAlign w:val="bottom"/>
          </w:tcPr>
          <w:p>
            <w:pPr>
              <w:pStyle w:val="Compact"/>
              <w:jc w:val="left"/>
            </w:pPr>
            <w:r>
              <w:t xml:space="preserve">Reason</w:t>
            </w:r>
          </w:p>
        </w:tc>
      </w:tr>
      <w:tr>
        <w:tc>
          <w:p>
            <w:pPr>
              <w:pStyle w:val="Compact"/>
              <w:jc w:val="left"/>
            </w:pPr>
            <w:r>
              <w:t xml:space="preserve">V.O. (voiceover)</w:t>
            </w:r>
          </w:p>
        </w:tc>
        <w:tc>
          <w:p>
            <w:pPr>
              <w:pStyle w:val="Compact"/>
              <w:jc w:val="left"/>
            </w:pPr>
            <w:r>
              <w:t xml:space="preserve">0 instances in 263,241 words. Never.</w:t>
            </w:r>
          </w:p>
        </w:tc>
      </w:tr>
      <w:tr>
        <w:tc>
          <w:p>
            <w:pPr>
              <w:pStyle w:val="Compact"/>
              <w:jc w:val="left"/>
            </w:pPr>
            <w:r>
              <w:t xml:space="preserve">O.S. (off screen)</w:t>
            </w:r>
          </w:p>
        </w:tc>
        <w:tc>
          <w:p>
            <w:pPr>
              <w:pStyle w:val="Compact"/>
              <w:jc w:val="left"/>
            </w:pPr>
            <w:r>
              <w:t xml:space="preserve">0 instances. Never.</w:t>
            </w:r>
          </w:p>
        </w:tc>
      </w:tr>
      <w:tr>
        <w:tc>
          <w:p>
            <w:pPr>
              <w:pStyle w:val="Compact"/>
              <w:jc w:val="left"/>
            </w:pPr>
            <w:r>
              <w:t xml:space="preserve">WIDE SHOT / CLOSE ON / explicit camera directions</w:t>
            </w:r>
          </w:p>
        </w:tc>
        <w:tc>
          <w:p>
            <w:pPr>
              <w:pStyle w:val="Compact"/>
              <w:jc w:val="left"/>
            </w:pPr>
            <w:r>
              <w:t xml:space="preserve">1 instance in 263k words. Wittmer does not direct the camera.</w:t>
            </w:r>
          </w:p>
        </w:tc>
      </w:tr>
      <w:tr>
        <w:tc>
          <w:p>
            <w:pPr>
              <w:pStyle w:val="Compact"/>
              <w:jc w:val="left"/>
            </w:pPr>
            <w:r>
              <w:t xml:space="preserve">MONTAGE</w:t>
            </w:r>
          </w:p>
        </w:tc>
        <w:tc>
          <w:p>
            <w:pPr>
              <w:pStyle w:val="Compact"/>
              <w:jc w:val="left"/>
            </w:pPr>
            <w:r>
              <w:t xml:space="preserve">4 instances in 263k words. Effectively never.</w:t>
            </w:r>
          </w:p>
        </w:tc>
      </w:tr>
      <w:tr>
        <w:tc>
          <w:p>
            <w:pPr>
              <w:pStyle w:val="Compact"/>
              <w:jc w:val="left"/>
            </w:pPr>
            <w:r>
              <w:t xml:space="preserve">CUT TO: / SMASH CUT TO: / transition directions</w:t>
            </w:r>
          </w:p>
        </w:tc>
        <w:tc>
          <w:p>
            <w:pPr>
              <w:pStyle w:val="Compact"/>
              <w:jc w:val="left"/>
            </w:pPr>
            <w:r>
              <w:t xml:space="preserve">Wittmer uses scene headings, not editorial transitions.</w:t>
            </w:r>
          </w:p>
        </w:tc>
      </w:tr>
      <w:tr>
        <w:tc>
          <w:p>
            <w:pPr>
              <w:pStyle w:val="Compact"/>
              <w:jc w:val="left"/>
            </w:pPr>
            <w:r>
              <w:t xml:space="preserve">“</w:t>
            </w:r>
            <w:r>
              <w:t xml:space="preserve">We see</w:t>
            </w:r>
            <w:r>
              <w:t xml:space="preserve">”</w:t>
            </w:r>
            <w:r>
              <w:t xml:space="preserve"> </w:t>
            </w:r>
            <w:r>
              <w:t xml:space="preserve">/</w:t>
            </w:r>
            <w:r>
              <w:t xml:space="preserve"> </w:t>
            </w:r>
            <w:r>
              <w:t xml:space="preserve">“</w:t>
            </w:r>
            <w:r>
              <w:t xml:space="preserve">We hear</w:t>
            </w:r>
            <w:r>
              <w:t xml:space="preserve">”</w:t>
            </w:r>
          </w:p>
        </w:tc>
        <w:tc>
          <w:p>
            <w:pPr>
              <w:pStyle w:val="Compact"/>
              <w:jc w:val="left"/>
            </w:pPr>
            <w:r>
              <w:t xml:space="preserve">Audience-directed language. Wittmer writes what IS, not what we perceive.</w:t>
            </w:r>
          </w:p>
        </w:tc>
      </w:tr>
      <w:tr>
        <w:tc>
          <w:p>
            <w:pPr>
              <w:pStyle w:val="Compact"/>
              <w:jc w:val="left"/>
            </w:pPr>
            <w:r>
              <w:t xml:space="preserve">Unearned parenthetical emotion</w:t>
            </w:r>
          </w:p>
        </w:tc>
        <w:tc>
          <w:p>
            <w:pPr>
              <w:pStyle w:val="Compact"/>
              <w:jc w:val="left"/>
            </w:pPr>
            <w:r>
              <w:t xml:space="preserve">See Parenthetical Vocabulary section.</w:t>
            </w:r>
          </w:p>
        </w:tc>
      </w:tr>
      <w:tr>
        <w:tc>
          <w:p>
            <w:pPr>
              <w:pStyle w:val="Compact"/>
              <w:jc w:val="left"/>
            </w:pPr>
            <w:r>
              <w:t xml:space="preserve">“</w:t>
            </w:r>
            <w:r>
              <w:t xml:space="preserve">A beat.</w:t>
            </w:r>
            <w:r>
              <w:t xml:space="preserve">”</w:t>
            </w:r>
            <w:r>
              <w:t xml:space="preserve"> </w:t>
            </w:r>
            <w:r>
              <w:t xml:space="preserve">as standalone action line</w:t>
            </w:r>
          </w:p>
        </w:tc>
        <w:tc>
          <w:p>
            <w:pPr>
              <w:pStyle w:val="Compact"/>
              <w:jc w:val="left"/>
            </w:pPr>
            <w:r>
              <w:t xml:space="preserve">Lazy pacing shorthand. Wittmer writes what happens IN the pause — a body shifts, a hand closes, eyes drop. The pause is visible through action, not declared through stage direction.</w:t>
            </w:r>
          </w:p>
        </w:tc>
      </w:tr>
      <w:tr>
        <w:tc>
          <w:p>
            <w:pPr>
              <w:pStyle w:val="Compact"/>
              <w:jc w:val="left"/>
            </w:pPr>
            <w:r>
              <w:t xml:space="preserve">Villainous monologuing</w:t>
            </w:r>
          </w:p>
        </w:tc>
        <w:tc>
          <w:p>
            <w:pPr>
              <w:pStyle w:val="Compact"/>
              <w:jc w:val="left"/>
            </w:pPr>
            <w:r>
              <w:t xml:space="preserve">Antagonists do not explain their plan, motivation, or philosophy at length. They act, deflect, or weaponize silence. If an antagonist speaks more than 4 consecutive lines without interruption, the scene has likely failed this ban.</w:t>
            </w:r>
          </w:p>
        </w:tc>
      </w:tr>
    </w:tbl>
    <w:p>
      <w:pPr>
        <w:pStyle w:val="Heading2"/>
      </w:pPr>
      <w:bookmarkStart w:id="79" w:name="wittmer-specific-bans"/>
      <w:r>
        <w:t xml:space="preserve">Wittmer-Specific Bans</w:t>
      </w:r>
      <w:bookmarkEnd w:id="7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Banned Pattern</w:t>
            </w:r>
          </w:p>
        </w:tc>
        <w:tc>
          <w:tcPr>
            <w:tcBorders>
              <w:bottom w:val="single"/>
            </w:tcBorders>
            <w:vAlign w:val="bottom"/>
          </w:tcPr>
          <w:p>
            <w:pPr>
              <w:pStyle w:val="Compact"/>
              <w:jc w:val="left"/>
            </w:pPr>
            <w:r>
              <w:t xml:space="preserve">Reason</w:t>
            </w:r>
          </w:p>
        </w:tc>
      </w:tr>
      <w:tr>
        <w:tc>
          <w:p>
            <w:pPr>
              <w:pStyle w:val="Compact"/>
              <w:jc w:val="left"/>
            </w:pPr>
            <w:r>
              <w:t xml:space="preserve">Interior monologue (</w:t>
            </w:r>
            <w:r>
              <w:t xml:space="preserve">“</w:t>
            </w:r>
            <w:r>
              <w:t xml:space="preserve">she thought,</w:t>
            </w:r>
            <w:r>
              <w:t xml:space="preserve">”</w:t>
            </w:r>
            <w:r>
              <w:t xml:space="preserve"> </w:t>
            </w:r>
            <w:r>
              <w:t xml:space="preserve">“</w:t>
            </w:r>
            <w:r>
              <w:t xml:space="preserve">he realized</w:t>
            </w:r>
            <w:r>
              <w:t xml:space="preserve">”</w:t>
            </w:r>
            <w:r>
              <w:t xml:space="preserve">)</w:t>
            </w:r>
          </w:p>
        </w:tc>
        <w:tc>
          <w:p>
            <w:pPr>
              <w:pStyle w:val="Compact"/>
              <w:jc w:val="left"/>
            </w:pPr>
            <w:r>
              <w:t xml:space="preserve">6 instances in 263k words (0.023/1k). Effectively banned. Objects and actions carry meaning.</w:t>
            </w:r>
          </w:p>
        </w:tc>
      </w:tr>
      <w:tr>
        <w:tc>
          <w:p>
            <w:pPr>
              <w:pStyle w:val="Compact"/>
              <w:jc w:val="left"/>
            </w:pPr>
            <w:r>
              <w:t xml:space="preserve">Extended simile (</w:t>
            </w:r>
            <w:r>
              <w:t xml:space="preserve">“</w:t>
            </w:r>
            <w:r>
              <w:t xml:space="preserve">as if</w:t>
            </w:r>
            <w:r>
              <w:t xml:space="preserve">”</w:t>
            </w:r>
            <w:r>
              <w:t xml:space="preserve"> </w:t>
            </w:r>
            <w:r>
              <w:t xml:space="preserve">/</w:t>
            </w:r>
            <w:r>
              <w:t xml:space="preserve"> </w:t>
            </w:r>
            <w:r>
              <w:t xml:space="preserve">“</w:t>
            </w:r>
            <w:r>
              <w:t xml:space="preserve">as though</w:t>
            </w:r>
            <w:r>
              <w:t xml:space="preserve">”</w:t>
            </w:r>
            <w:r>
              <w:t xml:space="preserve"> </w:t>
            </w:r>
            <w:r>
              <w:t xml:space="preserve">chains)</w:t>
            </w:r>
          </w:p>
        </w:tc>
        <w:tc>
          <w:p>
            <w:pPr>
              <w:pStyle w:val="Compact"/>
              <w:jc w:val="left"/>
            </w:pPr>
            <w:r>
              <w:t xml:space="preserve">59 instances in 263k (0.224/1k). AI would use 5-10x more. Hard cap: 1 per 3,000 words.</w:t>
            </w:r>
          </w:p>
        </w:tc>
      </w:tr>
      <w:tr>
        <w:tc>
          <w:p>
            <w:pPr>
              <w:pStyle w:val="Compact"/>
              <w:jc w:val="left"/>
            </w:pPr>
            <w:r>
              <w:t xml:space="preserve">“</w:t>
            </w:r>
            <w:r>
              <w:t xml:space="preserve">suddenly</w:t>
            </w:r>
            <w:r>
              <w:t xml:space="preserve">”</w:t>
            </w:r>
          </w:p>
        </w:tc>
        <w:tc>
          <w:p>
            <w:pPr>
              <w:pStyle w:val="Compact"/>
              <w:jc w:val="left"/>
            </w:pPr>
            <w:r>
              <w:t xml:space="preserve">52 instances in 263k (0.198/1k). Hard cap: 1 per 3,000 words.</w:t>
            </w:r>
          </w:p>
        </w:tc>
      </w:tr>
      <w:tr>
        <w:tc>
          <w:p>
            <w:pPr>
              <w:pStyle w:val="Compact"/>
              <w:jc w:val="left"/>
            </w:pPr>
            <w:r>
              <w:t xml:space="preserve">Action-line sentences over 20 words</w:t>
            </w:r>
          </w:p>
        </w:tc>
        <w:tc>
          <w:p>
            <w:pPr>
              <w:pStyle w:val="Compact"/>
              <w:jc w:val="left"/>
            </w:pPr>
            <w:r>
              <w:t xml:space="preserve">0.0-0.2% of corpus. Functionally banned.</w:t>
            </w:r>
          </w:p>
        </w:tc>
      </w:tr>
      <w:tr>
        <w:tc>
          <w:p>
            <w:pPr>
              <w:pStyle w:val="Compact"/>
              <w:jc w:val="left"/>
            </w:pPr>
            <w:r>
              <w:t xml:space="preserve">Wardrobe-catalog character intros</w:t>
            </w:r>
          </w:p>
        </w:tc>
        <w:tc>
          <w:p>
            <w:pPr>
              <w:pStyle w:val="Compact"/>
              <w:jc w:val="left"/>
            </w:pPr>
            <w:r>
              <w:t xml:space="preserve">Wittmer introduces through action, not description.</w:t>
            </w:r>
          </w:p>
        </w:tc>
      </w:tr>
      <w:tr>
        <w:tc>
          <w:p>
            <w:pPr>
              <w:pStyle w:val="Compact"/>
              <w:jc w:val="left"/>
            </w:pPr>
            <w:r>
              <w:t xml:space="preserve">Emotion-naming parentheticals</w:t>
            </w:r>
          </w:p>
        </w:tc>
        <w:tc>
          <w:p>
            <w:pPr>
              <w:pStyle w:val="Compact"/>
              <w:jc w:val="left"/>
            </w:pPr>
            <w:r>
              <w:t xml:space="preserve">See Parenthetical Vocabulary.</w:t>
            </w:r>
          </w:p>
        </w:tc>
      </w:tr>
      <w:tr>
        <w:tc>
          <w:p>
            <w:pPr>
              <w:pStyle w:val="Compact"/>
              <w:jc w:val="left"/>
            </w:pPr>
            <w:r>
              <w:t xml:space="preserve">Trailing similes as decoration</w:t>
            </w:r>
          </w:p>
        </w:tc>
        <w:tc>
          <w:p>
            <w:pPr>
              <w:pStyle w:val="Compact"/>
              <w:jc w:val="left"/>
            </w:pPr>
            <w:r>
              <w:t xml:space="preserve">A simile placed at the end of an action line purely for poetic effect:</w:t>
            </w:r>
            <w:r>
              <w:t xml:space="preserve"> </w:t>
            </w:r>
            <w:r>
              <w:t xml:space="preserve">“</w:t>
            </w:r>
            <w:r>
              <w:t xml:space="preserve">She walked away, like a ghost disappearing into fog.</w:t>
            </w:r>
            <w:r>
              <w:t xml:space="preserve">”</w:t>
            </w:r>
            <w:r>
              <w:t xml:space="preserve"> </w:t>
            </w:r>
            <w:r>
              <w:t xml:space="preserve">If the simile adds no information the action line doesn’t already carry, it is dead weight. The</w:t>
            </w:r>
            <w:r>
              <w:t xml:space="preserve"> </w:t>
            </w:r>
            <w:r>
              <w:t xml:space="preserve">“</w:t>
            </w:r>
            <w:r>
              <w:t xml:space="preserve">as if</w:t>
            </w:r>
            <w:r>
              <w:t xml:space="preserve">”</w:t>
            </w:r>
            <w:r>
              <w:t xml:space="preserve">/</w:t>
            </w:r>
            <w:r>
              <w:t xml:space="preserve">“</w:t>
            </w:r>
            <w:r>
              <w:t xml:space="preserve">as though</w:t>
            </w:r>
            <w:r>
              <w:t xml:space="preserve">”</w:t>
            </w:r>
            <w:r>
              <w:t xml:space="preserve"> </w:t>
            </w:r>
            <w:r>
              <w:t xml:space="preserve">hard cap (1 per 3,000 words) applies to all simile constructions. Similes that create a genuine double-exposure (the reader needs BOTH images) are permitted within the cap.</w:t>
            </w:r>
          </w:p>
        </w:tc>
      </w:tr>
      <w:tr>
        <w:tc>
          <w:p>
            <w:pPr>
              <w:pStyle w:val="Compact"/>
              <w:jc w:val="left"/>
            </w:pPr>
            <w:r>
              <w:t xml:space="preserve">Over-articulate confessions</w:t>
            </w:r>
          </w:p>
        </w:tc>
        <w:tc>
          <w:p>
            <w:pPr>
              <w:pStyle w:val="Compact"/>
              <w:jc w:val="left"/>
            </w:pPr>
            <w:r>
              <w:t xml:space="preserve">Characters do not explain their feelings clearly or at length in dialogue.</w:t>
            </w:r>
            <w:r>
              <w:t xml:space="preserve"> </w:t>
            </w:r>
            <w:r>
              <w:t xml:space="preserve">“</w:t>
            </w:r>
            <w:r>
              <w:t xml:space="preserve">I was afraid because I couldn’t control it. I’ve always been afraid of losing control.</w:t>
            </w:r>
            <w:r>
              <w:t xml:space="preserve">”</w:t>
            </w:r>
            <w:r>
              <w:t xml:space="preserve"> </w:t>
            </w:r>
            <w:r>
              <w:t xml:space="preserve">is a therapy session, not dialogue. Wittmer’s characters evade, deflect, counter-question, or go silent. When they break, they break in fragments — not in paragraphs.</w:t>
            </w:r>
          </w:p>
        </w:tc>
      </w:tr>
      <w:tr>
        <w:tc>
          <w:p>
            <w:pPr>
              <w:pStyle w:val="Compact"/>
              <w:jc w:val="left"/>
            </w:pPr>
            <w:r>
              <w:t xml:space="preserve">Thematic voiceover / character self-analysis</w:t>
            </w:r>
          </w:p>
        </w:tc>
        <w:tc>
          <w:p>
            <w:pPr>
              <w:pStyle w:val="Compact"/>
              <w:jc w:val="left"/>
            </w:pPr>
            <w:r>
              <w:t xml:space="preserve">A character narrating their own psychology:</w:t>
            </w:r>
            <w:r>
              <w:t xml:space="preserve"> </w:t>
            </w:r>
            <w:r>
              <w:t xml:space="preserve">“</w:t>
            </w:r>
            <w:r>
              <w:t xml:space="preserve">I realized then that the real prison was the one I’d built around my heart.</w:t>
            </w:r>
            <w:r>
              <w:t xml:space="preserve">”</w:t>
            </w:r>
            <w:r>
              <w:t xml:space="preserve"> </w:t>
            </w:r>
            <w:r>
              <w:t xml:space="preserve">This overlaps with the V.O. ban and Meta-Narration ban (Ban 5) but is specifically about dialogue where a character becomes the narrator of their own arc. Characters do not have the self-awareness to articulate their theme. If they did, the story would be over.</w:t>
            </w:r>
          </w:p>
        </w:tc>
      </w:tr>
      <w:tr>
        <w:tc>
          <w:p>
            <w:pPr>
              <w:pStyle w:val="Compact"/>
              <w:jc w:val="left"/>
            </w:pPr>
            <w:r>
              <w:t xml:space="preserve">Staccato explanation pairs</w:t>
            </w:r>
          </w:p>
        </w:tc>
        <w:tc>
          <w:p>
            <w:pPr>
              <w:pStyle w:val="Compact"/>
              <w:jc w:val="left"/>
            </w:pPr>
            <w:r>
              <w:t xml:space="preserve">An AI pattern where two short sentences appear as a pair, the second explaining the first:</w:t>
            </w:r>
            <w:r>
              <w:t xml:space="preserve"> </w:t>
            </w:r>
            <w:r>
              <w:t xml:space="preserve">“</w:t>
            </w:r>
            <w:r>
              <w:t xml:space="preserve">She stopped. The weight of it hit her.</w:t>
            </w:r>
            <w:r>
              <w:t xml:space="preserve">”</w:t>
            </w:r>
            <w:r>
              <w:t xml:space="preserve"> </w:t>
            </w:r>
            <w:r>
              <w:t xml:space="preserve">/</w:t>
            </w:r>
            <w:r>
              <w:t xml:space="preserve"> </w:t>
            </w:r>
            <w:r>
              <w:t xml:space="preserve">“</w:t>
            </w:r>
            <w:r>
              <w:t xml:space="preserve">He turned away. He couldn’t face it.</w:t>
            </w:r>
            <w:r>
              <w:t xml:space="preserve">”</w:t>
            </w:r>
            <w:r>
              <w:t xml:space="preserve"> </w:t>
            </w:r>
            <w:r>
              <w:t xml:space="preserve">The first sentence shows; the second tells. Cut the second. If the first sentence did its job, the explanation is redundant. If it didn’t, the first sentence needs rewriting — not a caption.</w:t>
            </w:r>
          </w:p>
        </w:tc>
      </w:tr>
    </w:tbl>
    <w:p>
      <w:pPr>
        <w:pStyle w:val="Heading2"/>
      </w:pPr>
      <w:bookmarkStart w:id="80" w:name="contextual-caution-list"/>
      <w:r>
        <w:t xml:space="preserve">Contextual Caution List</w:t>
      </w:r>
      <w:bookmarkEnd w:id="80"/>
    </w:p>
    <w:p>
      <w:pPr>
        <w:pStyle w:val="FirstParagraph"/>
      </w:pPr>
      <w:r>
        <w:t xml:space="preserve">These are not banned but require model awareness. They are legitimate Wittmer constructions that AI tends to overuse.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Construction</w:t>
            </w:r>
          </w:p>
        </w:tc>
        <w:tc>
          <w:tcPr>
            <w:tcBorders>
              <w:bottom w:val="single"/>
            </w:tcBorders>
            <w:vAlign w:val="bottom"/>
          </w:tcPr>
          <w:p>
            <w:pPr>
              <w:pStyle w:val="Compact"/>
              <w:jc w:val="left"/>
            </w:pPr>
            <w:r>
              <w:t xml:space="preserve">Corpus Rate</w:t>
            </w:r>
          </w:p>
        </w:tc>
        <w:tc>
          <w:tcPr>
            <w:tcBorders>
              <w:bottom w:val="single"/>
            </w:tcBorders>
            <w:vAlign w:val="bottom"/>
          </w:tcPr>
          <w:p>
            <w:pPr>
              <w:pStyle w:val="Compact"/>
              <w:jc w:val="left"/>
            </w:pPr>
            <w:r>
              <w:t xml:space="preserve">Caution Threshold</w:t>
            </w:r>
          </w:p>
        </w:tc>
      </w:tr>
      <w:tr>
        <w:tc>
          <w:p>
            <w:pPr>
              <w:pStyle w:val="Compact"/>
              <w:jc w:val="left"/>
            </w:pPr>
            <w:r>
              <w:t xml:space="preserve">Em-dashes</w:t>
            </w:r>
          </w:p>
        </w:tc>
        <w:tc>
          <w:p>
            <w:pPr>
              <w:pStyle w:val="Compact"/>
              <w:jc w:val="left"/>
            </w:pPr>
            <w:r>
              <w:t xml:space="preserve">6.77/1k</w:t>
            </w:r>
          </w:p>
        </w:tc>
        <w:tc>
          <w:p>
            <w:pPr>
              <w:pStyle w:val="Compact"/>
              <w:jc w:val="left"/>
            </w:pPr>
            <w:r>
              <w:t xml:space="preserve">Flag if above 10.16/1k (caution ceiling)</w:t>
            </w:r>
          </w:p>
        </w:tc>
      </w:tr>
      <w:tr>
        <w:tc>
          <w:p>
            <w:pPr>
              <w:pStyle w:val="Compact"/>
              <w:jc w:val="left"/>
            </w:pPr>
            <w:r>
              <w:t xml:space="preserve">Ellipses</w:t>
            </w:r>
          </w:p>
        </w:tc>
        <w:tc>
          <w:p>
            <w:pPr>
              <w:pStyle w:val="Compact"/>
              <w:jc w:val="left"/>
            </w:pPr>
            <w:r>
              <w:t xml:space="preserve">1.28/1k</w:t>
            </w:r>
          </w:p>
        </w:tc>
        <w:tc>
          <w:p>
            <w:pPr>
              <w:pStyle w:val="Compact"/>
              <w:jc w:val="left"/>
            </w:pPr>
            <w:r>
              <w:t xml:space="preserve">Flag if above 1.92/1k (caution ceiling)</w:t>
            </w:r>
          </w:p>
        </w:tc>
      </w:tr>
      <w:tr>
        <w:tc>
          <w:p>
            <w:pPr>
              <w:pStyle w:val="Compact"/>
              <w:jc w:val="left"/>
            </w:pPr>
            <w:r>
              <w:t xml:space="preserve">-ing openings</w:t>
            </w:r>
          </w:p>
        </w:tc>
        <w:tc>
          <w:p>
            <w:pPr>
              <w:pStyle w:val="Compact"/>
              <w:jc w:val="left"/>
            </w:pPr>
            <w:r>
              <w:t xml:space="preserve">4.67/1k</w:t>
            </w:r>
          </w:p>
        </w:tc>
        <w:tc>
          <w:p>
            <w:pPr>
              <w:pStyle w:val="Compact"/>
              <w:jc w:val="left"/>
            </w:pPr>
            <w:r>
              <w:t xml:space="preserve">Flag if above 7.01/1k (caution ceiling)</w:t>
            </w:r>
          </w:p>
        </w:tc>
      </w:tr>
      <w:tr>
        <w:tc>
          <w:p>
            <w:pPr>
              <w:pStyle w:val="Compact"/>
              <w:jc w:val="left"/>
            </w:pPr>
            <w:r>
              <w:t xml:space="preserve">CAPS emphasis</w:t>
            </w:r>
          </w:p>
        </w:tc>
        <w:tc>
          <w:p>
            <w:pPr>
              <w:pStyle w:val="Compact"/>
              <w:jc w:val="left"/>
            </w:pPr>
            <w:r>
              <w:t xml:space="preserve">10.80/1k</w:t>
            </w:r>
          </w:p>
        </w:tc>
        <w:tc>
          <w:p>
            <w:pPr>
              <w:pStyle w:val="Compact"/>
              <w:jc w:val="left"/>
            </w:pPr>
            <w:r>
              <w:t xml:space="preserve">Flag if above 16.20/1k (caution ceiling)</w:t>
            </w:r>
          </w:p>
        </w:tc>
      </w:tr>
      <w:tr>
        <w:tc>
          <w:p>
            <w:pPr>
              <w:pStyle w:val="Compact"/>
              <w:jc w:val="left"/>
            </w:pPr>
            <w:r>
              <w:t xml:space="preserve">Sentence fragments</w:t>
            </w:r>
          </w:p>
        </w:tc>
        <w:tc>
          <w:p>
            <w:pPr>
              <w:pStyle w:val="Compact"/>
              <w:jc w:val="left"/>
            </w:pPr>
            <w:r>
              <w:t xml:space="preserve">41.9%</w:t>
            </w:r>
          </w:p>
        </w:tc>
        <w:tc>
          <w:p>
            <w:pPr>
              <w:pStyle w:val="Compact"/>
              <w:jc w:val="left"/>
            </w:pPr>
            <w:r>
              <w:t xml:space="preserve">Flag if above 56.9% (caution ceiling)</w:t>
            </w:r>
          </w:p>
        </w:tc>
      </w:tr>
    </w:tbl>
    <w:p>
      <w:r>
        <w:pict>
          <v:rect style="width:0;height:1.5pt" o:hralign="center" o:hrstd="t" o:hr="t"/>
        </w:pict>
      </w:r>
    </w:p>
    <w:p>
      <w:pPr>
        <w:pStyle w:val="Heading1"/>
      </w:pPr>
      <w:bookmarkStart w:id="81" w:name="X9a8afcab89b8d8913da34b335e216015b9cef50"/>
      <w:r>
        <w:t xml:space="preserve">SECTION 3: 18-POINT CONTINUOUS AUDIT PROTOCOL</w:t>
      </w:r>
      <w:bookmarkEnd w:id="81"/>
    </w:p>
    <w:p>
      <w:pPr>
        <w:pStyle w:val="FirstParagraph"/>
      </w:pPr>
      <w:r>
        <w:t xml:space="preserve">Every output written in Wittmer’s voice must pass all 18 checkpoints. Each checkpoint specifies: what it checks, what constitutes PASS/FAIL, how violations are detected, and how they are repaired. Each carries an enforcement tag indicating whether it is executed by the linter [LINTER], the model [MODEL], or both [LINTER + MODEL].</w:t>
      </w:r>
    </w:p>
    <w:p>
      <w:r>
        <w:pict>
          <v:rect style="width:0;height:1.5pt" o:hralign="center" o:hrstd="t" o:hr="t"/>
        </w:pict>
      </w:r>
    </w:p>
    <w:p>
      <w:pPr>
        <w:pStyle w:val="Heading3"/>
      </w:pPr>
      <w:bookmarkStart w:id="82" w:name="checkpoint-1-hard-ban-token-scan-linter"/>
      <w:r>
        <w:t xml:space="preserve">Checkpoint 1: Hard Ban Token Scan [LINTER]</w:t>
      </w:r>
      <w:bookmarkEnd w:id="82"/>
    </w:p>
    <w:p>
      <w:pPr>
        <w:pStyle w:val="FirstParagraph"/>
      </w:pPr>
      <w:r>
        <w:rPr>
          <w:b/>
        </w:rPr>
        <w:t xml:space="preserve">Checks:</w:t>
      </w:r>
      <w:r>
        <w:t xml:space="preserve"> </w:t>
      </w:r>
      <w:r>
        <w:t xml:space="preserve">Presence of any term from the Universal AI-Slop Ban list and the Screenwriter-Specific Ban list.</w:t>
      </w:r>
    </w:p>
    <w:p>
      <w:pPr>
        <w:pStyle w:val="BodyText"/>
      </w:pPr>
      <w:r>
        <w:rPr>
          <w:b/>
        </w:rPr>
        <w:t xml:space="preserve">PASS:</w:t>
      </w:r>
      <w:r>
        <w:t xml:space="preserve"> </w:t>
      </w:r>
      <w:r>
        <w:t xml:space="preserve">Zero banned tokens detected, OR banned token appears in permitted literal-use context (e.g.,</w:t>
      </w:r>
      <w:r>
        <w:t xml:space="preserve"> </w:t>
      </w:r>
      <w:r>
        <w:t xml:space="preserve">“</w:t>
      </w:r>
      <w:r>
        <w:t xml:space="preserve">beacon</w:t>
      </w:r>
      <w:r>
        <w:t xml:space="preserve">”</w:t>
      </w:r>
      <w:r>
        <w:t xml:space="preserve"> </w:t>
      </w:r>
      <w:r>
        <w:t xml:space="preserve">as physical object).</w:t>
      </w:r>
    </w:p>
    <w:p>
      <w:pPr>
        <w:pStyle w:val="BodyText"/>
      </w:pPr>
      <w:r>
        <w:rPr>
          <w:b/>
        </w:rPr>
        <w:t xml:space="preserve">FAIL:</w:t>
      </w:r>
      <w:r>
        <w:t xml:space="preserve"> </w:t>
      </w:r>
      <w:r>
        <w:t xml:space="preserve">Any banned token in a non-exempt context.</w:t>
      </w:r>
    </w:p>
    <w:p>
      <w:pPr>
        <w:pStyle w:val="BodyText"/>
      </w:pPr>
      <w:r>
        <w:rPr>
          <w:b/>
        </w:rPr>
        <w:t xml:space="preserve">DETECTION:</w:t>
      </w:r>
      <w:r>
        <w:t xml:space="preserve"> </w:t>
      </w:r>
      <w:r>
        <w:t xml:space="preserve">Exact-match token scan against the full ban list. Literal-use exemptions require model confirmation (the linter flags, the model adjudicates context).</w:t>
      </w:r>
    </w:p>
    <w:p>
      <w:pPr>
        <w:pStyle w:val="BodyText"/>
      </w:pPr>
      <w:r>
        <w:rPr>
          <w:b/>
        </w:rPr>
        <w:t xml:space="preserve">REPAIR:</w:t>
      </w:r>
      <w:r>
        <w:t xml:space="preserve"> </w:t>
      </w:r>
      <w:r>
        <w:t xml:space="preserve">Replace banned token with a Wittmer-register equivalent. Do not substitute another AI-slop term. Check the collocation fingerprint for the correct Wittmer phrasing.</w:t>
      </w:r>
    </w:p>
    <w:p>
      <w:r>
        <w:pict>
          <v:rect style="width:0;height:1.5pt" o:hralign="center" o:hrstd="t" o:hr="t"/>
        </w:pict>
      </w:r>
    </w:p>
    <w:p>
      <w:pPr>
        <w:pStyle w:val="Heading3"/>
      </w:pPr>
      <w:bookmarkStart w:id="83" w:name="X23cc4fe1c897adef3cf908e486b0212597ec5a8"/>
      <w:r>
        <w:t xml:space="preserve">Checkpoint 2: Hallucinated Separation Scan [LINTER]</w:t>
      </w:r>
      <w:bookmarkEnd w:id="83"/>
    </w:p>
    <w:p>
      <w:pPr>
        <w:pStyle w:val="FirstParagraph"/>
      </w:pPr>
      <w:r>
        <w:rPr>
          <w:b/>
        </w:rPr>
        <w:t xml:space="preserve">Checks:</w:t>
      </w:r>
      <w:r>
        <w:t xml:space="preserve"> </w:t>
      </w:r>
      <w:r>
        <w:t xml:space="preserve">Structural breaks (scene breaks, headers, dividers) that do not correspond to legitimate screenplay scene headings.</w:t>
      </w:r>
    </w:p>
    <w:p>
      <w:pPr>
        <w:pStyle w:val="BodyText"/>
      </w:pPr>
      <w:r>
        <w:rPr>
          <w:b/>
        </w:rPr>
        <w:t xml:space="preserve">PASS:</w:t>
      </w:r>
      <w:r>
        <w:t xml:space="preserve"> </w:t>
      </w:r>
      <w:r>
        <w:t xml:space="preserve">All structural breaks correspond to INT./EXT. scene headings or legitimate screenplay formatting.</w:t>
      </w:r>
    </w:p>
    <w:p>
      <w:pPr>
        <w:pStyle w:val="BodyText"/>
      </w:pPr>
      <w:r>
        <w:rPr>
          <w:b/>
        </w:rPr>
        <w:t xml:space="preserve">FAIL:</w:t>
      </w:r>
      <w:r>
        <w:t xml:space="preserve"> </w:t>
      </w:r>
      <w:r>
        <w:t xml:space="preserve">Any</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CHAPTER</w:t>
      </w:r>
      <w:r>
        <w:t xml:space="preserve">,</w:t>
      </w:r>
      <w:r>
        <w:t xml:space="preserve"> </w:t>
      </w:r>
      <w:r>
        <w:rPr>
          <w:rStyle w:val="VerbatimChar"/>
        </w:rPr>
        <w:t xml:space="preserve">PART</w:t>
      </w:r>
      <w:r>
        <w:t xml:space="preserve">,</w:t>
      </w:r>
      <w:r>
        <w:t xml:space="preserve"> </w:t>
      </w:r>
      <w:r>
        <w:rPr>
          <w:rStyle w:val="VerbatimChar"/>
        </w:rPr>
        <w:t xml:space="preserve">SECTION</w:t>
      </w:r>
      <w:r>
        <w:t xml:space="preserve"> </w:t>
      </w:r>
      <w:r>
        <w:t xml:space="preserve">marker that is not a scene heading.</w:t>
      </w:r>
    </w:p>
    <w:p>
      <w:pPr>
        <w:pStyle w:val="BodyText"/>
      </w:pPr>
      <w:r>
        <w:rPr>
          <w:b/>
        </w:rPr>
        <w:t xml:space="preserve">DETECTION:</w:t>
      </w:r>
      <w:r>
        <w:t xml:space="preserve"> </w:t>
      </w:r>
      <w:r>
        <w:t xml:space="preserve">Regex scan for structural-break patterns. Cross-reference against screenplay heading format (INT./EXT. + LOCATION + TIME).</w:t>
      </w:r>
    </w:p>
    <w:p>
      <w:pPr>
        <w:pStyle w:val="BodyText"/>
      </w:pPr>
      <w:r>
        <w:rPr>
          <w:b/>
        </w:rPr>
        <w:t xml:space="preserve">REPAIR:</w:t>
      </w:r>
      <w:r>
        <w:t xml:space="preserve"> </w:t>
      </w:r>
      <w:r>
        <w:t xml:space="preserve">Remove the hallucinated break. Merge the separated text into continuous scene flow. If a legitimate scene change is needed, add a proper INT./EXT. heading.</w:t>
      </w:r>
    </w:p>
    <w:p>
      <w:r>
        <w:pict>
          <v:rect style="width:0;height:1.5pt" o:hralign="center" o:hrstd="t" o:hr="t"/>
        </w:pict>
      </w:r>
    </w:p>
    <w:p>
      <w:pPr>
        <w:pStyle w:val="Heading3"/>
      </w:pPr>
      <w:bookmarkStart w:id="84" w:name="Xf789de245e0620e7156d1fec4fda2ace07e82cd"/>
      <w:r>
        <w:t xml:space="preserve">Checkpoint 3: Meta-Reference and Essay Line Scan [LINTER]</w:t>
      </w:r>
      <w:bookmarkEnd w:id="84"/>
    </w:p>
    <w:p>
      <w:pPr>
        <w:pStyle w:val="FirstParagraph"/>
      </w:pPr>
      <w:r>
        <w:rPr>
          <w:b/>
        </w:rPr>
        <w:t xml:space="preserve">Checks:</w:t>
      </w:r>
      <w:r>
        <w:t xml:space="preserve"> </w:t>
      </w:r>
      <w:r>
        <w:t xml:space="preserve">Action lines that reference the text as a text or analyze theme rather than describe action.</w:t>
      </w:r>
    </w:p>
    <w:p>
      <w:pPr>
        <w:pStyle w:val="BodyText"/>
      </w:pPr>
      <w:r>
        <w:rPr>
          <w:b/>
        </w:rPr>
        <w:t xml:space="preserve">PASS:</w:t>
      </w:r>
      <w:r>
        <w:t xml:space="preserve"> </w:t>
      </w:r>
      <w:r>
        <w:t xml:space="preserve">Zero meta-references. Zero essay lines in action blocks.</w:t>
      </w:r>
    </w:p>
    <w:p>
      <w:pPr>
        <w:pStyle w:val="BodyText"/>
      </w:pPr>
      <w:r>
        <w:rPr>
          <w:b/>
        </w:rPr>
        <w:t xml:space="preserve">FAIL:</w:t>
      </w:r>
      <w:r>
        <w:t xml:space="preserve"> </w:t>
      </w:r>
      <w:r>
        <w:t xml:space="preserve">Any instance of meta-reference tokens or essay-line tokens in action lines.</w:t>
      </w:r>
    </w:p>
    <w:p>
      <w:pPr>
        <w:pStyle w:val="BodyText"/>
      </w:pPr>
      <w:r>
        <w:rPr>
          <w:b/>
        </w:rPr>
        <w:t xml:space="preserve">DETECTION:</w:t>
      </w:r>
      <w:r>
        <w:t xml:space="preserve"> </w:t>
      </w:r>
      <w:r>
        <w:t xml:space="preserve">Token scan for:</w:t>
      </w:r>
      <w:r>
        <w:t xml:space="preserve"> </w:t>
      </w:r>
      <w:r>
        <w:t xml:space="preserve">“</w:t>
      </w:r>
      <w:r>
        <w:t xml:space="preserve">the reader,</w:t>
      </w:r>
      <w:r>
        <w:t xml:space="preserve">”</w:t>
      </w:r>
      <w:r>
        <w:t xml:space="preserve"> </w:t>
      </w:r>
      <w:r>
        <w:t xml:space="preserve">“</w:t>
      </w:r>
      <w:r>
        <w:t xml:space="preserve">this scene,</w:t>
      </w:r>
      <w:r>
        <w:t xml:space="preserve">”</w:t>
      </w:r>
      <w:r>
        <w:t xml:space="preserve"> </w:t>
      </w:r>
      <w:r>
        <w:t xml:space="preserve">“</w:t>
      </w:r>
      <w:r>
        <w:t xml:space="preserve">the narrative,</w:t>
      </w:r>
      <w:r>
        <w:t xml:space="preserve">”</w:t>
      </w:r>
      <w:r>
        <w:t xml:space="preserve"> </w:t>
      </w:r>
      <w:r>
        <w:t xml:space="preserve">“</w:t>
      </w:r>
      <w:r>
        <w:t xml:space="preserve">the story,</w:t>
      </w:r>
      <w:r>
        <w:t xml:space="preserve">”</w:t>
      </w:r>
      <w:r>
        <w:t xml:space="preserve"> </w:t>
      </w:r>
      <w:r>
        <w:t xml:space="preserve">“</w:t>
      </w:r>
      <w:r>
        <w:t xml:space="preserve">this moment serves,</w:t>
      </w:r>
      <w:r>
        <w:t xml:space="preserve">”</w:t>
      </w:r>
      <w:r>
        <w:t xml:space="preserve"> </w:t>
      </w:r>
      <w:r>
        <w:t xml:space="preserve">“</w:t>
      </w:r>
      <w:r>
        <w:t xml:space="preserve">reveals,</w:t>
      </w:r>
      <w:r>
        <w:t xml:space="preserve">”</w:t>
      </w:r>
      <w:r>
        <w:t xml:space="preserve"> </w:t>
      </w:r>
      <w:r>
        <w:t xml:space="preserve">“</w:t>
      </w:r>
      <w:r>
        <w:t xml:space="preserve">underscores,</w:t>
      </w:r>
      <w:r>
        <w:t xml:space="preserve">”</w:t>
      </w:r>
      <w:r>
        <w:t xml:space="preserve"> </w:t>
      </w:r>
      <w:r>
        <w:t xml:space="preserve">“</w:t>
      </w:r>
      <w:r>
        <w:t xml:space="preserve">highlights,</w:t>
      </w:r>
      <w:r>
        <w:t xml:space="preserve">”</w:t>
      </w:r>
      <w:r>
        <w:t xml:space="preserve"> </w:t>
      </w:r>
      <w:r>
        <w:t xml:space="preserve">“</w:t>
      </w:r>
      <w:r>
        <w:t xml:space="preserve">symbolizes,</w:t>
      </w:r>
      <w:r>
        <w:t xml:space="preserve">”</w:t>
      </w:r>
      <w:r>
        <w:t xml:space="preserve"> </w:t>
      </w:r>
      <w:r>
        <w:t xml:space="preserve">“</w:t>
      </w:r>
      <w:r>
        <w:t xml:space="preserve">represents,</w:t>
      </w:r>
      <w:r>
        <w:t xml:space="preserve">”</w:t>
      </w:r>
      <w:r>
        <w:t xml:space="preserve"> </w:t>
      </w:r>
      <w:r>
        <w:t xml:space="preserve">“</w:t>
      </w:r>
      <w:r>
        <w:t xml:space="preserve">suggests that,</w:t>
      </w:r>
      <w:r>
        <w:t xml:space="preserve">”</w:t>
      </w:r>
      <w:r>
        <w:t xml:space="preserve"> </w:t>
      </w:r>
      <w:r>
        <w:t xml:space="preserve">“</w:t>
      </w:r>
      <w:r>
        <w:t xml:space="preserve">implies that,</w:t>
      </w:r>
      <w:r>
        <w:t xml:space="preserve">”</w:t>
      </w:r>
      <w:r>
        <w:t xml:space="preserve"> </w:t>
      </w:r>
      <w:r>
        <w:t xml:space="preserve">“</w:t>
      </w:r>
      <w:r>
        <w:t xml:space="preserve">demonstrates,</w:t>
      </w:r>
      <w:r>
        <w:t xml:space="preserve">”</w:t>
      </w:r>
      <w:r>
        <w:t xml:space="preserve"> </w:t>
      </w:r>
      <w:r>
        <w:t xml:space="preserve">“</w:t>
      </w:r>
      <w:r>
        <w:t xml:space="preserve">illustrates</w:t>
      </w:r>
      <w:r>
        <w:t xml:space="preserve">”</w:t>
      </w:r>
      <w:r>
        <w:t xml:space="preserve"> </w:t>
      </w:r>
      <w:r>
        <w:t xml:space="preserve">in action-line context. Dialogue exemptions apply (characters can use these words when literally analyzing something).</w:t>
      </w:r>
    </w:p>
    <w:p>
      <w:pPr>
        <w:pStyle w:val="BodyText"/>
      </w:pPr>
      <w:r>
        <w:rPr>
          <w:b/>
        </w:rPr>
        <w:t xml:space="preserve">REPAIR:</w:t>
      </w:r>
      <w:r>
        <w:t xml:space="preserve"> </w:t>
      </w:r>
      <w:r>
        <w:t xml:space="preserve">Rewrite the action line as pure visual description. What does the camera see? What does the character DO? Delete the commentary.</w:t>
      </w:r>
    </w:p>
    <w:p>
      <w:r>
        <w:pict>
          <v:rect style="width:0;height:1.5pt" o:hralign="center" o:hrstd="t" o:hr="t"/>
        </w:pict>
      </w:r>
    </w:p>
    <w:p>
      <w:pPr>
        <w:pStyle w:val="Heading3"/>
      </w:pPr>
      <w:bookmarkStart w:id="85" w:name="X6cdf6313dfc3c308920610a79e95693687b3eb7"/>
      <w:r>
        <w:t xml:space="preserve">Checkpoint 4: Pronoun Clustering Scan [LINTER]</w:t>
      </w:r>
      <w:bookmarkEnd w:id="85"/>
    </w:p>
    <w:p>
      <w:pPr>
        <w:pStyle w:val="FirstParagraph"/>
      </w:pPr>
      <w:r>
        <w:rPr>
          <w:b/>
        </w:rPr>
        <w:t xml:space="preserve">Checks:</w:t>
      </w:r>
      <w:r>
        <w:t xml:space="preserve"> </w:t>
      </w:r>
      <w:r>
        <w:t xml:space="preserve">Consecutive sentences beginning with the same pronoun.</w:t>
      </w:r>
    </w:p>
    <w:p>
      <w:pPr>
        <w:pStyle w:val="BodyText"/>
      </w:pPr>
      <w:r>
        <w:rPr>
          <w:b/>
        </w:rPr>
        <w:t xml:space="preserve">HARD FAIL:</w:t>
      </w:r>
      <w:r>
        <w:t xml:space="preserve"> </w:t>
      </w:r>
      <w:r>
        <w:t xml:space="preserve">3 or more consecutive sentences start with the same pronoun (case-insensitive).</w:t>
      </w:r>
    </w:p>
    <w:p>
      <w:pPr>
        <w:pStyle w:val="BodyText"/>
      </w:pPr>
      <w:r>
        <w:rPr>
          <w:b/>
        </w:rPr>
        <w:t xml:space="preserve">CAUTION:</w:t>
      </w:r>
      <w:r>
        <w:t xml:space="preserve"> </w:t>
      </w:r>
      <w:r>
        <w:t xml:space="preserve">2 consecutive sentences start with the same pronoun. Flagged for model review but not auto-failed. The author’s own corpus occasionally uses 2-consecutive for deliberate rhythmic effect.</w:t>
      </w:r>
    </w:p>
    <w:p>
      <w:pPr>
        <w:pStyle w:val="BodyText"/>
      </w:pPr>
      <w:r>
        <w:rPr>
          <w:b/>
        </w:rPr>
        <w:t xml:space="preserve">ESCALATION:</w:t>
      </w:r>
      <w:r>
        <w:t xml:space="preserve"> </w:t>
      </w:r>
      <w:r>
        <w:t xml:space="preserve">Chronic 2-consecutive (more than 5 instances per 1,000 words) escalates to FAIL.</w:t>
      </w:r>
    </w:p>
    <w:p>
      <w:pPr>
        <w:pStyle w:val="BodyText"/>
      </w:pPr>
      <w:r>
        <w:rPr>
          <w:b/>
        </w:rPr>
        <w:t xml:space="preserve">DETECTION:</w:t>
      </w:r>
      <w:r>
        <w:t xml:space="preserve"> </w:t>
      </w:r>
      <w:r>
        <w:t xml:space="preserve">Parse sentence boundaries. Extract first word of each sentence. Compare consecutive pairs. Case-insensitive matching. Action lines and dialogue blocks scanned independently.</w:t>
      </w:r>
    </w:p>
    <w:p>
      <w:pPr>
        <w:pStyle w:val="BodyText"/>
      </w:pPr>
      <w:r>
        <w:rPr>
          <w:b/>
        </w:rPr>
        <w:t xml:space="preserve">REPAIR:</w:t>
      </w:r>
      <w:r>
        <w:t xml:space="preserve"> </w:t>
      </w:r>
      <w:r>
        <w:t xml:space="preserve">Restructure one of the sentences. Options: lead with a verb, lead with a setting detail, lead with an object, combine the sentences, invert clause order. Do NOT simply swap in a different pronoun for the same character.</w:t>
      </w:r>
    </w:p>
    <w:p>
      <w:r>
        <w:pict>
          <v:rect style="width:0;height:1.5pt" o:hralign="center" o:hrstd="t" o:hr="t"/>
        </w:pict>
      </w:r>
    </w:p>
    <w:p>
      <w:pPr>
        <w:pStyle w:val="Heading3"/>
      </w:pPr>
      <w:bookmarkStart w:id="86" w:name="checkpoint-5-frequency-drift-scan-linter"/>
      <w:r>
        <w:t xml:space="preserve">Checkpoint 5: Frequency Drift Scan [LINTER]</w:t>
      </w:r>
      <w:bookmarkEnd w:id="86"/>
    </w:p>
    <w:p>
      <w:pPr>
        <w:pStyle w:val="FirstParagraph"/>
      </w:pPr>
      <w:r>
        <w:rPr>
          <w:b/>
        </w:rPr>
        <w:t xml:space="preserve">Checks:</w:t>
      </w:r>
      <w:r>
        <w:t xml:space="preserve"> </w:t>
      </w:r>
      <w:r>
        <w:t xml:space="preserve">Signature construction rates over rolling 500-word windows.</w:t>
      </w:r>
    </w:p>
    <w:p>
      <w:pPr>
        <w:pStyle w:val="BodyText"/>
      </w:pPr>
      <w:r>
        <w:rPr>
          <w:b/>
        </w:rPr>
        <w:t xml:space="preserve">PASS:</w:t>
      </w:r>
      <w:r>
        <w:t xml:space="preserve"> </w:t>
      </w:r>
      <w:r>
        <w:t xml:space="preserve">All signature constructions fall within their HARD BANDS across every 500-word window.</w:t>
      </w:r>
    </w:p>
    <w:p>
      <w:pPr>
        <w:pStyle w:val="BodyText"/>
      </w:pPr>
      <w:r>
        <w:rPr>
          <w:b/>
        </w:rPr>
        <w:t xml:space="preserve">FAIL:</w:t>
      </w:r>
      <w:r>
        <w:t xml:space="preserve"> </w:t>
      </w:r>
      <w:r>
        <w:t xml:space="preserve">Any signature construction outside its HARD BAND for a full 500-word window.</w:t>
      </w:r>
    </w:p>
    <w:p>
      <w:pPr>
        <w:pStyle w:val="BodyText"/>
      </w:pPr>
      <w:r>
        <w:rPr>
          <w:b/>
        </w:rPr>
        <w:t xml:space="preserve">DETECTION:</w:t>
      </w:r>
      <w:r>
        <w:t xml:space="preserve"> </w:t>
      </w:r>
      <w:r>
        <w:t xml:space="preserve">Rolling-window frequency analysis. The linter computes per-1k rates for CAPS emphasis,</w:t>
      </w:r>
      <w:r>
        <w:t xml:space="preserve"> </w:t>
      </w:r>
      <w:r>
        <w:t xml:space="preserve">“</w:t>
      </w:r>
      <w:r>
        <w:t xml:space="preserve">Not X. Y.</w:t>
      </w:r>
      <w:r>
        <w:t xml:space="preserve">”</w:t>
      </w:r>
      <w:r>
        <w:t xml:space="preserve">, em-dashes, ellipses, -ing openings,</w:t>
      </w:r>
      <w:r>
        <w:t xml:space="preserve"> </w:t>
      </w:r>
      <w:r>
        <w:t xml:space="preserve">“</w:t>
      </w:r>
      <w:r>
        <w:t xml:space="preserve">And</w:t>
      </w:r>
      <w:r>
        <w:t xml:space="preserve">”</w:t>
      </w:r>
      <w:r>
        <w:t xml:space="preserve"> </w:t>
      </w:r>
      <w:r>
        <w:t xml:space="preserve">starters,</w:t>
      </w:r>
      <w:r>
        <w:t xml:space="preserve"> </w:t>
      </w:r>
      <w:r>
        <w:t xml:space="preserve">“</w:t>
      </w:r>
      <w:r>
        <w:t xml:space="preserve">But</w:t>
      </w:r>
      <w:r>
        <w:t xml:space="preserve">”</w:t>
      </w:r>
      <w:r>
        <w:t xml:space="preserve"> </w:t>
      </w:r>
      <w:r>
        <w:t xml:space="preserve">starters, and object-as-subject constructions within each 500-word window.</w:t>
      </w:r>
    </w:p>
    <w:p>
      <w:pPr>
        <w:pStyle w:val="BodyText"/>
      </w:pPr>
      <w:r>
        <w:rPr>
          <w:b/>
        </w:rPr>
        <w:t xml:space="preserve">REPAIR:</w:t>
      </w:r>
      <w:r>
        <w:t xml:space="preserve"> </w:t>
      </w:r>
      <w:r>
        <w:t xml:space="preserve">If over-frequency: remove or replace excess instances, prioritizing the weakest uses. If under-frequency: add natural instances at structurally appropriate points (scene transitions, impact beats, aftermath lines).</w:t>
      </w:r>
    </w:p>
    <w:p>
      <w:r>
        <w:pict>
          <v:rect style="width:0;height:1.5pt" o:hralign="center" o:hrstd="t" o:hr="t"/>
        </w:pict>
      </w:r>
    </w:p>
    <w:p>
      <w:pPr>
        <w:pStyle w:val="Heading3"/>
      </w:pPr>
      <w:bookmarkStart w:id="87" w:name="X115cb006bf5db467d78ceb327210abab21ee0cf"/>
      <w:r>
        <w:t xml:space="preserve">Checkpoint 6: Action Compression Audit [LINTER]</w:t>
      </w:r>
      <w:bookmarkEnd w:id="87"/>
    </w:p>
    <w:p>
      <w:pPr>
        <w:pStyle w:val="FirstParagraph"/>
      </w:pPr>
      <w:r>
        <w:rPr>
          <w:b/>
        </w:rPr>
        <w:t xml:space="preserve">Checks:</w:t>
      </w:r>
      <w:r>
        <w:t xml:space="preserve"> </w:t>
      </w:r>
      <w:r>
        <w:t xml:space="preserve">Action compression at TWO levels — sentence length (primary) and paragraph rhythm (structural). Per-line word count is demoted to CAUTION.</w:t>
      </w:r>
    </w:p>
    <w:p>
      <w:pPr>
        <w:pStyle w:val="BodyText"/>
      </w:pPr>
      <w:r>
        <w:rPr>
          <w:b/>
        </w:rPr>
        <w:t xml:space="preserve">6a. SENTENCE level (PRIMARY HARD):</w:t>
      </w:r>
      <w:r>
        <w:t xml:space="preserve"> </w:t>
      </w:r>
      <w:r>
        <w:t xml:space="preserve">PASS: Average sentence length within HARD band (3.82–10.16 words).</w:t>
      </w:r>
      <w:r>
        <w:t xml:space="preserve"> </w:t>
      </w:r>
      <w:r>
        <w:t xml:space="preserve">This is the real voice metric. Wittmer writes short sentences regardless of how they’re grouped on the page.</w:t>
      </w:r>
    </w:p>
    <w:p>
      <w:pPr>
        <w:pStyle w:val="BodyText"/>
      </w:pPr>
      <w:r>
        <w:rPr>
          <w:b/>
        </w:rPr>
        <w:t xml:space="preserve">6b. PARAGRAPH rhythm (HARD):</w:t>
      </w:r>
      <w:r>
        <w:t xml:space="preserve"> </w:t>
      </w:r>
      <w:r>
        <w:t xml:space="preserve">PASS: Action paragraphs alternate between clusters (multi-sentence, 10–50 words avg) and isolates (single-sentence). Isolate percentage within HARD band (5–70%).</w:t>
      </w:r>
      <w:r>
        <w:t xml:space="preserve"> </w:t>
      </w:r>
      <w:r>
        <w:t xml:space="preserve">If 100% of paragraphs are single-sentence isolates, the rhythm has been killed by over-fragmentation. If 0% are isolates, the compression punches are missing.</w:t>
      </w:r>
    </w:p>
    <w:p>
      <w:pPr>
        <w:pStyle w:val="BodyText"/>
      </w:pPr>
      <w:r>
        <w:rPr>
          <w:b/>
        </w:rPr>
        <w:t xml:space="preserve">6c. Per-LINE avg words (CAUTION ONLY):</w:t>
      </w:r>
      <w:r>
        <w:t xml:space="preserve"> </w:t>
      </w:r>
      <w:r>
        <w:t xml:space="preserve">Average words per physical line. Demoted from HARD. This is a formatting artifact that varies with text export format. It cannot cause a FAIL. It flags drift for model review only.</w:t>
      </w:r>
    </w:p>
    <w:p>
      <w:pPr>
        <w:pStyle w:val="BodyText"/>
      </w:pPr>
      <w:r>
        <w:rPr>
          <w:b/>
        </w:rPr>
        <w:t xml:space="preserve">DETECTION:</w:t>
      </w:r>
      <w:r>
        <w:t xml:space="preserve"> </w:t>
      </w:r>
      <w:r>
        <w:t xml:space="preserve">Linter classifies action text into sentences (split on .!?) and paragraphs (split on blank lines/sluglines/cues). Reports all three levels independently.</w:t>
      </w:r>
    </w:p>
    <w:p>
      <w:pPr>
        <w:pStyle w:val="BodyText"/>
      </w:pPr>
      <w:r>
        <w:rPr>
          <w:b/>
        </w:rPr>
        <w:t xml:space="preserve">REPAIR:</w:t>
      </w:r>
      <w:r>
        <w:t xml:space="preserve"> </w:t>
      </w:r>
      <w:r>
        <w:t xml:space="preserve">- If sentence avg within band but paragraphs all isolated → GROUP related sentences into 2–4 sentence paragraphs. Keep isolated paragraphs for emphasis beats only.</w:t>
      </w:r>
      <w:r>
        <w:t xml:space="preserve"> </w:t>
      </w:r>
      <w:r>
        <w:t xml:space="preserve">- If sentence avg exceeds band → the sentences themselves are too long, regardless of grouping.</w:t>
      </w:r>
      <w:r>
        <w:t xml:space="preserve"> </w:t>
      </w:r>
      <w:r>
        <w:t xml:space="preserve">- If per-line avg triggers CAUTION but sentence avg and paragraph rhythm both PASS → the formatting is fine, the voice is correct. No action needed.</w:t>
      </w:r>
    </w:p>
    <w:p>
      <w:pPr>
        <w:pStyle w:val="BodyText"/>
      </w:pPr>
      <w:r>
        <w:rPr>
          <w:b/>
        </w:rPr>
        <w:t xml:space="preserve">v3.3 NOTE:</w:t>
      </w:r>
      <w:r>
        <w:t xml:space="preserve"> </w:t>
      </w:r>
      <w:r>
        <w:t xml:space="preserve">v3.2 measured only per-line word count, which incentivized breaking every sentence onto its own line. This produced text that passed metrics but sounded machine-polished (uniform isolation weight, no cluster-isolate alternation). The fix separates what matters (sentence length, paragraph rhythm) from what doesn’t (per-line formatting).</w:t>
      </w:r>
    </w:p>
    <w:p>
      <w:r>
        <w:pict>
          <v:rect style="width:0;height:1.5pt" o:hralign="center" o:hrstd="t" o:hr="t"/>
        </w:pict>
      </w:r>
    </w:p>
    <w:p>
      <w:pPr>
        <w:pStyle w:val="Heading3"/>
      </w:pPr>
      <w:bookmarkStart w:id="88" w:name="X91e76696ee8e70006a9adccbefe1ce1a96667cd"/>
      <w:r>
        <w:t xml:space="preserve">Checkpoint 7: Dialogue Compression Audit [LINTER]</w:t>
      </w:r>
      <w:bookmarkEnd w:id="88"/>
    </w:p>
    <w:p>
      <w:pPr>
        <w:pStyle w:val="FirstParagraph"/>
      </w:pPr>
      <w:r>
        <w:rPr>
          <w:b/>
        </w:rPr>
        <w:t xml:space="preserve">Checks:</w:t>
      </w:r>
      <w:r>
        <w:t xml:space="preserve"> </w:t>
      </w:r>
      <w:r>
        <w:t xml:space="preserve">Speech-length metrics against hard bands. Per-character overrides apply when writing for a profiled character.</w:t>
      </w:r>
    </w:p>
    <w:p>
      <w:pPr>
        <w:pStyle w:val="BodyText"/>
      </w:pPr>
      <w:r>
        <w:rPr>
          <w:b/>
        </w:rPr>
        <w:t xml:space="preserve">PASS:</w:t>
      </w:r>
      <w:r>
        <w:t xml:space="preserve"> </w:t>
      </w:r>
      <w:r>
        <w:t xml:space="preserve">Speech-length metrics within hard bands, OR within character-specific parameters when writing for a profiled character.</w:t>
      </w:r>
    </w:p>
    <w:p>
      <w:pPr>
        <w:pStyle w:val="BodyText"/>
      </w:pPr>
      <w:r>
        <w:rPr>
          <w:b/>
        </w:rPr>
        <w:t xml:space="preserve">FAIL:</w:t>
      </w:r>
      <w:r>
        <w:t xml:space="preserve"> </w:t>
      </w:r>
      <w:r>
        <w:t xml:space="preserve">Metrics outside hard bands (corpus-level) or outside character-specific parameters (when character is profiled).</w:t>
      </w:r>
    </w:p>
    <w:p>
      <w:pPr>
        <w:pStyle w:val="BodyText"/>
      </w:pPr>
      <w:r>
        <w:rPr>
          <w:b/>
        </w:rPr>
        <w:t xml:space="preserve">DETECTION:</w:t>
      </w:r>
      <w:r>
        <w:t xml:space="preserve"> </w:t>
      </w:r>
      <w:r>
        <w:t xml:space="preserve">Word count per speech. Compute average speech length and length-distribution percentages. Cross-reference character name against fingerprint database.</w:t>
      </w:r>
    </w:p>
    <w:p>
      <w:pPr>
        <w:pStyle w:val="BodyText"/>
      </w:pPr>
      <w:r>
        <w:rPr>
          <w:b/>
        </w:rPr>
        <w:t xml:space="preserve">REPAIR:</w:t>
      </w:r>
      <w:r>
        <w:t xml:space="preserve"> </w:t>
      </w:r>
      <w:r>
        <w:t xml:space="preserve">Trim speeches that exceed the character’s ceiling. Split monologues into dialogue exchanges. Cut repeated points. Wittmer’s characters say it once.</w:t>
      </w:r>
    </w:p>
    <w:p>
      <w:pPr>
        <w:pStyle w:val="BodyText"/>
      </w:pPr>
      <w:r>
        <w:rPr>
          <w:b/>
        </w:rPr>
        <w:t xml:space="preserve">NOTE:</w:t>
      </w:r>
      <w:r>
        <w:t xml:space="preserve"> </w:t>
      </w:r>
      <w:r>
        <w:t xml:space="preserve">Corpus-level speech-length hard fail is suspended per DATA PROVENANCE WARNING. Character fingerprints govern.</w:t>
      </w:r>
    </w:p>
    <w:p>
      <w:r>
        <w:pict>
          <v:rect style="width:0;height:1.5pt" o:hralign="center" o:hrstd="t" o:hr="t"/>
        </w:pict>
      </w:r>
    </w:p>
    <w:p>
      <w:pPr>
        <w:pStyle w:val="Heading3"/>
      </w:pPr>
      <w:bookmarkStart w:id="89" w:name="X189eeecc7feaad73830859affb08e58ca94b84b"/>
      <w:r>
        <w:t xml:space="preserve">Checkpoint 8: Tone and Register Audit [MODEL]</w:t>
      </w:r>
      <w:bookmarkEnd w:id="89"/>
    </w:p>
    <w:p>
      <w:pPr>
        <w:pStyle w:val="FirstParagraph"/>
      </w:pPr>
      <w:r>
        <w:rPr>
          <w:b/>
        </w:rPr>
        <w:t xml:space="preserve">Checks:</w:t>
      </w:r>
      <w:r>
        <w:t xml:space="preserve"> </w:t>
      </w:r>
      <w:r>
        <w:t xml:space="preserve">Whether the output reads as Wittmer and not as Sheridan, Gilroy, or Ayer.</w:t>
      </w:r>
    </w:p>
    <w:p>
      <w:pPr>
        <w:pStyle w:val="BodyText"/>
      </w:pPr>
      <w:r>
        <w:rPr>
          <w:b/>
        </w:rPr>
        <w:t xml:space="preserve">PASS:</w:t>
      </w:r>
      <w:r>
        <w:t xml:space="preserve"> </w:t>
      </w:r>
      <w:r>
        <w:t xml:space="preserve">Output maintains Wittmer’s distinctive combination: evasive dialogue + short action lines + aftermath-focused violence + emotional vocabulary hierarchy (motion &gt; emotional state).</w:t>
      </w:r>
    </w:p>
    <w:p>
      <w:pPr>
        <w:pStyle w:val="BodyText"/>
      </w:pPr>
      <w:r>
        <w:rPr>
          <w:b/>
        </w:rPr>
        <w:t xml:space="preserve">FAIL:</w:t>
      </w:r>
      <w:r>
        <w:t xml:space="preserve"> </w:t>
      </w:r>
      <w:r>
        <w:t xml:space="preserve">Output consistently matches a comparison writer’s differentiators (e.g., direct confrontation in dialogue = Sheridan drift; compound action-line observations = Gilroy drift; depicted rather than implied violence = Ayer drift).</w:t>
      </w:r>
    </w:p>
    <w:p>
      <w:pPr>
        <w:pStyle w:val="BodyText"/>
      </w:pPr>
      <w:r>
        <w:rPr>
          <w:b/>
        </w:rPr>
        <w:t xml:space="preserve">DETECTION:</w:t>
      </w:r>
      <w:r>
        <w:t xml:space="preserve"> </w:t>
      </w:r>
      <w:r>
        <w:t xml:space="preserve">Model reads the output and evaluates against the Comparative Exclusion differentiators.</w:t>
      </w:r>
    </w:p>
    <w:p>
      <w:pPr>
        <w:pStyle w:val="BodyText"/>
      </w:pPr>
      <w:r>
        <w:rPr>
          <w:b/>
        </w:rPr>
        <w:t xml:space="preserve">REPAIR:</w:t>
      </w:r>
      <w:r>
        <w:t xml:space="preserve"> </w:t>
      </w:r>
      <w:r>
        <w:t xml:space="preserve">Identify which comparison writer the output is drifting toward. Apply the specific differentiator: add evasion to direct dialogue, fragment compound action lines, cut to aftermath in violence sequences.</w:t>
      </w:r>
    </w:p>
    <w:p>
      <w:r>
        <w:pict>
          <v:rect style="width:0;height:1.5pt" o:hralign="center" o:hrstd="t" o:hr="t"/>
        </w:pict>
      </w:r>
    </w:p>
    <w:p>
      <w:pPr>
        <w:pStyle w:val="Heading3"/>
      </w:pPr>
      <w:bookmarkStart w:id="90" w:name="X55e4a62dfb24ee65eb661528a974a4cde8937df"/>
      <w:r>
        <w:t xml:space="preserve">Checkpoint 9: Repetition Audit [LINTER + MODEL]</w:t>
      </w:r>
      <w:bookmarkEnd w:id="90"/>
    </w:p>
    <w:p>
      <w:pPr>
        <w:pStyle w:val="FirstParagraph"/>
      </w:pPr>
      <w:r>
        <w:rPr>
          <w:b/>
        </w:rPr>
        <w:t xml:space="preserve">Checks:</w:t>
      </w:r>
      <w:r>
        <w:t xml:space="preserve"> </w:t>
      </w:r>
      <w:r>
        <w:t xml:space="preserve">Unintentional word/phrase repetition within proximity (excludes deliberate recontextualized lines).</w:t>
      </w:r>
    </w:p>
    <w:p>
      <w:pPr>
        <w:pStyle w:val="BodyText"/>
      </w:pPr>
      <w:r>
        <w:rPr>
          <w:b/>
        </w:rPr>
        <w:t xml:space="preserve">PASS:</w:t>
      </w:r>
      <w:r>
        <w:t xml:space="preserve"> </w:t>
      </w:r>
      <w:r>
        <w:t xml:space="preserve">No non-common word appears more than twice within any 200-word window (excluding character names, articles, prepositions, conjunctions).</w:t>
      </w:r>
    </w:p>
    <w:p>
      <w:pPr>
        <w:pStyle w:val="BodyText"/>
      </w:pPr>
      <w:r>
        <w:rPr>
          <w:b/>
        </w:rPr>
        <w:t xml:space="preserve">FAIL:</w:t>
      </w:r>
      <w:r>
        <w:t xml:space="preserve"> </w:t>
      </w:r>
      <w:r>
        <w:t xml:space="preserve">A distinctive word or phrase repeats 3+ times within 200 words without structural justification.</w:t>
      </w:r>
    </w:p>
    <w:p>
      <w:pPr>
        <w:pStyle w:val="BodyText"/>
      </w:pPr>
      <w:r>
        <w:rPr>
          <w:b/>
        </w:rPr>
        <w:t xml:space="preserve">DETECTION:</w:t>
      </w:r>
      <w:r>
        <w:t xml:space="preserve"> </w:t>
      </w:r>
      <w:r>
        <w:t xml:space="preserve">Linter identifies repeated tokens within proximity windows. Model adjudicates whether repetition is intentional (recontextualized line, deliberate rhythm) or accidental.</w:t>
      </w:r>
    </w:p>
    <w:p>
      <w:pPr>
        <w:pStyle w:val="BodyText"/>
      </w:pPr>
      <w:r>
        <w:rPr>
          <w:b/>
        </w:rPr>
        <w:t xml:space="preserve">REPAIR:</w:t>
      </w:r>
      <w:r>
        <w:t xml:space="preserve"> </w:t>
      </w:r>
      <w:r>
        <w:t xml:space="preserve">Replace repeated word with a synonym that fits Wittmer’s register, or restructure the sentence to eliminate the repetition. Check the collocation fingerprint before choosing a replacement.</w:t>
      </w:r>
    </w:p>
    <w:p>
      <w:r>
        <w:pict>
          <v:rect style="width:0;height:1.5pt" o:hralign="center" o:hrstd="t" o:hr="t"/>
        </w:pict>
      </w:r>
    </w:p>
    <w:p>
      <w:pPr>
        <w:pStyle w:val="Heading3"/>
      </w:pPr>
      <w:bookmarkStart w:id="91" w:name="checkpoint-10-specificity-audit-model"/>
      <w:r>
        <w:t xml:space="preserve">Checkpoint 10: Specificity Audit [MODEL]</w:t>
      </w:r>
      <w:bookmarkEnd w:id="91"/>
    </w:p>
    <w:p>
      <w:pPr>
        <w:pStyle w:val="FirstParagraph"/>
      </w:pPr>
      <w:r>
        <w:rPr>
          <w:b/>
        </w:rPr>
        <w:t xml:space="preserve">Checks:</w:t>
      </w:r>
      <w:r>
        <w:t xml:space="preserve"> </w:t>
      </w:r>
      <w:r>
        <w:t xml:space="preserve">Whether descriptions use specific, concrete details or fall into generic abstraction.</w:t>
      </w:r>
    </w:p>
    <w:p>
      <w:pPr>
        <w:pStyle w:val="BodyText"/>
      </w:pPr>
      <w:r>
        <w:rPr>
          <w:b/>
        </w:rPr>
        <w:t xml:space="preserve">PASS:</w:t>
      </w:r>
      <w:r>
        <w:t xml:space="preserve"> </w:t>
      </w:r>
      <w:r>
        <w:t xml:space="preserve">Descriptions name specific objects, specific actions, specific sensory details. Character intros lead with action or one loaded detail, not wardrobe catalogs.</w:t>
      </w:r>
    </w:p>
    <w:p>
      <w:pPr>
        <w:pStyle w:val="BodyText"/>
      </w:pPr>
      <w:r>
        <w:rPr>
          <w:b/>
        </w:rPr>
        <w:t xml:space="preserve">FAIL:</w:t>
      </w:r>
      <w:r>
        <w:t xml:space="preserve"> </w:t>
      </w:r>
      <w:r>
        <w:t xml:space="preserve">Descriptions use placeholder language (</w:t>
      </w:r>
      <w:r>
        <w:t xml:space="preserve">“</w:t>
      </w:r>
      <w:r>
        <w:t xml:space="preserve">a look of concern,</w:t>
      </w:r>
      <w:r>
        <w:t xml:space="preserve">”</w:t>
      </w:r>
      <w:r>
        <w:t xml:space="preserve"> </w:t>
      </w:r>
      <w:r>
        <w:t xml:space="preserve">“</w:t>
      </w:r>
      <w:r>
        <w:t xml:space="preserve">the room felt empty,</w:t>
      </w:r>
      <w:r>
        <w:t xml:space="preserve">”</w:t>
      </w:r>
      <w:r>
        <w:t xml:space="preserve"> </w:t>
      </w:r>
      <w:r>
        <w:t xml:space="preserve">“</w:t>
      </w:r>
      <w:r>
        <w:t xml:space="preserve">something in the air</w:t>
      </w:r>
      <w:r>
        <w:t xml:space="preserve">”</w:t>
      </w:r>
      <w:r>
        <w:t xml:space="preserve">) where specific detail would serve.</w:t>
      </w:r>
    </w:p>
    <w:p>
      <w:pPr>
        <w:pStyle w:val="BodyText"/>
      </w:pPr>
      <w:r>
        <w:rPr>
          <w:b/>
        </w:rPr>
        <w:t xml:space="preserve">DETECTION:</w:t>
      </w:r>
      <w:r>
        <w:t xml:space="preserve"> </w:t>
      </w:r>
      <w:r>
        <w:t xml:space="preserve">Model reads for abstraction markers:</w:t>
      </w:r>
      <w:r>
        <w:t xml:space="preserve"> </w:t>
      </w:r>
      <w:r>
        <w:t xml:space="preserve">“</w:t>
      </w:r>
      <w:r>
        <w:t xml:space="preserve">something,</w:t>
      </w:r>
      <w:r>
        <w:t xml:space="preserve">”</w:t>
      </w:r>
      <w:r>
        <w:t xml:space="preserve"> </w:t>
      </w:r>
      <w:r>
        <w:t xml:space="preserve">“</w:t>
      </w:r>
      <w:r>
        <w:t xml:space="preserve">a sense of,</w:t>
      </w:r>
      <w:r>
        <w:t xml:space="preserve">”</w:t>
      </w:r>
      <w:r>
        <w:t xml:space="preserve"> </w:t>
      </w:r>
      <w:r>
        <w:t xml:space="preserve">“</w:t>
      </w:r>
      <w:r>
        <w:t xml:space="preserve">a feeling of,</w:t>
      </w:r>
      <w:r>
        <w:t xml:space="preserve">”</w:t>
      </w:r>
      <w:r>
        <w:t xml:space="preserve"> </w:t>
      </w:r>
      <w:r>
        <w:t xml:space="preserve">“</w:t>
      </w:r>
      <w:r>
        <w:t xml:space="preserve">seemed to,</w:t>
      </w:r>
      <w:r>
        <w:t xml:space="preserve">”</w:t>
      </w:r>
      <w:r>
        <w:t xml:space="preserve"> </w:t>
      </w:r>
      <w:r>
        <w:t xml:space="preserve">“</w:t>
      </w:r>
      <w:r>
        <w:t xml:space="preserve">appeared to,</w:t>
      </w:r>
      <w:r>
        <w:t xml:space="preserve">”</w:t>
      </w:r>
      <w:r>
        <w:t xml:space="preserve"> </w:t>
      </w:r>
      <w:r>
        <w:t xml:space="preserve">“</w:t>
      </w:r>
      <w:r>
        <w:t xml:space="preserve">a look of.</w:t>
      </w:r>
      <w:r>
        <w:t xml:space="preserve">”</w:t>
      </w:r>
      <w:r>
        <w:t xml:space="preserve"> </w:t>
      </w:r>
      <w:r>
        <w:t xml:space="preserve">These indicate the writer is gesturing at specificity without achieving it.</w:t>
      </w:r>
    </w:p>
    <w:p>
      <w:pPr>
        <w:pStyle w:val="BodyText"/>
      </w:pPr>
      <w:r>
        <w:rPr>
          <w:b/>
        </w:rPr>
        <w:t xml:space="preserve">REPAIR:</w:t>
      </w:r>
      <w:r>
        <w:t xml:space="preserve"> </w:t>
      </w:r>
      <w:r>
        <w:t xml:space="preserve">Replace abstract descriptions with concrete, observable details. What exactly does the character do? What specific object is in the room? Name it.</w:t>
      </w:r>
    </w:p>
    <w:p>
      <w:r>
        <w:pict>
          <v:rect style="width:0;height:1.5pt" o:hralign="center" o:hrstd="t" o:hr="t"/>
        </w:pict>
      </w:r>
    </w:p>
    <w:p>
      <w:pPr>
        <w:pStyle w:val="Heading3"/>
      </w:pPr>
      <w:bookmarkStart w:id="92" w:name="Xd35c33819a71e186217a1302a8a75e7ea166fe9"/>
      <w:r>
        <w:t xml:space="preserve">Checkpoint 11: Screenplay-to-Prose Translation Audit [MODEL]</w:t>
      </w:r>
      <w:bookmarkEnd w:id="92"/>
    </w:p>
    <w:p>
      <w:pPr>
        <w:pStyle w:val="FirstParagraph"/>
      </w:pPr>
      <w:r>
        <w:rPr>
          <w:b/>
        </w:rPr>
        <w:t xml:space="preserve">Checks:</w:t>
      </w:r>
      <w:r>
        <w:t xml:space="preserve"> </w:t>
      </w:r>
      <w:r>
        <w:t xml:space="preserve">Whether prose elements have leaked into screenplay format (or vice versa).</w:t>
      </w:r>
    </w:p>
    <w:p>
      <w:pPr>
        <w:pStyle w:val="BodyText"/>
      </w:pPr>
      <w:r>
        <w:rPr>
          <w:b/>
        </w:rPr>
        <w:t xml:space="preserve">PASS:</w:t>
      </w:r>
      <w:r>
        <w:t xml:space="preserve"> </w:t>
      </w:r>
      <w:r>
        <w:t xml:space="preserve">Action lines describe only what can be seen and heard. No interior monologue, no causal explanation, no authorial commentary. Dialogue stands without emotional-state parentheticals.</w:t>
      </w:r>
    </w:p>
    <w:p>
      <w:pPr>
        <w:pStyle w:val="BodyText"/>
      </w:pPr>
      <w:r>
        <w:rPr>
          <w:b/>
        </w:rPr>
        <w:t xml:space="preserve">FAIL:</w:t>
      </w:r>
      <w:r>
        <w:t xml:space="preserve"> </w:t>
      </w:r>
      <w:r>
        <w:t xml:space="preserve">Action lines contain</w:t>
      </w:r>
      <w:r>
        <w:t xml:space="preserve"> </w:t>
      </w:r>
      <w:r>
        <w:t xml:space="preserve">“</w:t>
      </w:r>
      <w:r>
        <w:t xml:space="preserve">she felt,</w:t>
      </w:r>
      <w:r>
        <w:t xml:space="preserve">”</w:t>
      </w:r>
      <w:r>
        <w:t xml:space="preserve"> </w:t>
      </w:r>
      <w:r>
        <w:t xml:space="preserve">“</w:t>
      </w:r>
      <w:r>
        <w:t xml:space="preserve">he remembered,</w:t>
      </w:r>
      <w:r>
        <w:t xml:space="preserve">”</w:t>
      </w:r>
      <w:r>
        <w:t xml:space="preserve"> </w:t>
      </w:r>
      <w:r>
        <w:t xml:space="preserve">“</w:t>
      </w:r>
      <w:r>
        <w:t xml:space="preserve">because,</w:t>
      </w:r>
      <w:r>
        <w:t xml:space="preserve">”</w:t>
      </w:r>
      <w:r>
        <w:t xml:space="preserve"> </w:t>
      </w:r>
      <w:r>
        <w:t xml:space="preserve">“</w:t>
      </w:r>
      <w:r>
        <w:t xml:space="preserve">knowing that,</w:t>
      </w:r>
      <w:r>
        <w:t xml:space="preserve">”</w:t>
      </w:r>
      <w:r>
        <w:t xml:space="preserve"> </w:t>
      </w:r>
      <w:r>
        <w:t xml:space="preserve">or other prose-narration constructions.</w:t>
      </w:r>
    </w:p>
    <w:p>
      <w:pPr>
        <w:pStyle w:val="BodyText"/>
      </w:pPr>
      <w:r>
        <w:rPr>
          <w:b/>
        </w:rPr>
        <w:t xml:space="preserve">DETECTION:</w:t>
      </w:r>
      <w:r>
        <w:t xml:space="preserve"> </w:t>
      </w:r>
      <w:r>
        <w:t xml:space="preserve">Model scans action lines for non-visual, non-audible content. If a line describes something a camera cannot capture, it fails.</w:t>
      </w:r>
    </w:p>
    <w:p>
      <w:pPr>
        <w:pStyle w:val="BodyText"/>
      </w:pPr>
      <w:r>
        <w:rPr>
          <w:b/>
        </w:rPr>
        <w:t xml:space="preserve">REPAIR:</w:t>
      </w:r>
      <w:r>
        <w:t xml:space="preserve"> </w:t>
      </w:r>
      <w:r>
        <w:t xml:space="preserve">Convert non-visual content to physical action.</w:t>
      </w:r>
      <w:r>
        <w:t xml:space="preserve"> </w:t>
      </w:r>
      <w:r>
        <w:t xml:space="preserve">“</w:t>
      </w:r>
      <w:r>
        <w:t xml:space="preserve">She felt afraid</w:t>
      </w:r>
      <w:r>
        <w:t xml:space="preserve">”</w:t>
      </w:r>
      <w:r>
        <w:t xml:space="preserve"> </w:t>
      </w:r>
      <w:r>
        <w:t xml:space="preserve">becomes a physical response (breath catches, steps back, jaw tightens).</w:t>
      </w:r>
      <w:r>
        <w:t xml:space="preserve"> </w:t>
      </w:r>
      <w:r>
        <w:t xml:space="preserve">“</w:t>
      </w:r>
      <w:r>
        <w:t xml:space="preserve">He remembered the fire</w:t>
      </w:r>
      <w:r>
        <w:t xml:space="preserve">”</w:t>
      </w:r>
      <w:r>
        <w:t xml:space="preserve"> </w:t>
      </w:r>
      <w:r>
        <w:t xml:space="preserve">becomes an action (stares at the burn scar on his hand). Use the collocation fingerprint.</w:t>
      </w:r>
    </w:p>
    <w:p>
      <w:r>
        <w:pict>
          <v:rect style="width:0;height:1.5pt" o:hralign="center" o:hrstd="t" o:hr="t"/>
        </w:pict>
      </w:r>
    </w:p>
    <w:p>
      <w:pPr>
        <w:pStyle w:val="Heading3"/>
      </w:pPr>
      <w:bookmarkStart w:id="93" w:name="Xa84e141673c8972484183901fd56f4ec57dff97"/>
      <w:r>
        <w:t xml:space="preserve">Checkpoint 12: Voice Attribution Audit [MODEL]</w:t>
      </w:r>
      <w:bookmarkEnd w:id="93"/>
    </w:p>
    <w:p>
      <w:pPr>
        <w:pStyle w:val="FirstParagraph"/>
      </w:pPr>
      <w:r>
        <w:rPr>
          <w:b/>
        </w:rPr>
        <w:t xml:space="preserve">Checks:</w:t>
      </w:r>
      <w:r>
        <w:t xml:space="preserve"> </w:t>
      </w:r>
      <w:r>
        <w:t xml:space="preserve">Whether the output could be attributed to Wittmer by a reader familiar with the corpus, without being told the author.</w:t>
      </w:r>
    </w:p>
    <w:p>
      <w:pPr>
        <w:pStyle w:val="BodyText"/>
      </w:pPr>
      <w:r>
        <w:rPr>
          <w:b/>
        </w:rPr>
        <w:t xml:space="preserve">PASS:</w:t>
      </w:r>
      <w:r>
        <w:t xml:space="preserve"> </w:t>
      </w:r>
      <w:r>
        <w:t xml:space="preserve">The output exhibits at least 6 of the 12 Voice DNA techniques in natural distribution. The emotional vocabulary hierarchy is preserved. The collocation fingerprint is present.</w:t>
      </w:r>
    </w:p>
    <w:p>
      <w:pPr>
        <w:pStyle w:val="BodyText"/>
      </w:pPr>
      <w:r>
        <w:rPr>
          <w:b/>
        </w:rPr>
        <w:t xml:space="preserve">FAIL:</w:t>
      </w:r>
      <w:r>
        <w:t xml:space="preserve"> </w:t>
      </w:r>
      <w:r>
        <w:t xml:space="preserve">The output is generic screenwriting or reads as a different identified writer.</w:t>
      </w:r>
    </w:p>
    <w:p>
      <w:pPr>
        <w:pStyle w:val="BodyText"/>
      </w:pPr>
      <w:r>
        <w:rPr>
          <w:b/>
        </w:rPr>
        <w:t xml:space="preserve">DETECTION:</w:t>
      </w:r>
      <w:r>
        <w:t xml:space="preserve"> </w:t>
      </w:r>
      <w:r>
        <w:t xml:space="preserve">Model reads the full output and evaluates:</w:t>
      </w:r>
      <w:r>
        <w:t xml:space="preserve"> </w:t>
      </w:r>
      <w:r>
        <w:t xml:space="preserve">“</w:t>
      </w:r>
      <w:r>
        <w:t xml:space="preserve">Would this pass as Wittmer if submitted blind?</w:t>
      </w:r>
      <w:r>
        <w:t xml:space="preserve">”</w:t>
      </w:r>
      <w:r>
        <w:t xml:space="preserve"> </w:t>
      </w:r>
      <w:r>
        <w:t xml:space="preserve">If the answer is uncertain, flag for review.</w:t>
      </w:r>
    </w:p>
    <w:p>
      <w:pPr>
        <w:pStyle w:val="BodyText"/>
      </w:pPr>
      <w:r>
        <w:rPr>
          <w:b/>
        </w:rPr>
        <w:t xml:space="preserve">REPAIR:</w:t>
      </w:r>
      <w:r>
        <w:t xml:space="preserve"> </w:t>
      </w:r>
      <w:r>
        <w:t xml:space="preserve">Identify which Voice DNA techniques are absent. Integrate them at structurally appropriate points. Do not force-insert techniques — find where they naturally fit.</w:t>
      </w:r>
    </w:p>
    <w:p>
      <w:r>
        <w:pict>
          <v:rect style="width:0;height:1.5pt" o:hralign="center" o:hrstd="t" o:hr="t"/>
        </w:pict>
      </w:r>
    </w:p>
    <w:p>
      <w:pPr>
        <w:pStyle w:val="Heading3"/>
      </w:pPr>
      <w:bookmarkStart w:id="94" w:name="checkpoint-13-human-texture-audit-model"/>
      <w:r>
        <w:t xml:space="preserve">Checkpoint 13: Human Texture Audit [MODEL]</w:t>
      </w:r>
      <w:bookmarkEnd w:id="94"/>
    </w:p>
    <w:p>
      <w:pPr>
        <w:pStyle w:val="FirstParagraph"/>
      </w:pPr>
      <w:r>
        <w:rPr>
          <w:b/>
        </w:rPr>
        <w:t xml:space="preserve">Checks:</w:t>
      </w:r>
      <w:r>
        <w:t xml:space="preserve"> </w:t>
      </w:r>
      <w:r>
        <w:t xml:space="preserve">Whether the output contains the irregularities, imperfections, and asymmetries that characterize human writing.</w:t>
      </w:r>
    </w:p>
    <w:p>
      <w:pPr>
        <w:pStyle w:val="BodyText"/>
      </w:pPr>
      <w:r>
        <w:rPr>
          <w:b/>
        </w:rPr>
        <w:t xml:space="preserve">PASS:</w:t>
      </w:r>
      <w:r>
        <w:t xml:space="preserve"> </w:t>
      </w:r>
      <w:r>
        <w:t xml:space="preserve">Sentence lengths vary. Rhythm shifts between scenes. Some lines are rougher than others. The output does not feel machine-polished.</w:t>
      </w:r>
    </w:p>
    <w:p>
      <w:pPr>
        <w:pStyle w:val="BodyText"/>
      </w:pPr>
      <w:r>
        <w:rPr>
          <w:b/>
        </w:rPr>
        <w:t xml:space="preserve">FAIL:</w:t>
      </w:r>
      <w:r>
        <w:t xml:space="preserve"> </w:t>
      </w:r>
      <w:r>
        <w:t xml:space="preserve">Every sentence is equally polished. Rhythm is metronomic. The output feels like it was generated by a model that optimized for</w:t>
      </w:r>
      <w:r>
        <w:t xml:space="preserve"> </w:t>
      </w:r>
      <w:r>
        <w:t xml:space="preserve">“</w:t>
      </w:r>
      <w:r>
        <w:t xml:space="preserve">good writing</w:t>
      </w:r>
      <w:r>
        <w:t xml:space="preserve">”</w:t>
      </w:r>
      <w:r>
        <w:t xml:space="preserve"> </w:t>
      </w:r>
      <w:r>
        <w:t xml:space="preserve">rather than authentic writing.</w:t>
      </w:r>
    </w:p>
    <w:p>
      <w:pPr>
        <w:pStyle w:val="BodyText"/>
      </w:pPr>
      <w:r>
        <w:rPr>
          <w:b/>
        </w:rPr>
        <w:t xml:space="preserve">DETECTION:</w:t>
      </w:r>
      <w:r>
        <w:t xml:space="preserve"> </w:t>
      </w:r>
      <w:r>
        <w:t xml:space="preserve">Model evaluates rhythm variation, sentence-length variance, and whether the output has</w:t>
      </w:r>
      <w:r>
        <w:t xml:space="preserve"> </w:t>
      </w:r>
      <w:r>
        <w:t xml:space="preserve">“</w:t>
      </w:r>
      <w:r>
        <w:t xml:space="preserve">too-smooth</w:t>
      </w:r>
      <w:r>
        <w:t xml:space="preserve">”</w:t>
      </w:r>
      <w:r>
        <w:t xml:space="preserve"> </w:t>
      </w:r>
      <w:r>
        <w:t xml:space="preserve">quality.</w:t>
      </w:r>
    </w:p>
    <w:p>
      <w:pPr>
        <w:pStyle w:val="BodyText"/>
      </w:pPr>
      <w:r>
        <w:rPr>
          <w:b/>
        </w:rPr>
        <w:t xml:space="preserve">REPAIR:</w:t>
      </w:r>
      <w:r>
        <w:t xml:space="preserve"> </w:t>
      </w:r>
      <w:r>
        <w:t xml:space="preserve">Introduce intentional roughness where appropriate. Fragment a line that’s too complete. Cut a conjunction. Let a beat hang without resolution. Wittmer’s writing has edges; sand off the AI polish.</w:t>
      </w:r>
    </w:p>
    <w:p>
      <w:r>
        <w:pict>
          <v:rect style="width:0;height:1.5pt" o:hralign="center" o:hrstd="t" o:hr="t"/>
        </w:pict>
      </w:r>
    </w:p>
    <w:p>
      <w:pPr>
        <w:pStyle w:val="Heading3"/>
      </w:pPr>
      <w:bookmarkStart w:id="95" w:name="X05f3902c25ea877dbeb4d7e3d0656ba5e018ef6"/>
      <w:r>
        <w:t xml:space="preserve">Checkpoint 14: Bias and Character Integrity Audit [MODEL]</w:t>
      </w:r>
      <w:bookmarkEnd w:id="95"/>
    </w:p>
    <w:p>
      <w:pPr>
        <w:pStyle w:val="FirstParagraph"/>
      </w:pPr>
      <w:r>
        <w:rPr>
          <w:b/>
        </w:rPr>
        <w:t xml:space="preserve">Checks:</w:t>
      </w:r>
      <w:r>
        <w:t xml:space="preserve"> </w:t>
      </w:r>
      <w:r>
        <w:t xml:space="preserve">Whether characters maintain consistent behavior patterns under pressure, and whether the model has imposed external moral frameworks on morally complex characters.</w:t>
      </w:r>
    </w:p>
    <w:p>
      <w:pPr>
        <w:pStyle w:val="BodyText"/>
      </w:pPr>
      <w:r>
        <w:rPr>
          <w:b/>
        </w:rPr>
        <w:t xml:space="preserve">PASS:</w:t>
      </w:r>
      <w:r>
        <w:t xml:space="preserve"> </w:t>
      </w:r>
      <w:r>
        <w:t xml:space="preserve">Characters behave consistently with their established fingerprints. Morally gray characters remain gray. Villains do not monologue their motivations. Antiheroes do not have convenient epiphanies.</w:t>
      </w:r>
    </w:p>
    <w:p>
      <w:pPr>
        <w:pStyle w:val="BodyText"/>
      </w:pPr>
      <w:r>
        <w:rPr>
          <w:b/>
        </w:rPr>
        <w:t xml:space="preserve">FAIL:</w:t>
      </w:r>
      <w:r>
        <w:t xml:space="preserve"> </w:t>
      </w:r>
      <w:r>
        <w:t xml:space="preserve">A character breaks fingerprint without narrative justification. The model softens a villain, redeems an antihero, or adds a</w:t>
      </w:r>
      <w:r>
        <w:t xml:space="preserve"> </w:t>
      </w:r>
      <w:r>
        <w:t xml:space="preserve">“</w:t>
      </w:r>
      <w:r>
        <w:t xml:space="preserve">both sides</w:t>
      </w:r>
      <w:r>
        <w:t xml:space="preserve">”</w:t>
      </w:r>
      <w:r>
        <w:t xml:space="preserve"> </w:t>
      </w:r>
      <w:r>
        <w:t xml:space="preserve">perspective that the source material does not support.</w:t>
      </w:r>
    </w:p>
    <w:p>
      <w:pPr>
        <w:pStyle w:val="BodyText"/>
      </w:pPr>
      <w:r>
        <w:rPr>
          <w:b/>
        </w:rPr>
        <w:t xml:space="preserve">DETECTION:</w:t>
      </w:r>
      <w:r>
        <w:t xml:space="preserve"> </w:t>
      </w:r>
      <w:r>
        <w:t xml:space="preserve">Model compares character behavior against fingerprint data. Flags any speech or action that contradicts the character’s documented patterns without setup.</w:t>
      </w:r>
    </w:p>
    <w:p>
      <w:pPr>
        <w:pStyle w:val="BodyText"/>
      </w:pPr>
      <w:r>
        <w:rPr>
          <w:b/>
        </w:rPr>
        <w:t xml:space="preserve">REPAIR:</w:t>
      </w:r>
      <w:r>
        <w:t xml:space="preserve"> </w:t>
      </w:r>
      <w:r>
        <w:t xml:space="preserve">Revert the character to fingerprint behavior. If the narrative requires character growth, it must be earned across scenes, not inserted in a single speech.</w:t>
      </w:r>
    </w:p>
    <w:p>
      <w:r>
        <w:pict>
          <v:rect style="width:0;height:1.5pt" o:hralign="center" o:hrstd="t" o:hr="t"/>
        </w:pict>
      </w:r>
    </w:p>
    <w:p>
      <w:pPr>
        <w:pStyle w:val="Heading3"/>
      </w:pPr>
      <w:bookmarkStart w:id="96" w:name="Xdb6062f404e1073c21a79853c5a32d8844c171c"/>
      <w:r>
        <w:t xml:space="preserve">Checkpoint 15: Dialogue Differentiation Audit — Standalone Hard Gate [MODEL]</w:t>
      </w:r>
      <w:bookmarkEnd w:id="96"/>
    </w:p>
    <w:p>
      <w:pPr>
        <w:pStyle w:val="FirstParagraph"/>
      </w:pPr>
      <w:r>
        <w:rPr>
          <w:b/>
        </w:rPr>
        <w:t xml:space="preserve">Checks:</w:t>
      </w:r>
      <w:r>
        <w:t xml:space="preserve"> </w:t>
      </w:r>
      <w:r>
        <w:t xml:space="preserve">Whether each character’s dialogue is distinguishable from every other character’s dialogue without the character name attached.</w:t>
      </w:r>
    </w:p>
    <w:p>
      <w:pPr>
        <w:pStyle w:val="BodyText"/>
      </w:pPr>
      <w:r>
        <w:rPr>
          <w:b/>
        </w:rPr>
        <w:t xml:space="preserve">PASS:</w:t>
      </w:r>
      <w:r>
        <w:t xml:space="preserve"> </w:t>
      </w:r>
      <w:r>
        <w:t xml:space="preserve">Covering character names, a reader familiar with the source material could identify the speaker from speech patterns alone (sentence length, question frequency, evasion style, vocabulary register).</w:t>
      </w:r>
    </w:p>
    <w:p>
      <w:pPr>
        <w:pStyle w:val="BodyText"/>
      </w:pPr>
      <w:r>
        <w:rPr>
          <w:b/>
        </w:rPr>
        <w:t xml:space="preserve">FAIL:</w:t>
      </w:r>
      <w:r>
        <w:t xml:space="preserve"> </w:t>
      </w:r>
      <w:r>
        <w:t xml:space="preserve">Two or more characters sound identical. Speeches could be swapped between characters without detection.</w:t>
      </w:r>
    </w:p>
    <w:p>
      <w:pPr>
        <w:pStyle w:val="BodyText"/>
      </w:pPr>
      <w:r>
        <w:rPr>
          <w:b/>
        </w:rPr>
        <w:t xml:space="preserve">DETECTION:</w:t>
      </w:r>
      <w:r>
        <w:t xml:space="preserve"> </w:t>
      </w:r>
      <w:r>
        <w:t xml:space="preserve">Model performs a blind-attribution test on each speech. For profiled characters, cross-references against fingerprint data (question %, exclamation %, avg length, evasion style).</w:t>
      </w:r>
    </w:p>
    <w:p>
      <w:pPr>
        <w:pStyle w:val="BodyText"/>
      </w:pPr>
      <w:r>
        <w:rPr>
          <w:b/>
        </w:rPr>
        <w:t xml:space="preserve">REPAIR:</w:t>
      </w:r>
      <w:r>
        <w:t xml:space="preserve"> </w:t>
      </w:r>
      <w:r>
        <w:t xml:space="preserve">Differentiate using the character fingerprints. Adjust sentence length to match the character’s average. Adjust question frequency. Apply the character’s specific evasion style. Use the character’s documented under-pressure behavior pattern.</w:t>
      </w:r>
    </w:p>
    <w:p>
      <w:r>
        <w:pict>
          <v:rect style="width:0;height:1.5pt" o:hralign="center" o:hrstd="t" o:hr="t"/>
        </w:pict>
      </w:r>
    </w:p>
    <w:p>
      <w:pPr>
        <w:pStyle w:val="Heading3"/>
      </w:pPr>
      <w:bookmarkStart w:id="97" w:name="checkpoint-16-voice-decay-test-linter"/>
      <w:r>
        <w:t xml:space="preserve">Checkpoint 16: Voice Decay Test [LINTER]</w:t>
      </w:r>
      <w:bookmarkEnd w:id="97"/>
    </w:p>
    <w:p>
      <w:pPr>
        <w:pStyle w:val="FirstParagraph"/>
      </w:pPr>
      <w:r>
        <w:rPr>
          <w:b/>
        </w:rPr>
        <w:t xml:space="preserve">Checks:</w:t>
      </w:r>
      <w:r>
        <w:t xml:space="preserve"> </w:t>
      </w:r>
      <w:r>
        <w:t xml:space="preserve">Whether voice metrics drift from the target over the course of the output (a common failure mode where the model starts well and decays toward generic writing).</w:t>
      </w:r>
    </w:p>
    <w:p>
      <w:pPr>
        <w:pStyle w:val="BodyText"/>
      </w:pPr>
      <w:r>
        <w:rPr>
          <w:b/>
        </w:rPr>
        <w:t xml:space="preserve">PASS:</w:t>
      </w:r>
      <w:r>
        <w:t xml:space="preserve"> </w:t>
      </w:r>
      <w:r>
        <w:t xml:space="preserve">Metrics in the last 25% of the output remain within HARD BANDS and do not deviate more than 20% from metrics in the first 25%.</w:t>
      </w:r>
    </w:p>
    <w:p>
      <w:pPr>
        <w:pStyle w:val="BodyText"/>
      </w:pPr>
      <w:r>
        <w:rPr>
          <w:b/>
        </w:rPr>
        <w:t xml:space="preserve">FAIL:</w:t>
      </w:r>
      <w:r>
        <w:t xml:space="preserve"> </w:t>
      </w:r>
      <w:r>
        <w:t xml:space="preserve">Any metric in the final 25% deviates more than 20% from the same metric in the first 25%, AND the final-quarter metric falls outside its CAUTION BAND.</w:t>
      </w:r>
    </w:p>
    <w:p>
      <w:pPr>
        <w:pStyle w:val="BodyText"/>
      </w:pPr>
      <w:r>
        <w:rPr>
          <w:b/>
        </w:rPr>
        <w:t xml:space="preserve">DETECTION:</w:t>
      </w:r>
      <w:r>
        <w:t xml:space="preserve"> </w:t>
      </w:r>
      <w:r>
        <w:t xml:space="preserve">Linter computes all frequency metrics for the first 25% and last 25% of the output independently. Compares drift.</w:t>
      </w:r>
    </w:p>
    <w:p>
      <w:pPr>
        <w:pStyle w:val="BodyText"/>
      </w:pPr>
      <w:r>
        <w:rPr>
          <w:b/>
        </w:rPr>
        <w:t xml:space="preserve">REPAIR:</w:t>
      </w:r>
      <w:r>
        <w:t xml:space="preserve"> </w:t>
      </w:r>
      <w:r>
        <w:t xml:space="preserve">Rewrite the decayed sections with fresh attention to the voice profile. Do not simply patch — the decay usually means the model lost the voice, and patching individual lines will not restore it. Regenerate the section with the full voice profile re-anchored.</w:t>
      </w:r>
    </w:p>
    <w:p>
      <w:r>
        <w:pict>
          <v:rect style="width:0;height:1.5pt" o:hralign="center" o:hrstd="t" o:hr="t"/>
        </w:pict>
      </w:r>
    </w:p>
    <w:p>
      <w:pPr>
        <w:pStyle w:val="Heading3"/>
      </w:pPr>
      <w:bookmarkStart w:id="98" w:name="X4b0f6f3f3e723330c86eb16f72d9c0b9b028508"/>
      <w:r>
        <w:t xml:space="preserve">Checkpoint 17: Show/Explain Ratio Audit [LINTER — ESTIMATE]</w:t>
      </w:r>
      <w:bookmarkEnd w:id="98"/>
    </w:p>
    <w:p>
      <w:pPr>
        <w:pStyle w:val="FirstParagraph"/>
      </w:pPr>
      <w:r>
        <w:rPr>
          <w:b/>
        </w:rPr>
        <w:t xml:space="preserve">Checks:</w:t>
      </w:r>
      <w:r>
        <w:t xml:space="preserve"> </w:t>
      </w:r>
      <w:r>
        <w:t xml:space="preserve">Ratio of show vocabulary to explain vocabulary.</w:t>
      </w:r>
    </w:p>
    <w:p>
      <w:pPr>
        <w:pStyle w:val="BodyText"/>
      </w:pPr>
      <w:r>
        <w:rPr>
          <w:b/>
        </w:rPr>
        <w:t xml:space="preserve">PASS:</w:t>
      </w:r>
      <w:r>
        <w:t xml:space="preserve"> </w:t>
      </w:r>
      <w:r>
        <w:t xml:space="preserve">Show/explain ratio at or above 10.6:1 (the 70% fail threshold).</w:t>
      </w:r>
    </w:p>
    <w:p>
      <w:pPr>
        <w:pStyle w:val="BodyText"/>
      </w:pPr>
      <w:r>
        <w:rPr>
          <w:b/>
        </w:rPr>
        <w:t xml:space="preserve">FAIL:</w:t>
      </w:r>
      <w:r>
        <w:t xml:space="preserve"> </w:t>
      </w:r>
      <w:r>
        <w:t xml:space="preserve">Show/explain ratio below 10.6:1.</w:t>
      </w:r>
      <w:r>
        <w:t xml:space="preserve"> </w:t>
      </w:r>
      <w:r>
        <w:rPr>
          <w:b/>
        </w:rPr>
        <w:t xml:space="preserve">ESTIMATE: this metric is caution-only and may never trigger automatic rejection.</w:t>
      </w:r>
    </w:p>
    <w:p>
      <w:pPr>
        <w:pStyle w:val="BodyText"/>
      </w:pPr>
      <w:r>
        <w:rPr>
          <w:b/>
        </w:rPr>
        <w:t xml:space="preserve">DETECTION:</w:t>
      </w:r>
      <w:r>
        <w:t xml:space="preserve"> </w:t>
      </w:r>
      <w:r>
        <w:t xml:space="preserve">Linter computes show and explain vocabulary frequencies using the defined vocabulary lists. Computes ratio.</w:t>
      </w:r>
    </w:p>
    <w:p>
      <w:pPr>
        <w:pStyle w:val="BodyText"/>
      </w:pPr>
      <w:r>
        <w:rPr>
          <w:b/>
        </w:rPr>
        <w:t xml:space="preserve">REPAIR:</w:t>
      </w:r>
      <w:r>
        <w:t xml:space="preserve"> </w:t>
      </w:r>
      <w:r>
        <w:t xml:space="preserve">Identify explain-vocabulary instances. Convert to show-vocabulary equivalents.</w:t>
      </w:r>
      <w:r>
        <w:t xml:space="preserve"> </w:t>
      </w:r>
      <w:r>
        <w:t xml:space="preserve">“</w:t>
      </w:r>
      <w:r>
        <w:t xml:space="preserve">She realized the danger</w:t>
      </w:r>
      <w:r>
        <w:t xml:space="preserve">”</w:t>
      </w:r>
      <w:r>
        <w:t xml:space="preserve"> </w:t>
      </w:r>
      <w:r>
        <w:t xml:space="preserve">(explain) becomes</w:t>
      </w:r>
      <w:r>
        <w:t xml:space="preserve"> </w:t>
      </w:r>
      <w:r>
        <w:t xml:space="preserve">“</w:t>
      </w:r>
      <w:r>
        <w:t xml:space="preserve">Her hand finds the knife</w:t>
      </w:r>
      <w:r>
        <w:t xml:space="preserve">”</w:t>
      </w:r>
      <w:r>
        <w:t xml:space="preserve"> </w:t>
      </w:r>
      <w:r>
        <w:t xml:space="preserve">(show). Every conversion must pass the camera test: can this be filmed?</w:t>
      </w:r>
    </w:p>
    <w:p>
      <w:r>
        <w:pict>
          <v:rect style="width:0;height:1.5pt" o:hralign="center" o:hrstd="t" o:hr="t"/>
        </w:pict>
      </w:r>
    </w:p>
    <w:p>
      <w:pPr>
        <w:pStyle w:val="Heading3"/>
      </w:pPr>
      <w:bookmarkStart w:id="99" w:name="Xce2c1ef4708ce4e5d63fadb1e5bab6e5cbad82f"/>
      <w:r>
        <w:t xml:space="preserve">Checkpoint 18: Collocation Compliance Audit [LINTER]</w:t>
      </w:r>
      <w:bookmarkEnd w:id="99"/>
    </w:p>
    <w:p>
      <w:pPr>
        <w:pStyle w:val="FirstParagraph"/>
      </w:pPr>
      <w:r>
        <w:rPr>
          <w:b/>
        </w:rPr>
        <w:t xml:space="preserve">Checks:</w:t>
      </w:r>
      <w:r>
        <w:t xml:space="preserve"> </w:t>
      </w:r>
      <w:r>
        <w:t xml:space="preserve">Whether Wittmer’s documented collocations are used correctly and whether AI substitutes have infiltrated the output.</w:t>
      </w:r>
    </w:p>
    <w:p>
      <w:pPr>
        <w:pStyle w:val="BodyText"/>
      </w:pPr>
      <w:r>
        <w:rPr>
          <w:b/>
        </w:rPr>
        <w:t xml:space="preserve">PASS:</w:t>
      </w:r>
      <w:r>
        <w:t xml:space="preserve"> </w:t>
      </w:r>
      <w:r>
        <w:t xml:space="preserve">AI-substitute phrases are absent. Wittmer collocations appear at natural frequency when contextually appropriate.</w:t>
      </w:r>
    </w:p>
    <w:p>
      <w:pPr>
        <w:pStyle w:val="BodyText"/>
      </w:pPr>
      <w:r>
        <w:rPr>
          <w:b/>
        </w:rPr>
        <w:t xml:space="preserve">FAIL:</w:t>
      </w:r>
      <w:r>
        <w:t xml:space="preserve"> </w:t>
      </w:r>
      <w:r>
        <w:t xml:space="preserve">Any AI-substitute phrase appears where the corresponding Wittmer collocation would fit.</w:t>
      </w:r>
    </w:p>
    <w:p>
      <w:pPr>
        <w:pStyle w:val="BodyText"/>
      </w:pPr>
      <w:r>
        <w:rPr>
          <w:b/>
        </w:rPr>
        <w:t xml:space="preserve">DETECTION:</w:t>
      </w:r>
      <w:r>
        <w:t xml:space="preserve"> </w:t>
      </w:r>
      <w:r>
        <w:t xml:space="preserve">Linter scans for all 20 AI-substitute phrases (40+ individual substitutes across the 20 pairs). Cross-references context to confirm the Wittmer collocation would be appropriate.</w:t>
      </w:r>
    </w:p>
    <w:p>
      <w:pPr>
        <w:pStyle w:val="BodyText"/>
      </w:pPr>
      <w:r>
        <w:rPr>
          <w:b/>
        </w:rPr>
        <w:t xml:space="preserve">REPAIR:</w:t>
      </w:r>
      <w:r>
        <w:t xml:space="preserve"> </w:t>
      </w:r>
      <w:r>
        <w:t xml:space="preserve">Replace the AI substitute with the Wittmer collocation.</w:t>
      </w:r>
      <w:r>
        <w:t xml:space="preserve"> </w:t>
      </w:r>
      <w:r>
        <w:t xml:space="preserve">“</w:t>
      </w:r>
      <w:r>
        <w:t xml:space="preserve">Moves forward</w:t>
      </w:r>
      <w:r>
        <w:t xml:space="preserve">”</w:t>
      </w:r>
      <w:r>
        <w:t xml:space="preserve"> </w:t>
      </w:r>
      <w:r>
        <w:t xml:space="preserve">becomes</w:t>
      </w:r>
      <w:r>
        <w:t xml:space="preserve"> </w:t>
      </w:r>
      <w:r>
        <w:t xml:space="preserve">“</w:t>
      </w:r>
      <w:r>
        <w:t xml:space="preserve">steps forward.</w:t>
      </w:r>
      <w:r>
        <w:t xml:space="preserve">”</w:t>
      </w:r>
      <w:r>
        <w:t xml:space="preserve"> </w:t>
      </w:r>
      <w:r>
        <w:t xml:space="preserve">“</w:t>
      </w:r>
      <w:r>
        <w:t xml:space="preserve">The door swings open</w:t>
      </w:r>
      <w:r>
        <w:t xml:space="preserve">”</w:t>
      </w:r>
      <w:r>
        <w:t xml:space="preserve"> </w:t>
      </w:r>
      <w:r>
        <w:t xml:space="preserve">becomes</w:t>
      </w:r>
      <w:r>
        <w:t xml:space="preserve"> </w:t>
      </w:r>
      <w:r>
        <w:t xml:space="preserve">“</w:t>
      </w:r>
      <w:r>
        <w:t xml:space="preserve">door opens.</w:t>
      </w:r>
      <w:r>
        <w:t xml:space="preserve">”</w:t>
      </w:r>
      <w:r>
        <w:t xml:space="preserve"> </w:t>
      </w:r>
      <w:r>
        <w:t xml:space="preserve">“</w:t>
      </w:r>
      <w:r>
        <w:t xml:space="preserve">Leans in</w:t>
      </w:r>
      <w:r>
        <w:t xml:space="preserve">”</w:t>
      </w:r>
      <w:r>
        <w:t xml:space="preserve"> </w:t>
      </w:r>
      <w:r>
        <w:t xml:space="preserve">becomes</w:t>
      </w:r>
      <w:r>
        <w:t xml:space="preserve"> </w:t>
      </w:r>
      <w:r>
        <w:t xml:space="preserve">“</w:t>
      </w:r>
      <w:r>
        <w:t xml:space="preserve">leans forward.</w:t>
      </w:r>
      <w:r>
        <w:t xml:space="preserve">”</w:t>
      </w:r>
      <w:r>
        <w:t xml:space="preserve"> </w:t>
      </w:r>
      <w:r>
        <w:t xml:space="preserve">Check that the replacement fits grammatically.</w:t>
      </w:r>
    </w:p>
    <w:p>
      <w:r>
        <w:pict>
          <v:rect style="width:0;height:1.5pt" o:hralign="center" o:hrstd="t" o:hr="t"/>
        </w:pict>
      </w:r>
    </w:p>
    <w:p>
      <w:pPr>
        <w:pStyle w:val="Heading1"/>
      </w:pPr>
      <w:bookmarkStart w:id="100" w:name="X03c6b59b6c263d004d41f8cc1abcdd5556073b7"/>
      <w:r>
        <w:t xml:space="preserve">SECTION 4: SCREENPLAY-TO-PROSE TRANSLATION PROTOCOL</w:t>
      </w:r>
      <w:bookmarkEnd w:id="100"/>
    </w:p>
    <w:p>
      <w:pPr>
        <w:pStyle w:val="FirstParagraph"/>
      </w:pPr>
      <w:r>
        <w:t xml:space="preserve">When translating Wittmer’s screenwriting voice into prose (for interactive fiction, novelization, or narrative game scripts), apply the following conversion table.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Screenplay Element</w:t>
            </w:r>
          </w:p>
        </w:tc>
        <w:tc>
          <w:tcPr>
            <w:tcBorders>
              <w:bottom w:val="single"/>
            </w:tcBorders>
            <w:vAlign w:val="bottom"/>
          </w:tcPr>
          <w:p>
            <w:pPr>
              <w:pStyle w:val="Compact"/>
              <w:jc w:val="left"/>
            </w:pPr>
            <w:r>
              <w:t xml:space="preserve">Prose Translation</w:t>
            </w:r>
          </w:p>
        </w:tc>
        <w:tc>
          <w:tcPr>
            <w:tcBorders>
              <w:bottom w:val="single"/>
            </w:tcBorders>
            <w:vAlign w:val="bottom"/>
          </w:tcPr>
          <w:p>
            <w:pPr>
              <w:pStyle w:val="Compact"/>
              <w:jc w:val="left"/>
            </w:pPr>
            <w:r>
              <w:t xml:space="preserve">What NOT to Do</w:t>
            </w:r>
          </w:p>
        </w:tc>
      </w:tr>
      <w:tr>
        <w:tc>
          <w:p>
            <w:pPr>
              <w:pStyle w:val="Compact"/>
              <w:jc w:val="left"/>
            </w:pPr>
            <w:r>
              <w:t xml:space="preserve">Scene heading (INT./EXT.)</w:t>
            </w:r>
          </w:p>
        </w:tc>
        <w:tc>
          <w:p>
            <w:pPr>
              <w:pStyle w:val="Compact"/>
              <w:jc w:val="left"/>
            </w:pPr>
            <w:r>
              <w:t xml:space="preserve">Spatial grounding in first sentence of new section. Name the space through sensory detail, not label.</w:t>
            </w:r>
          </w:p>
        </w:tc>
        <w:tc>
          <w:p>
            <w:pPr>
              <w:pStyle w:val="Compact"/>
              <w:jc w:val="left"/>
            </w:pPr>
            <w:r>
              <w:t xml:space="preserve">Do not write</w:t>
            </w:r>
            <w:r>
              <w:t xml:space="preserve"> </w:t>
            </w:r>
            <w:r>
              <w:t xml:space="preserve">“</w:t>
            </w:r>
            <w:r>
              <w:t xml:space="preserve">Interior. The lab. Night.</w:t>
            </w:r>
            <w:r>
              <w:t xml:space="preserve">”</w:t>
            </w:r>
            <w:r>
              <w:t xml:space="preserve"> </w:t>
            </w:r>
            <w:r>
              <w:t xml:space="preserve">Do not keep screenplay format markers in prose.</w:t>
            </w:r>
          </w:p>
        </w:tc>
      </w:tr>
      <w:tr>
        <w:tc>
          <w:p>
            <w:pPr>
              <w:pStyle w:val="Compact"/>
              <w:jc w:val="left"/>
            </w:pPr>
            <w:r>
              <w:t xml:space="preserve">Action line</w:t>
            </w:r>
          </w:p>
        </w:tc>
        <w:tc>
          <w:p>
            <w:pPr>
              <w:pStyle w:val="Compact"/>
              <w:jc w:val="left"/>
            </w:pPr>
            <w:r>
              <w:t xml:space="preserve">Narrative action sentence. Preserve Wittmer’s compression — short sentences, fragment punches, kinetic verbs.</w:t>
            </w:r>
          </w:p>
        </w:tc>
        <w:tc>
          <w:p>
            <w:pPr>
              <w:pStyle w:val="Compact"/>
              <w:jc w:val="left"/>
            </w:pPr>
            <w:r>
              <w:t xml:space="preserve">Do not expand 6-word action lines into 20-word prose sentences. Compression survives translation.</w:t>
            </w:r>
          </w:p>
        </w:tc>
      </w:tr>
      <w:tr>
        <w:tc>
          <w:p>
            <w:pPr>
              <w:pStyle w:val="Compact"/>
              <w:jc w:val="left"/>
            </w:pPr>
            <w:r>
              <w:t xml:space="preserve">Character name (before dialogue)</w:t>
            </w:r>
          </w:p>
        </w:tc>
        <w:tc>
          <w:p>
            <w:pPr>
              <w:pStyle w:val="Compact"/>
              <w:jc w:val="left"/>
            </w:pPr>
            <w:r>
              <w:t xml:space="preserve">Dialogue tag or beat action. Use character name once per exchange, then alternate with action beats and tagless dialogue.</w:t>
            </w:r>
          </w:p>
        </w:tc>
        <w:tc>
          <w:p>
            <w:pPr>
              <w:pStyle w:val="Compact"/>
              <w:jc w:val="left"/>
            </w:pPr>
            <w:r>
              <w:t xml:space="preserve">Do not use</w:t>
            </w:r>
            <w:r>
              <w:t xml:space="preserve"> </w:t>
            </w:r>
            <w:r>
              <w:t xml:space="preserve">“</w:t>
            </w:r>
            <w:r>
              <w:t xml:space="preserve">said</w:t>
            </w:r>
            <w:r>
              <w:t xml:space="preserve">”</w:t>
            </w:r>
            <w:r>
              <w:t xml:space="preserve"> </w:t>
            </w:r>
            <w:r>
              <w:t xml:space="preserve">for every speech. Do not eliminate tags entirely — Wittmer’s beats between speeches carry meaning.</w:t>
            </w:r>
          </w:p>
        </w:tc>
      </w:tr>
      <w:tr>
        <w:tc>
          <w:p>
            <w:pPr>
              <w:pStyle w:val="Compact"/>
              <w:jc w:val="left"/>
            </w:pPr>
            <w:r>
              <w:t xml:space="preserve">Parenthetical</w:t>
            </w:r>
          </w:p>
        </w:tc>
        <w:tc>
          <w:p>
            <w:pPr>
              <w:pStyle w:val="Compact"/>
              <w:jc w:val="left"/>
            </w:pPr>
            <w:r>
              <w:t xml:space="preserve">Integrate as a brief action beat before the dialogue line.</w:t>
            </w:r>
            <w:r>
              <w:t xml:space="preserve"> </w:t>
            </w:r>
            <w:r>
              <w:t xml:space="preserve">“</w:t>
            </w:r>
            <w:r>
              <w:t xml:space="preserve">(beat)</w:t>
            </w:r>
            <w:r>
              <w:t xml:space="preserve">”</w:t>
            </w:r>
            <w:r>
              <w:t xml:space="preserve"> </w:t>
            </w:r>
            <w:r>
              <w:t xml:space="preserve">becomes a pause in the action, not the word</w:t>
            </w:r>
            <w:r>
              <w:t xml:space="preserve"> </w:t>
            </w:r>
            <w:r>
              <w:t xml:space="preserve">“</w:t>
            </w:r>
            <w:r>
              <w:t xml:space="preserve">beat.</w:t>
            </w:r>
            <w:r>
              <w:t xml:space="preserve">”</w:t>
            </w:r>
          </w:p>
        </w:tc>
        <w:tc>
          <w:p>
            <w:pPr>
              <w:pStyle w:val="Compact"/>
              <w:jc w:val="left"/>
            </w:pPr>
            <w:r>
              <w:t xml:space="preserve">Do not translate parentheticals literally.</w:t>
            </w:r>
            <w:r>
              <w:t xml:space="preserve"> </w:t>
            </w:r>
            <w:r>
              <w:t xml:space="preserve">“</w:t>
            </w:r>
            <w:r>
              <w:t xml:space="preserve">(quiet)</w:t>
            </w:r>
            <w:r>
              <w:t xml:space="preserve">”</w:t>
            </w:r>
            <w:r>
              <w:t xml:space="preserve"> </w:t>
            </w:r>
            <w:r>
              <w:t xml:space="preserve">does not become</w:t>
            </w:r>
            <w:r>
              <w:t xml:space="preserve"> </w:t>
            </w:r>
            <w:r>
              <w:t xml:space="preserve">“</w:t>
            </w:r>
            <w:r>
              <w:t xml:space="preserve">she said quietly</w:t>
            </w:r>
            <w:r>
              <w:t xml:space="preserve">”</w:t>
            </w:r>
            <w:r>
              <w:t xml:space="preserve"> </w:t>
            </w:r>
            <w:r>
              <w:t xml:space="preserve">— it becomes a physical gesture of restraint before she speaks.</w:t>
            </w:r>
          </w:p>
        </w:tc>
      </w:tr>
      <w:tr>
        <w:tc>
          <w:p>
            <w:pPr>
              <w:pStyle w:val="Compact"/>
              <w:jc w:val="left"/>
            </w:pPr>
            <w:r>
              <w:t xml:space="preserve">CAPS emphasis in action</w:t>
            </w:r>
          </w:p>
        </w:tc>
        <w:tc>
          <w:p>
            <w:pPr>
              <w:pStyle w:val="Compact"/>
              <w:jc w:val="left"/>
            </w:pPr>
            <w:r>
              <w:t xml:space="preserve">Italics or sentence-fragment isolation. The emphasis transfers to typographic stress or structural stress.</w:t>
            </w:r>
          </w:p>
        </w:tc>
        <w:tc>
          <w:p>
            <w:pPr>
              <w:pStyle w:val="Compact"/>
              <w:jc w:val="left"/>
            </w:pPr>
            <w:r>
              <w:t xml:space="preserve">Do not use ALL CAPS in prose. Do not use bold. The emphasis must be achieved through sentence architecture.</w:t>
            </w:r>
          </w:p>
        </w:tc>
      </w:tr>
      <w:tr>
        <w:tc>
          <w:p>
            <w:pPr>
              <w:pStyle w:val="Compact"/>
              <w:jc w:val="left"/>
            </w:pPr>
            <w:r>
              <w:t xml:space="preserve">CAPS emphasis in dialogue</w:t>
            </w:r>
          </w:p>
        </w:tc>
        <w:tc>
          <w:p>
            <w:pPr>
              <w:pStyle w:val="Compact"/>
              <w:jc w:val="left"/>
            </w:pPr>
            <w:r>
              <w:t xml:space="preserve">Italics within the dialogue.</w:t>
            </w:r>
          </w:p>
        </w:tc>
        <w:tc>
          <w:p>
            <w:pPr>
              <w:pStyle w:val="Compact"/>
              <w:jc w:val="left"/>
            </w:pPr>
            <w:r>
              <w:t xml:space="preserve">Do not use ALL CAPS in prose dialogue unless representing a character shouting (and Wittmer characters rarely shout).</w:t>
            </w:r>
          </w:p>
        </w:tc>
      </w:tr>
      <w:tr>
        <w:tc>
          <w:p>
            <w:pPr>
              <w:pStyle w:val="Compact"/>
              <w:jc w:val="left"/>
            </w:pPr>
            <w:r>
              <w:t xml:space="preserve">Scene transition (hard cut between headings)</w:t>
            </w:r>
          </w:p>
        </w:tc>
        <w:tc>
          <w:p>
            <w:pPr>
              <w:pStyle w:val="Compact"/>
              <w:jc w:val="left"/>
            </w:pPr>
            <w:r>
              <w:t xml:space="preserve">White space or section break. The cut IS the transition — do not add bridging prose.</w:t>
            </w:r>
          </w:p>
        </w:tc>
        <w:tc>
          <w:p>
            <w:pPr>
              <w:pStyle w:val="Compact"/>
              <w:jc w:val="left"/>
            </w:pPr>
            <w:r>
              <w:t xml:space="preserve">Do not add</w:t>
            </w:r>
            <w:r>
              <w:t xml:space="preserve"> </w:t>
            </w:r>
            <w:r>
              <w:t xml:space="preserve">“</w:t>
            </w:r>
            <w:r>
              <w:t xml:space="preserve">Later that evening…</w:t>
            </w:r>
            <w:r>
              <w:t xml:space="preserve">”</w:t>
            </w:r>
            <w:r>
              <w:t xml:space="preserve"> </w:t>
            </w:r>
            <w:r>
              <w:t xml:space="preserve">or</w:t>
            </w:r>
            <w:r>
              <w:t xml:space="preserve"> </w:t>
            </w:r>
            <w:r>
              <w:t xml:space="preserve">“</w:t>
            </w:r>
            <w:r>
              <w:t xml:space="preserve">The next morning…</w:t>
            </w:r>
            <w:r>
              <w:t xml:space="preserve">”</w:t>
            </w:r>
            <w:r>
              <w:t xml:space="preserve"> </w:t>
            </w:r>
            <w:r>
              <w:t xml:space="preserve">Wittmer cuts. The prose must cut.</w:t>
            </w:r>
          </w:p>
        </w:tc>
      </w:tr>
    </w:tbl>
    <w:p>
      <w:r>
        <w:pict>
          <v:rect style="width:0;height:1.5pt" o:hralign="center" o:hrstd="t" o:hr="t"/>
        </w:pict>
      </w:r>
    </w:p>
    <w:p>
      <w:pPr>
        <w:pStyle w:val="Heading1"/>
      </w:pPr>
      <w:bookmarkStart w:id="101" w:name="pipeline-integration-notes"/>
      <w:r>
        <w:t xml:space="preserve">PIPELINE INTEGRATION NOTES</w:t>
      </w:r>
      <w:bookmarkEnd w:id="101"/>
    </w:p>
    <w:p>
      <w:pPr>
        <w:pStyle w:val="FirstParagraph"/>
      </w:pPr>
      <w:r>
        <w:rPr>
          <w:b/>
        </w:rPr>
        <w:t xml:space="preserve">Profile Type:</w:t>
      </w:r>
      <w:r>
        <w:t xml:space="preserve"> </w:t>
      </w:r>
      <w:r>
        <w:t xml:space="preserve">Screenwriter. This profile was built using the Screenwriter pipeline path (Deliverable 1B v2.1), which differs from the Author pipeline path (Deliverable 1A) in metrics, thresholds, and format-specific checks. The pipeline must ask Author vs Screenwriter before building any Voice Profile; different metrics and thresholds apply to each.</w:t>
      </w:r>
    </w:p>
    <w:p>
      <w:pPr>
        <w:pStyle w:val="BodyText"/>
      </w:pPr>
      <w:r>
        <w:rPr>
          <w:b/>
        </w:rPr>
        <w:t xml:space="preserve">Corpus Scope:</w:t>
      </w:r>
      <w:r>
        <w:t xml:space="preserve"> </w:t>
      </w:r>
      <w:r>
        <w:t xml:space="preserve">16 screenplays, 263,241 words. All metrics are corpus-wide unless flagged as per-script. Per-script ranges drive hard bands. Corpus means drive caution bands.</w:t>
      </w:r>
    </w:p>
    <w:p>
      <w:pPr>
        <w:pStyle w:val="BodyText"/>
      </w:pPr>
      <w:r>
        <w:rPr>
          <w:b/>
        </w:rPr>
        <w:t xml:space="preserve">Supersession Notice:</w:t>
      </w:r>
      <w:r>
        <w:t xml:space="preserve"> </w:t>
      </w:r>
      <w:r>
        <w:t xml:space="preserve">This profile (v3.3 FINAL MASTER) supersedes all prior Wittmer voice profiles, including v2.0, v3.0, v3.1, and v3.2. Any reference to a prior version in any pipeline document should be updated to point to v3.3 FINAL MASTER.</w:t>
      </w:r>
    </w:p>
    <w:p>
      <w:pPr>
        <w:pStyle w:val="BodyText"/>
      </w:pPr>
      <w:r>
        <w:rPr>
          <w:b/>
        </w:rPr>
        <w:t xml:space="preserve">Profile Hierarchy — Single Source of Style Law:</w:t>
      </w:r>
      <w:r>
        <w:t xml:space="preserve"> </w:t>
      </w:r>
      <w:r>
        <w:t xml:space="preserve">This document is the sole authority. The Master Rewrite Prompt defers to this profile for all voice-related decisions. If the Master Rewrite Prompt contains a threshold that conflicts with this profile, this profile wins. If a downstream phase invents a threshold not present in this profile, that threshold is invalid.</w:t>
      </w:r>
    </w:p>
    <w:p>
      <w:pPr>
        <w:pStyle w:val="BodyText"/>
      </w:pPr>
      <w:r>
        <w:rPr>
          <w:b/>
        </w:rPr>
        <w:t xml:space="preserve">Dialogue Tag Protocol:</w:t>
      </w:r>
      <w:r>
        <w:t xml:space="preserve"> </w:t>
      </w:r>
      <w:r>
        <w:t xml:space="preserve">When writing for a profiled character (Nora, Akira, Kataria, Navasi, Holly, Ravi, Leo, Bennett), the character fingerprint in this profile governs. The corpus-level dialogue metrics serve as fallback for unprofiled characters only.</w:t>
      </w:r>
    </w:p>
    <w:p>
      <w:pPr>
        <w:pStyle w:val="BodyText"/>
      </w:pPr>
      <w:r>
        <w:rPr>
          <w:b/>
        </w:rPr>
        <w:t xml:space="preserve">Enforcement Split:</w:t>
      </w:r>
      <w:r>
        <w:t xml:space="preserve"> </w:t>
      </w:r>
      <w:r>
        <w:t xml:space="preserve">-</w:t>
      </w:r>
      <w:r>
        <w:t xml:space="preserve"> </w:t>
      </w:r>
      <w:r>
        <w:rPr>
          <w:b/>
        </w:rPr>
        <w:t xml:space="preserve">Linter</w:t>
      </w:r>
      <w:r>
        <w:t xml:space="preserve"> </w:t>
      </w:r>
      <w:r>
        <w:t xml:space="preserve">(deterministic code): counts tokens, computes rates, checks frequencies, scans for banned terms, measures compression, performs rolling-window analysis. The linter does not interpret. It reports numbers.</w:t>
      </w:r>
      <w:r>
        <w:t xml:space="preserve"> </w:t>
      </w:r>
      <w:r>
        <w:t xml:space="preserve">-</w:t>
      </w:r>
      <w:r>
        <w:t xml:space="preserve"> </w:t>
      </w:r>
      <w:r>
        <w:rPr>
          <w:b/>
        </w:rPr>
        <w:t xml:space="preserve">Model</w:t>
      </w:r>
      <w:r>
        <w:t xml:space="preserve"> </w:t>
      </w:r>
      <w:r>
        <w:t xml:space="preserve">(LLM judgment): evaluates tone, register, voice attribution, character integrity, specificity, human texture, dialogue differentiation, and comparative exclusion. The model does not count. It interprets patterns.</w:t>
      </w:r>
      <w:r>
        <w:t xml:space="preserve"> </w:t>
      </w:r>
      <w:r>
        <w:t xml:space="preserve">-</w:t>
      </w:r>
      <w:r>
        <w:t xml:space="preserve"> </w:t>
      </w:r>
      <w:r>
        <w:rPr>
          <w:b/>
        </w:rPr>
        <w:t xml:space="preserve">ESTIMATE</w:t>
      </w:r>
      <w:r>
        <w:t xml:space="preserve"> </w:t>
      </w:r>
      <w:r>
        <w:t xml:space="preserve">metrics: computed by the linter but flagged as judgment-dependent. Caution-only. Never trigger hard fail.</w:t>
      </w:r>
    </w:p>
    <w:p>
      <w:pPr>
        <w:pStyle w:val="BodyText"/>
      </w:pPr>
      <w:r>
        <w:rPr>
          <w:b/>
        </w:rPr>
        <w:t xml:space="preserve">Linter Reference:</w:t>
      </w:r>
      <w:r>
        <w:t xml:space="preserve"> </w:t>
      </w:r>
      <w:r>
        <w:t xml:space="preserve">audit_linter_screenwriter_wittmer_v3.py</w:t>
      </w:r>
    </w:p>
    <w:p>
      <w:r>
        <w:pict>
          <v:rect style="width:0;height:1.5pt" o:hralign="center" o:hrstd="t" o:hr="t"/>
        </w:pict>
      </w:r>
    </w:p>
    <w:p>
      <w:pPr>
        <w:pStyle w:val="Heading1"/>
      </w:pPr>
      <w:bookmarkStart w:id="102" w:name="version-history"/>
      <w:r>
        <w:t xml:space="preserve">VERSION HISTORY</w:t>
      </w:r>
      <w:bookmarkEnd w:id="102"/>
    </w:p>
    <w:p>
      <w:pPr>
        <w:pStyle w:val="Heading3"/>
      </w:pPr>
      <w:bookmarkStart w:id="103" w:name="v3.3-final-master-june-2026-current"/>
      <w:r>
        <w:t xml:space="preserve">v3.3 FINAL MASTER (June 2026) — Current</w:t>
      </w:r>
      <w:bookmarkEnd w:id="103"/>
    </w:p>
    <w:p>
      <w:pPr>
        <w:numPr>
          <w:ilvl w:val="0"/>
          <w:numId w:val="1013"/>
        </w:numPr>
        <w:pStyle w:val="Compact"/>
      </w:pPr>
      <w:r>
        <w:t xml:space="preserve">Integrated paragraph rhythm patch. Checkpoint 6 now measures at two levels: sentence avg (PRIMARY HARD) and paragraph rhythm — cluster vs isolate alternation (HARD). Per-line avg words demoted from HARD to CAUTION (formatting artifact that incentivized over-fragmentation). New metric table rows: action paragraph isolate %, action paragraph cluster avg words. New section: Action Paragraph Rhythm with anti-pattern documentation. Linter references updated to audit_linter_screenwriter_wittmer_v3.py. Pronoun threshold corrected: 2-consecutive = CAUTION (flagged, not auto-failed), 3-consecutive = HARD FAIL, chronic 2-consecutive (&gt;5/1k) escalates to FAIL. This correction was calibrated through real-world testing — the prior 2=HARD threshold caused the author’s own corpus to fail. Six bans migrated from the Master Rewrite Prompt Scene Rule Card into this profile to maintain single-source-of-style-law:</w:t>
      </w:r>
      <w:r>
        <w:t xml:space="preserve"> </w:t>
      </w:r>
      <w:r>
        <w:t xml:space="preserve">“</w:t>
      </w:r>
      <w:r>
        <w:t xml:space="preserve">A beat.</w:t>
      </w:r>
      <w:r>
        <w:t xml:space="preserve">”</w:t>
      </w:r>
      <w:r>
        <w:t xml:space="preserve"> </w:t>
      </w:r>
      <w:r>
        <w:t xml:space="preserve">as standalone action line and villainous monologuing (added to Screenwriter-Specific Bans); trailing similes as decoration, over-articulate confessions, thematic voiceover / character self-analysis, and staccato explanation pairs (added to Wittmer-Specific Bans).</w:t>
      </w:r>
    </w:p>
    <w:p>
      <w:pPr>
        <w:pStyle w:val="Heading3"/>
      </w:pPr>
      <w:bookmarkStart w:id="104" w:name="v3.2-june-2026-superseded"/>
      <w:r>
        <w:t xml:space="preserve">v3.2 (June 2026) — Superseded</w:t>
      </w:r>
      <w:bookmarkEnd w:id="104"/>
    </w:p>
    <w:p>
      <w:pPr>
        <w:numPr>
          <w:ilvl w:val="0"/>
          <w:numId w:val="1014"/>
        </w:numPr>
        <w:pStyle w:val="Compact"/>
      </w:pPr>
      <w:r>
        <w:rPr>
          <w:b/>
        </w:rPr>
        <w:t xml:space="preserve">Built under Deliverable 1B v2.1 spec.</w:t>
      </w:r>
      <w:r>
        <w:t xml:space="preserve"> </w:t>
      </w:r>
      <w:r>
        <w:t xml:space="preserve">First version constructed under the formalized pipeline specification.</w:t>
      </w:r>
    </w:p>
    <w:p>
      <w:pPr>
        <w:numPr>
          <w:ilvl w:val="0"/>
          <w:numId w:val="1014"/>
        </w:numPr>
        <w:pStyle w:val="Compact"/>
      </w:pPr>
      <w:r>
        <w:rPr>
          <w:b/>
        </w:rPr>
        <w:t xml:space="preserve">Two-tier threshold system.</w:t>
      </w:r>
      <w:r>
        <w:t xml:space="preserve"> </w:t>
      </w:r>
      <w:r>
        <w:t xml:space="preserve">Every metric now carries both a HARD BAND (range-derived, linter-enforced) and a CAUTION BAND (mean-derived, model-reviewed). Prior versions used single thresholds that conflated enforcement levels.</w:t>
      </w:r>
    </w:p>
    <w:p>
      <w:pPr>
        <w:numPr>
          <w:ilvl w:val="0"/>
          <w:numId w:val="1014"/>
        </w:numPr>
        <w:pStyle w:val="Compact"/>
      </w:pPr>
      <w:r>
        <w:rPr>
          <w:b/>
        </w:rPr>
        <w:t xml:space="preserve">Explicit threshold formulas.</w:t>
      </w:r>
      <w:r>
        <w:t xml:space="preserve"> </w:t>
      </w:r>
      <w:r>
        <w:t xml:space="preserve">All hard bands show their derivation math. No black-box thresholds.</w:t>
      </w:r>
    </w:p>
    <w:p>
      <w:pPr>
        <w:numPr>
          <w:ilvl w:val="0"/>
          <w:numId w:val="1014"/>
        </w:numPr>
        <w:pStyle w:val="Compact"/>
      </w:pPr>
      <w:r>
        <w:rPr>
          <w:b/>
        </w:rPr>
        <w:t xml:space="preserve">ESTIMATE flag system.</w:t>
      </w:r>
      <w:r>
        <w:t xml:space="preserve"> </w:t>
      </w:r>
      <w:r>
        <w:t xml:space="preserve">Metrics that depend on vocabulary-list judgment calls are now explicitly flagged and excluded from hard-fail enforcement.</w:t>
      </w:r>
    </w:p>
    <w:p>
      <w:pPr>
        <w:numPr>
          <w:ilvl w:val="0"/>
          <w:numId w:val="1014"/>
        </w:numPr>
        <w:pStyle w:val="Compact"/>
      </w:pPr>
      <w:r>
        <w:rPr>
          <w:b/>
        </w:rPr>
        <w:t xml:space="preserve">DATA PROVENANCE WARNING.</w:t>
      </w:r>
      <w:r>
        <w:t xml:space="preserve"> </w:t>
      </w:r>
      <w:r>
        <w:t xml:space="preserve">Speech-length conflict between corpus-level and character-level data is formally documented. Corpus-level speech-length hard fails are suspended.</w:t>
      </w:r>
    </w:p>
    <w:p>
      <w:pPr>
        <w:numPr>
          <w:ilvl w:val="0"/>
          <w:numId w:val="1014"/>
        </w:numPr>
        <w:pStyle w:val="Compact"/>
      </w:pPr>
      <w:r>
        <w:rPr>
          <w:b/>
        </w:rPr>
        <w:t xml:space="preserve">18-point audit protocol</w:t>
      </w:r>
      <w:r>
        <w:t xml:space="preserve"> </w:t>
      </w:r>
      <w:r>
        <w:t xml:space="preserve">replaces prior ad-hoc checkpoint lists. Each checkpoint now carries enforcement tags ([LINTER] vs [MODEL]), explicit PASS/FAIL criteria, and repair instructions.</w:t>
      </w:r>
    </w:p>
    <w:p>
      <w:pPr>
        <w:numPr>
          <w:ilvl w:val="0"/>
          <w:numId w:val="1014"/>
        </w:numPr>
        <w:pStyle w:val="Compact"/>
      </w:pPr>
      <w:r>
        <w:rPr>
          <w:b/>
        </w:rPr>
        <w:t xml:space="preserve">Single Source of Style Law declaration.</w:t>
      </w:r>
      <w:r>
        <w:t xml:space="preserve"> </w:t>
      </w:r>
      <w:r>
        <w:t xml:space="preserve">Formalized the hierarchy: this profile governs all downstream documents. No competing style definitions permitted.</w:t>
      </w:r>
    </w:p>
    <w:p>
      <w:pPr>
        <w:numPr>
          <w:ilvl w:val="0"/>
          <w:numId w:val="1014"/>
        </w:numPr>
        <w:pStyle w:val="Compact"/>
      </w:pPr>
      <w:r>
        <w:rPr>
          <w:b/>
        </w:rPr>
        <w:t xml:space="preserve">Pronoun ban clarified</w:t>
      </w:r>
      <w:r>
        <w:t xml:space="preserve"> </w:t>
      </w:r>
      <w:r>
        <w:t xml:space="preserve">to 2-consecutive (the author’s stated decision), superseding any prior threshold.</w:t>
      </w:r>
    </w:p>
    <w:p>
      <w:pPr>
        <w:numPr>
          <w:ilvl w:val="0"/>
          <w:numId w:val="1014"/>
        </w:numPr>
        <w:pStyle w:val="Compact"/>
      </w:pPr>
      <w:r>
        <w:rPr>
          <w:b/>
        </w:rPr>
        <w:t xml:space="preserve">Hard floors restricted</w:t>
      </w:r>
      <w:r>
        <w:t xml:space="preserve"> </w:t>
      </w:r>
      <w:r>
        <w:t xml:space="preserve">to signature constructions only. Punctuation and vocabulary metrics do not carry hard floors.</w:t>
      </w:r>
    </w:p>
    <w:p>
      <w:pPr>
        <w:numPr>
          <w:ilvl w:val="0"/>
          <w:numId w:val="1014"/>
        </w:numPr>
        <w:pStyle w:val="Compact"/>
      </w:pPr>
      <w:r>
        <w:rPr>
          <w:b/>
        </w:rPr>
        <w:t xml:space="preserve">Parenthetical vocabulary</w:t>
      </w:r>
      <w:r>
        <w:t xml:space="preserve"> </w:t>
      </w:r>
      <w:r>
        <w:t xml:space="preserve">codified: permitted list and banned list with governing rule.</w:t>
      </w:r>
    </w:p>
    <w:p>
      <w:pPr>
        <w:numPr>
          <w:ilvl w:val="0"/>
          <w:numId w:val="1014"/>
        </w:numPr>
        <w:pStyle w:val="Compact"/>
      </w:pPr>
      <w:r>
        <w:rPr>
          <w:b/>
        </w:rPr>
        <w:t xml:space="preserve">Screenplay-to-prose translation protocol</w:t>
      </w:r>
      <w:r>
        <w:t xml:space="preserve"> </w:t>
      </w:r>
      <w:r>
        <w:t xml:space="preserve">added as Section 4.</w:t>
      </w:r>
    </w:p>
    <w:p>
      <w:pPr>
        <w:numPr>
          <w:ilvl w:val="0"/>
          <w:numId w:val="1014"/>
        </w:numPr>
        <w:pStyle w:val="Compact"/>
      </w:pPr>
      <w:r>
        <w:rPr>
          <w:b/>
        </w:rPr>
        <w:t xml:space="preserve">Seven June 2026 Universal Bans</w:t>
      </w:r>
      <w:r>
        <w:t xml:space="preserve"> </w:t>
      </w:r>
      <w:r>
        <w:t xml:space="preserve">integrated (Hallucinated Separation, Meta-References, Essay Line, Pronoun Clustering, Meta-Narration, Frequency Drift, Explanatory Commentary).</w:t>
      </w:r>
    </w:p>
    <w:p>
      <w:pPr>
        <w:pStyle w:val="Heading3"/>
      </w:pPr>
      <w:bookmarkStart w:id="105" w:name="v3.0-v3.1-prior-superseded"/>
      <w:r>
        <w:t xml:space="preserve">v3.0 / v3.1 (Prior — Superseded)</w:t>
      </w:r>
      <w:bookmarkEnd w:id="105"/>
    </w:p>
    <w:p>
      <w:pPr>
        <w:numPr>
          <w:ilvl w:val="0"/>
          <w:numId w:val="1015"/>
        </w:numPr>
        <w:pStyle w:val="Compact"/>
      </w:pPr>
      <w:r>
        <w:t xml:space="preserve">Initial quantitative voice profile with corpus data. Single-threshold system. No ESTIMATE flags. No explicit hard/caution distinction. No audit protocol formalization. No provenance warnings.</w:t>
      </w:r>
    </w:p>
    <w:p>
      <w:pPr>
        <w:pStyle w:val="Heading3"/>
      </w:pPr>
      <w:bookmarkStart w:id="106" w:name="v2.0-prior-superseded"/>
      <w:r>
        <w:t xml:space="preserve">v2.0 (Prior — Superseded)</w:t>
      </w:r>
      <w:bookmarkEnd w:id="106"/>
    </w:p>
    <w:p>
      <w:pPr>
        <w:numPr>
          <w:ilvl w:val="0"/>
          <w:numId w:val="1016"/>
        </w:numPr>
        <w:pStyle w:val="Compact"/>
      </w:pPr>
      <w:r>
        <w:t xml:space="preserve">Qualitative voice profile. Technique descriptions without quantitative evidence. No threshold system. No linter integration.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2026-06-09T23:39:17Z</dcterms:created>
  <dcterms:modified xsi:type="dcterms:W3CDTF">2026-06-09T23:39:17Z</dcterms:modified>
</cp:coreProperties>
</file>

<file path=docProps/custom.xml><?xml version="1.0" encoding="utf-8"?>
<Properties xmlns="http://schemas.openxmlformats.org/officeDocument/2006/custom-properties" xmlns:vt="http://schemas.openxmlformats.org/officeDocument/2006/docPropsVTypes"/>
</file>