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3011" w:rsidRDefault="00F76D99">
      <w:pPr>
        <w:spacing w:after="80"/>
      </w:pPr>
      <w:r>
        <w:rPr>
          <w:b/>
          <w:bCs/>
          <w:color w:val="1F4E79"/>
          <w:sz w:val="40"/>
          <w:szCs w:val="40"/>
        </w:rPr>
        <w:t>LORESPINNER PIPELINE UPGRADE</w:t>
      </w:r>
    </w:p>
    <w:p w:rsidR="008C3011" w:rsidRDefault="00F76D99">
      <w:pPr>
        <w:spacing w:after="40"/>
      </w:pPr>
      <w:r>
        <w:rPr>
          <w:color w:val="666666"/>
        </w:rPr>
        <w:t>Technical Specification — May 2026</w:t>
      </w:r>
    </w:p>
    <w:p w:rsidR="008C3011" w:rsidRDefault="00F76D99">
      <w:pPr>
        <w:pBdr>
          <w:bottom w:val="single" w:sz="6" w:space="1" w:color="2E75B6"/>
        </w:pBdr>
        <w:spacing w:after="320"/>
      </w:pPr>
      <w:r>
        <w:rPr>
          <w:color w:val="666666"/>
        </w:rPr>
        <w:t xml:space="preserve">From Thomas Wittmer, CEO / </w:t>
      </w:r>
      <w:proofErr w:type="spellStart"/>
      <w:r>
        <w:rPr>
          <w:color w:val="666666"/>
        </w:rPr>
        <w:t>LoreSpinner</w:t>
      </w:r>
      <w:proofErr w:type="spellEnd"/>
      <w:r>
        <w:rPr>
          <w:color w:val="666666"/>
        </w:rPr>
        <w:t xml:space="preserve"> Interactive</w:t>
      </w:r>
    </w:p>
    <w:p w:rsidR="008C3011" w:rsidRDefault="00F76D99">
      <w:pPr>
        <w:pStyle w:val="Heading1"/>
      </w:pPr>
      <w:r>
        <w:t>1. PIPELINE CHANGE SUMMARY</w:t>
      </w:r>
    </w:p>
    <w:p w:rsidR="008C3011" w:rsidRDefault="00F76D99" w:rsidP="00F76D99">
      <w:pPr>
        <w:spacing w:before="80" w:after="120"/>
      </w:pPr>
      <w:r>
        <w:t>This upgrade adds 9 deliverables to the existing 8-phase pipeline. No existing phases are removed or restructured. All changes are additive or backward-compatible prompt replacements.</w:t>
      </w:r>
    </w:p>
    <w:p w:rsidR="008C3011" w:rsidRDefault="00F76D99">
      <w:pPr>
        <w:pStyle w:val="Heading2"/>
      </w:pPr>
      <w:r>
        <w:t>1.1 What Does Not Change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Sequential phase chain (Format Detection → Pha</w:t>
      </w:r>
      <w:r>
        <w:t>se 8) is preserved exactly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Phase numbering, data flow direction, and Master Context Block are unchanged</w:t>
      </w:r>
    </w:p>
    <w:p w:rsidR="008C3011" w:rsidRDefault="00F76D99" w:rsidP="00F76D99">
      <w:pPr>
        <w:pStyle w:val="ListParagraph"/>
        <w:numPr>
          <w:ilvl w:val="0"/>
          <w:numId w:val="2"/>
        </w:numPr>
        <w:spacing w:before="60" w:after="60"/>
      </w:pPr>
      <w:r>
        <w:t>All existing phase output formats are preserved</w:t>
      </w:r>
    </w:p>
    <w:p w:rsidR="008C3011" w:rsidRDefault="00F76D99" w:rsidP="00F76D99">
      <w:pPr>
        <w:pStyle w:val="Heading2"/>
      </w:pPr>
      <w:r>
        <w:t>1.2 What Changes</w:t>
      </w:r>
    </w:p>
    <w:p w:rsidR="008C3011" w:rsidRDefault="00F76D99">
      <w:pPr>
        <w:spacing w:before="200" w:after="80"/>
      </w:pPr>
      <w:r>
        <w:rPr>
          <w:b/>
          <w:bCs/>
          <w:sz w:val="24"/>
          <w:szCs w:val="24"/>
        </w:rPr>
        <w:t>N</w:t>
      </w:r>
      <w:r>
        <w:rPr>
          <w:b/>
          <w:bCs/>
          <w:sz w:val="24"/>
          <w:szCs w:val="24"/>
        </w:rPr>
        <w:t>ew Jobs (Pre-Pipeline)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IP Trimming Agent — runs independently before Phase 1; reduce</w:t>
      </w:r>
      <w:r>
        <w:t>s source text size for downstream phases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Voice Lock — runs independently before Phase 1; produces output downstream phases can reference</w:t>
      </w:r>
    </w:p>
    <w:p w:rsidR="008C3011" w:rsidRDefault="00F76D99" w:rsidP="00F76D99">
      <w:pPr>
        <w:spacing w:before="80" w:after="120"/>
      </w:pPr>
      <w:r>
        <w:t>Both new jobs are optional dependencies. If downstream phases do not reference their output, existing behavior is uncha</w:t>
      </w:r>
      <w:r>
        <w:t>nged. They can be validated independently before touching any existing phase.</w:t>
      </w:r>
    </w:p>
    <w:p w:rsidR="008C3011" w:rsidRDefault="00F76D99">
      <w:pPr>
        <w:spacing w:before="200" w:after="80"/>
      </w:pPr>
      <w:r>
        <w:rPr>
          <w:b/>
          <w:bCs/>
          <w:sz w:val="24"/>
          <w:szCs w:val="24"/>
        </w:rPr>
        <w:t>Phase Prompt Upgrades (Phases 2, 4, 5, 6, 8)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Existing prompts are replaced with upgraded versions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Existing output formats are preserved; new output blocks are appended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 xml:space="preserve">Example: </w:t>
      </w:r>
      <w:r>
        <w:t>Phase 2 keeps all 5 current tasks and adds 4 new tasks after them</w:t>
      </w:r>
    </w:p>
    <w:p w:rsidR="008C3011" w:rsidRDefault="00F76D99" w:rsidP="00F76D99">
      <w:pPr>
        <w:pStyle w:val="ListParagraph"/>
        <w:numPr>
          <w:ilvl w:val="0"/>
          <w:numId w:val="2"/>
        </w:numPr>
        <w:spacing w:before="60" w:after="60"/>
      </w:pPr>
      <w:r>
        <w:t>These 5 phases must be deployed together — their outputs reference each other</w:t>
      </w:r>
    </w:p>
    <w:p w:rsidR="008C3011" w:rsidRDefault="00F76D99">
      <w:pPr>
        <w:spacing w:before="200" w:after="80"/>
      </w:pPr>
      <w:r>
        <w:rPr>
          <w:b/>
          <w:bCs/>
          <w:sz w:val="24"/>
          <w:szCs w:val="24"/>
        </w:rPr>
        <w:t>R</w:t>
      </w:r>
      <w:r>
        <w:rPr>
          <w:b/>
          <w:bCs/>
          <w:sz w:val="24"/>
          <w:szCs w:val="24"/>
        </w:rPr>
        <w:t>untime Narrator Template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Replaces hand-crafted Chaos prompts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Template is populated from the same phase outputs the Chaos prompt already uses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Automates prompt assembly instead of requiring manual construction per IP</w:t>
      </w:r>
    </w:p>
    <w:p w:rsidR="008C3011" w:rsidRDefault="00F76D99" w:rsidP="00F76D99">
      <w:pPr>
        <w:pStyle w:val="ListParagraph"/>
        <w:numPr>
          <w:ilvl w:val="0"/>
          <w:numId w:val="2"/>
        </w:numPr>
        <w:spacing w:before="60" w:after="60"/>
      </w:pPr>
      <w:r>
        <w:t>Requires an assembly job to read phase outputs and populate the template slots</w:t>
      </w:r>
    </w:p>
    <w:p w:rsidR="008C3011" w:rsidRDefault="00F76D99">
      <w:pPr>
        <w:pStyle w:val="Heading1"/>
      </w:pPr>
      <w:r>
        <w:t>2</w:t>
      </w:r>
      <w:r>
        <w:t>. IMPLEMENTATION TIER</w:t>
      </w:r>
      <w:r>
        <w:t>S</w:t>
      </w:r>
    </w:p>
    <w:p w:rsidR="008C3011" w:rsidRDefault="00F76D99">
      <w:pPr>
        <w:spacing w:before="80" w:after="120"/>
      </w:pPr>
      <w:r>
        <w:t>Estimated total for Tiers 1–3: 6–10 working days.</w:t>
      </w:r>
    </w:p>
    <w:p w:rsidR="008C3011" w:rsidRDefault="008C301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7"/>
        <w:gridCol w:w="2671"/>
        <w:gridCol w:w="3398"/>
        <w:gridCol w:w="1694"/>
      </w:tblGrid>
      <w:tr w:rsidR="008C30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Tier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b/>
                <w:bCs/>
                <w:color w:val="FFFFFF"/>
                <w:sz w:val="20"/>
                <w:szCs w:val="20"/>
              </w:rPr>
              <w:t>Work Type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b/>
                <w:bCs/>
                <w:color w:val="FFFFFF"/>
                <w:sz w:val="20"/>
                <w:szCs w:val="20"/>
              </w:rPr>
              <w:t>Est. Time</w:t>
            </w:r>
          </w:p>
        </w:tc>
      </w:tr>
      <w:tr w:rsidR="008C30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1 — Straightforward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1, 7 (IP Trimming Agent + Voice Lock)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Add 2 new job slots; copy-paste prompts; no existing logic modified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1–2 days</w:t>
            </w:r>
          </w:p>
        </w:tc>
      </w:tr>
      <w:tr w:rsidR="008C30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2 — Moderate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2, 3, 4, 5, 6 (Phase prompt upgrades)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Copy-paste prompt replacements or appends; must deploy all 5 together; end-to-end test on 1 IP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2–3 days</w:t>
            </w:r>
          </w:p>
        </w:tc>
      </w:tr>
      <w:tr w:rsidR="008C30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3 — Engineering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8 (Runtime Narrator Template assembly)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Build assembly job: read phase outputs, fill template slot</w:t>
            </w:r>
            <w:r>
              <w:rPr>
                <w:sz w:val="20"/>
                <w:szCs w:val="20"/>
              </w:rPr>
              <w:t>s, validate character count, implement tiered state loading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3–5 days</w:t>
            </w:r>
          </w:p>
        </w:tc>
      </w:tr>
      <w:tr w:rsidR="008C30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4 — Product Feature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9 (Social Echo Layer)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Requires product design, engineering, and social platform integration; ships after core experience is stable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Separate timeline</w:t>
            </w:r>
          </w:p>
        </w:tc>
      </w:tr>
    </w:tbl>
    <w:p w:rsidR="008C3011" w:rsidRDefault="008C3011">
      <w:pPr>
        <w:spacing w:before="60" w:after="60"/>
      </w:pPr>
    </w:p>
    <w:p w:rsidR="008C3011" w:rsidRDefault="00F76D99" w:rsidP="00F76D99">
      <w:pPr>
        <w:pStyle w:val="Heading1"/>
      </w:pPr>
      <w:r>
        <w:t>3. TOKEN AND COST IMPACT</w:t>
      </w:r>
    </w:p>
    <w:p w:rsidR="008C3011" w:rsidRDefault="00F76D99">
      <w:pPr>
        <w:pStyle w:val="Heading2"/>
      </w:pPr>
      <w:r>
        <w:t>3</w:t>
      </w:r>
      <w:r>
        <w:t>.1 Pipeline Cost (One-Time Per IP)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900"/>
        <w:gridCol w:w="1900"/>
        <w:gridCol w:w="2760"/>
      </w:tblGrid>
      <w:tr w:rsidR="008C30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b/>
                <w:bCs/>
                <w:color w:val="FFFFFF"/>
                <w:sz w:val="20"/>
                <w:szCs w:val="20"/>
              </w:rPr>
              <w:t>After Upgrade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</w:tr>
      <w:tr w:rsidR="008C30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Token usage per IP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150–250k tokens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285–455k tokens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+~80%</w:t>
            </w:r>
          </w:p>
        </w:tc>
      </w:tr>
      <w:tr w:rsidR="008C30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Dollar cost per IP (est.)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$3–5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$5.50–9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+~80%</w:t>
            </w:r>
          </w:p>
        </w:tc>
      </w:tr>
      <w:tr w:rsidR="008C30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Cost for 50-title library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~$150–250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~$275–450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+~$125–200 total</w:t>
            </w:r>
          </w:p>
        </w:tc>
      </w:tr>
    </w:tbl>
    <w:p w:rsidR="008C3011" w:rsidRDefault="00F76D99" w:rsidP="00F76D99">
      <w:pPr>
        <w:spacing w:before="80" w:after="120"/>
      </w:pPr>
      <w:r>
        <w:t>Note: IP Trimming Agent partially offsets this by reducing source text size for all downstream phases. Pipeline cost is one-time per IP — it does not recur per player.</w:t>
      </w:r>
    </w:p>
    <w:p w:rsidR="008C3011" w:rsidRDefault="00F76D99">
      <w:pPr>
        <w:pStyle w:val="Heading2"/>
      </w:pPr>
      <w:r>
        <w:t>3.2 Runtime Cost (Per Player Session — Recurring)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000"/>
        <w:gridCol w:w="2000"/>
        <w:gridCol w:w="2560"/>
      </w:tblGrid>
      <w:tr w:rsidR="008C30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b/>
                <w:bCs/>
                <w:color w:val="FFFFFF"/>
                <w:sz w:val="20"/>
                <w:szCs w:val="20"/>
              </w:rPr>
              <w:t>Current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b/>
                <w:bCs/>
                <w:color w:val="FFFFFF"/>
                <w:sz w:val="20"/>
                <w:szCs w:val="20"/>
              </w:rPr>
              <w:t>After Upgrade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b/>
                <w:bCs/>
                <w:color w:val="FFFFFF"/>
                <w:sz w:val="20"/>
                <w:szCs w:val="20"/>
              </w:rPr>
              <w:t>Change</w:t>
            </w:r>
          </w:p>
        </w:tc>
      </w:tr>
      <w:tr w:rsidR="008C30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System prompt size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~60,000 chars / ~18k tokens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~65,000 chars / ~20k tokens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+10–15%</w:t>
            </w:r>
          </w:p>
        </w:tc>
      </w:tr>
      <w:tr w:rsidR="008C30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Persistent state overhead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None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2–5k tokens/turn (tiered loading)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Managed</w:t>
            </w:r>
          </w:p>
        </w:tc>
      </w:tr>
      <w:tr w:rsidR="008C30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Tokens per session (20–30 min)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~375–625k tokens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~410–675k tokens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+10–15%</w:t>
            </w:r>
          </w:p>
        </w:tc>
      </w:tr>
      <w:tr w:rsidR="008C3011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Estimated cost per session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~$0.75–1.25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~$0.82–1.35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+$0.07–0.10</w:t>
            </w:r>
          </w:p>
        </w:tc>
      </w:tr>
    </w:tbl>
    <w:p w:rsidR="008C3011" w:rsidRDefault="008C3011">
      <w:pPr>
        <w:spacing w:before="60" w:after="60"/>
      </w:pPr>
    </w:p>
    <w:p w:rsidR="008C3011" w:rsidRDefault="00F76D99">
      <w:pPr>
        <w:spacing w:before="200" w:after="80"/>
      </w:pPr>
      <w:r>
        <w:rPr>
          <w:b/>
          <w:bCs/>
          <w:sz w:val="24"/>
          <w:szCs w:val="24"/>
        </w:rPr>
        <w:t>Cost Control: Tiered State Loading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Load only current-scene state per turn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Load full state only at episode transitions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Without tiered loading, persistent state grows unbounded — cost increase would be 40–60%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With tiered loading, runtime increase stays at 10–15%</w:t>
      </w:r>
    </w:p>
    <w:p w:rsidR="008C3011" w:rsidRDefault="008C3011">
      <w:pPr>
        <w:spacing w:before="60" w:after="60"/>
      </w:pPr>
    </w:p>
    <w:p w:rsidR="008C3011" w:rsidRDefault="00F76D99" w:rsidP="00F76D99">
      <w:pPr>
        <w:pStyle w:val="Heading1"/>
      </w:pPr>
      <w:r>
        <w:t>4. FEATURE SPECIFICATIONS</w:t>
      </w:r>
    </w:p>
    <w:p w:rsidR="008C3011" w:rsidRDefault="00F76D99">
      <w:pPr>
        <w:pStyle w:val="Heading2"/>
      </w:pPr>
      <w:r>
        <w:t>4</w:t>
      </w:r>
      <w:r>
        <w:t>.1 Voice Lock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Enforces author-specific voice at the system level across all generated narration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Output is referenced by downstream phases, especially Phase 8</w:t>
      </w:r>
    </w:p>
    <w:p w:rsidR="008C3011" w:rsidRDefault="00F76D99" w:rsidP="00F76D99">
      <w:pPr>
        <w:pStyle w:val="ListParagraph"/>
        <w:numPr>
          <w:ilvl w:val="0"/>
          <w:numId w:val="2"/>
        </w:numPr>
        <w:spacing w:before="60" w:after="60"/>
      </w:pPr>
      <w:r>
        <w:t>Each IP produces narration with a distinct linguistic fingerprint — not generic AI output</w:t>
      </w:r>
    </w:p>
    <w:p w:rsidR="008C3011" w:rsidRDefault="00F76D99">
      <w:pPr>
        <w:pStyle w:val="Heading2"/>
      </w:pPr>
      <w:r>
        <w:t>4</w:t>
      </w:r>
      <w:r>
        <w:t>.2 Persistent World State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Tracks: inventory objects, NPC dispositions (trust, fear, respect, debt), emotional ledger, alignment tendency, action history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State carries across sessions — Session 2 opens with full context from Session 1</w:t>
      </w:r>
    </w:p>
    <w:p w:rsidR="008C3011" w:rsidRDefault="00F76D99" w:rsidP="00F76D99">
      <w:pPr>
        <w:pStyle w:val="ListParagraph"/>
        <w:numPr>
          <w:ilvl w:val="0"/>
          <w:numId w:val="2"/>
        </w:numPr>
        <w:spacing w:before="60" w:after="60"/>
      </w:pPr>
      <w:r>
        <w:t>Per-player state dive</w:t>
      </w:r>
      <w:r>
        <w:t>rges based on choices: two players in the same scene can have different NPC reactions and available options</w:t>
      </w:r>
    </w:p>
    <w:p w:rsidR="008C3011" w:rsidRDefault="00F76D99">
      <w:pPr>
        <w:pStyle w:val="Heading2"/>
      </w:pPr>
      <w:r>
        <w:t>4</w:t>
      </w:r>
      <w:r>
        <w:t>.3 Runtime Branch Resolution Policy (Existing — Reference)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4-category classification for freeform player input: expressive / branch-aligned / emer</w:t>
      </w:r>
      <w:r>
        <w:t>gent candidate / unsupported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StoryGuard</w:t>
      </w:r>
      <w:proofErr w:type="spellEnd"/>
      <w:r>
        <w:t xml:space="preserve"> enforces canon compliance on all freeform input</w:t>
      </w:r>
    </w:p>
    <w:p w:rsidR="008C3011" w:rsidRDefault="00F76D99" w:rsidP="00F76D99">
      <w:pPr>
        <w:pStyle w:val="ListParagraph"/>
        <w:numPr>
          <w:ilvl w:val="0"/>
          <w:numId w:val="2"/>
        </w:numPr>
        <w:spacing w:before="60" w:after="60"/>
      </w:pPr>
      <w:r>
        <w:t>Prevents narrative drift that occurs in unconstrained AI story systems</w:t>
      </w:r>
    </w:p>
    <w:p w:rsidR="008C3011" w:rsidRDefault="00F76D99">
      <w:pPr>
        <w:pStyle w:val="Heading2"/>
      </w:pPr>
      <w:r>
        <w:t>4</w:t>
      </w:r>
      <w:r>
        <w:t>.4 Alignment System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Subliminal tracking: chaotic / lawful / neutral accumulation over player ch</w:t>
      </w:r>
      <w:r>
        <w:t>oices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World posture (NPC behavior, environmental details, available options) adjusts based on accumulated alignment — not individual choices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Players do not see the system; they perceive a world that feels responsive to who they are becoming</w:t>
      </w:r>
    </w:p>
    <w:p w:rsidR="008C3011" w:rsidRDefault="00F76D99" w:rsidP="00F76D99">
      <w:pPr>
        <w:pStyle w:val="ListParagraph"/>
        <w:numPr>
          <w:ilvl w:val="0"/>
          <w:numId w:val="2"/>
        </w:numPr>
        <w:spacing w:before="60" w:after="60"/>
      </w:pPr>
      <w:r>
        <w:t>Produces diverg</w:t>
      </w:r>
      <w:r>
        <w:t>ent replay: two playthroughs with different alignment patterns produce genuinely different world states</w:t>
      </w:r>
    </w:p>
    <w:p w:rsidR="008C3011" w:rsidRDefault="00F76D99">
      <w:pPr>
        <w:pStyle w:val="Heading2"/>
      </w:pPr>
      <w:r>
        <w:t>4</w:t>
      </w:r>
      <w:r>
        <w:t>.5 Posture Shifts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Lightweight in-narration interactions between formal branch choices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Player responds to micro-prompts inside the narration flow; narr</w:t>
      </w:r>
      <w:r>
        <w:t>ation adjusts and continues</w:t>
      </w:r>
    </w:p>
    <w:p w:rsidR="008C3011" w:rsidRDefault="00F76D99" w:rsidP="00F76D99">
      <w:pPr>
        <w:pStyle w:val="ListParagraph"/>
        <w:numPr>
          <w:ilvl w:val="0"/>
          <w:numId w:val="2"/>
        </w:numPr>
        <w:spacing w:before="60" w:after="60"/>
      </w:pPr>
      <w:r>
        <w:t>Keeps player active without stopping story pacing</w:t>
      </w:r>
    </w:p>
    <w:p w:rsidR="008C3011" w:rsidRDefault="00F76D99">
      <w:pPr>
        <w:pStyle w:val="Heading2"/>
      </w:pPr>
      <w:r>
        <w:t>4</w:t>
      </w:r>
      <w:r>
        <w:t>.6 World Noticed Signals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State change acknowledgments delivered in-prose, in author voice — not as system notifications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Example: 'Something behind her eyes clicks shut. Not anger. Something quieter.'</w:t>
      </w:r>
    </w:p>
    <w:p w:rsidR="008C3011" w:rsidRDefault="00F76D99" w:rsidP="00F76D99">
      <w:pPr>
        <w:pStyle w:val="ListParagraph"/>
        <w:numPr>
          <w:ilvl w:val="0"/>
          <w:numId w:val="2"/>
        </w:numPr>
        <w:spacing w:before="60" w:after="60"/>
      </w:pPr>
      <w:r>
        <w:t>No UI overlay or explicit change log shown to player</w:t>
      </w:r>
    </w:p>
    <w:p w:rsidR="008C3011" w:rsidRDefault="00F76D99">
      <w:pPr>
        <w:pStyle w:val="Heading2"/>
      </w:pPr>
      <w:r>
        <w:t>4</w:t>
      </w:r>
      <w:r>
        <w:t>.7 Social Echo Layer (Deliverable 9 — Product Spec)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Post-episode share card: player alignment tendency, defining choice r</w:t>
      </w:r>
      <w:r>
        <w:t>endered as a one-liner, divergence comparison vs. other players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Card content is unique per player — friend divergence drives sharing and replay</w:t>
      </w:r>
    </w:p>
    <w:p w:rsidR="008C3011" w:rsidRDefault="00F76D99">
      <w:pPr>
        <w:pStyle w:val="ListParagraph"/>
        <w:numPr>
          <w:ilvl w:val="0"/>
          <w:numId w:val="2"/>
        </w:numPr>
        <w:spacing w:before="60" w:after="60"/>
      </w:pPr>
      <w:r>
        <w:t>Requires product design + engineering + social platform integration</w:t>
      </w:r>
    </w:p>
    <w:p w:rsidR="008C3011" w:rsidRDefault="00F76D99" w:rsidP="00F76D99">
      <w:pPr>
        <w:pStyle w:val="ListParagraph"/>
        <w:numPr>
          <w:ilvl w:val="0"/>
          <w:numId w:val="2"/>
        </w:numPr>
        <w:spacing w:before="60" w:after="60"/>
      </w:pPr>
      <w:r>
        <w:t>Ships after Tiers 1–3 are stable</w:t>
      </w:r>
      <w:bookmarkStart w:id="0" w:name="_GoBack"/>
      <w:bookmarkEnd w:id="0"/>
    </w:p>
    <w:p w:rsidR="008C3011" w:rsidRDefault="00535444">
      <w:pPr>
        <w:pStyle w:val="Heading1"/>
      </w:pPr>
      <w:r>
        <w:t>5</w:t>
      </w:r>
      <w:r w:rsidR="00F76D99">
        <w:t>. DEPLOY</w:t>
      </w:r>
      <w:r w:rsidR="00F76D99">
        <w:t>MENT SEQUENCE</w:t>
      </w:r>
    </w:p>
    <w:p w:rsidR="008C3011" w:rsidRDefault="008C3011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500"/>
        <w:gridCol w:w="3860"/>
      </w:tblGrid>
      <w:tr w:rsidR="008C301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b/>
                <w:bCs/>
                <w:color w:val="FFFFFF"/>
                <w:sz w:val="20"/>
                <w:szCs w:val="20"/>
              </w:rPr>
              <w:t>Deliverables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b/>
                <w:bCs/>
                <w:color w:val="FFFFFF"/>
                <w:sz w:val="20"/>
                <w:szCs w:val="20"/>
              </w:rPr>
              <w:t>Dependency</w:t>
            </w:r>
          </w:p>
        </w:tc>
      </w:tr>
      <w:tr w:rsidR="008C30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1 — Foundation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Voice Lock + IP Trimming Agent (Tier 1)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None — can deploy and test independently</w:t>
            </w:r>
          </w:p>
        </w:tc>
      </w:tr>
      <w:tr w:rsidR="008C30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2 — Core Upgrade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Phase 2, 4, 5, 6, 8 prompt replacements (Tier 2)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Deploy all 5 together; outputs cross-reference each other</w:t>
            </w:r>
          </w:p>
        </w:tc>
      </w:tr>
      <w:tr w:rsidR="008C30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3 — Runtime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Runtime Narrator Template + assembly job (Tier 3)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Requires Phase 2 and Core Upgrade outputs</w:t>
            </w:r>
          </w:p>
        </w:tc>
      </w:tr>
      <w:tr w:rsidR="008C3011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4 — Social Layer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Social Echo Layer (Tier 4)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C3011" w:rsidRDefault="00F76D99">
            <w:r>
              <w:rPr>
                <w:sz w:val="20"/>
                <w:szCs w:val="20"/>
              </w:rPr>
              <w:t>Requires stable Alpha; separate product timeline</w:t>
            </w:r>
          </w:p>
        </w:tc>
      </w:tr>
    </w:tbl>
    <w:p w:rsidR="008C3011" w:rsidRDefault="008C3011">
      <w:pPr>
        <w:spacing w:before="60" w:after="60"/>
      </w:pPr>
    </w:p>
    <w:p w:rsidR="008C3011" w:rsidRDefault="00F76D99">
      <w:pPr>
        <w:pBdr>
          <w:top w:val="single" w:sz="4" w:space="1" w:color="2E75B6"/>
        </w:pBdr>
        <w:spacing w:before="200"/>
      </w:pPr>
      <w:proofErr w:type="spellStart"/>
      <w:r>
        <w:rPr>
          <w:color w:val="888888"/>
          <w:sz w:val="18"/>
          <w:szCs w:val="18"/>
        </w:rPr>
        <w:t>LoreSpinner</w:t>
      </w:r>
      <w:proofErr w:type="spellEnd"/>
      <w:r>
        <w:rPr>
          <w:color w:val="888888"/>
          <w:sz w:val="18"/>
          <w:szCs w:val="18"/>
        </w:rPr>
        <w:t xml:space="preserve"> Interactive — Confidential — May 2</w:t>
      </w:r>
      <w:r>
        <w:rPr>
          <w:color w:val="888888"/>
          <w:sz w:val="18"/>
          <w:szCs w:val="18"/>
        </w:rPr>
        <w:t>026</w:t>
      </w:r>
    </w:p>
    <w:sectPr w:rsidR="008C301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EAC56BC"/>
    <w:multiLevelType w:val="hybridMultilevel"/>
    <w:tmpl w:val="6E64694A"/>
    <w:lvl w:ilvl="0" w:tplc="D9BCC2B0">
      <w:start w:val="1"/>
      <w:numFmt w:val="bullet"/>
      <w:lvlText w:val="•"/>
      <w:lvlJc w:val="left"/>
      <w:pPr>
        <w:ind w:left="720" w:hanging="360"/>
      </w:pPr>
    </w:lvl>
    <w:lvl w:ilvl="1" w:tplc="8D965E12">
      <w:numFmt w:val="decimal"/>
      <w:lvlText w:val=""/>
      <w:lvlJc w:val="left"/>
    </w:lvl>
    <w:lvl w:ilvl="2" w:tplc="6E5E9FDC">
      <w:numFmt w:val="decimal"/>
      <w:lvlText w:val=""/>
      <w:lvlJc w:val="left"/>
    </w:lvl>
    <w:lvl w:ilvl="3" w:tplc="21D8DF54">
      <w:numFmt w:val="decimal"/>
      <w:lvlText w:val=""/>
      <w:lvlJc w:val="left"/>
    </w:lvl>
    <w:lvl w:ilvl="4" w:tplc="4BCEA94C">
      <w:numFmt w:val="decimal"/>
      <w:lvlText w:val=""/>
      <w:lvlJc w:val="left"/>
    </w:lvl>
    <w:lvl w:ilvl="5" w:tplc="736C53A8">
      <w:numFmt w:val="decimal"/>
      <w:lvlText w:val=""/>
      <w:lvlJc w:val="left"/>
    </w:lvl>
    <w:lvl w:ilvl="6" w:tplc="AD5C42D8">
      <w:numFmt w:val="decimal"/>
      <w:lvlText w:val=""/>
      <w:lvlJc w:val="left"/>
    </w:lvl>
    <w:lvl w:ilvl="7" w:tplc="CE7C0914">
      <w:numFmt w:val="decimal"/>
      <w:lvlText w:val=""/>
      <w:lvlJc w:val="left"/>
    </w:lvl>
    <w:lvl w:ilvl="8" w:tplc="B65ED19C">
      <w:numFmt w:val="decimal"/>
      <w:lvlText w:val=""/>
      <w:lvlJc w:val="left"/>
    </w:lvl>
  </w:abstractNum>
  <w:abstractNum w:abstractNumId="1" w15:restartNumberingAfterBreak="0">
    <w:nsid w:val="6A964A3D"/>
    <w:multiLevelType w:val="hybridMultilevel"/>
    <w:tmpl w:val="8C88B4FA"/>
    <w:lvl w:ilvl="0" w:tplc="785E3656">
      <w:start w:val="1"/>
      <w:numFmt w:val="bullet"/>
      <w:lvlText w:val="●"/>
      <w:lvlJc w:val="left"/>
      <w:pPr>
        <w:ind w:left="720" w:hanging="360"/>
      </w:pPr>
    </w:lvl>
    <w:lvl w:ilvl="1" w:tplc="E64E0616">
      <w:start w:val="1"/>
      <w:numFmt w:val="bullet"/>
      <w:lvlText w:val="○"/>
      <w:lvlJc w:val="left"/>
      <w:pPr>
        <w:ind w:left="1440" w:hanging="360"/>
      </w:pPr>
    </w:lvl>
    <w:lvl w:ilvl="2" w:tplc="F37C8496">
      <w:start w:val="1"/>
      <w:numFmt w:val="bullet"/>
      <w:lvlText w:val="■"/>
      <w:lvlJc w:val="left"/>
      <w:pPr>
        <w:ind w:left="2160" w:hanging="360"/>
      </w:pPr>
    </w:lvl>
    <w:lvl w:ilvl="3" w:tplc="D2D8243E">
      <w:start w:val="1"/>
      <w:numFmt w:val="bullet"/>
      <w:lvlText w:val="●"/>
      <w:lvlJc w:val="left"/>
      <w:pPr>
        <w:ind w:left="2880" w:hanging="360"/>
      </w:pPr>
    </w:lvl>
    <w:lvl w:ilvl="4" w:tplc="B38EED76">
      <w:start w:val="1"/>
      <w:numFmt w:val="bullet"/>
      <w:lvlText w:val="○"/>
      <w:lvlJc w:val="left"/>
      <w:pPr>
        <w:ind w:left="3600" w:hanging="360"/>
      </w:pPr>
    </w:lvl>
    <w:lvl w:ilvl="5" w:tplc="4DC87D9E">
      <w:start w:val="1"/>
      <w:numFmt w:val="bullet"/>
      <w:lvlText w:val="■"/>
      <w:lvlJc w:val="left"/>
      <w:pPr>
        <w:ind w:left="4320" w:hanging="360"/>
      </w:pPr>
    </w:lvl>
    <w:lvl w:ilvl="6" w:tplc="7F66F11C">
      <w:start w:val="1"/>
      <w:numFmt w:val="bullet"/>
      <w:lvlText w:val="●"/>
      <w:lvlJc w:val="left"/>
      <w:pPr>
        <w:ind w:left="5040" w:hanging="360"/>
      </w:pPr>
    </w:lvl>
    <w:lvl w:ilvl="7" w:tplc="835C0A32">
      <w:start w:val="1"/>
      <w:numFmt w:val="bullet"/>
      <w:lvlText w:val="●"/>
      <w:lvlJc w:val="left"/>
      <w:pPr>
        <w:ind w:left="5760" w:hanging="360"/>
      </w:pPr>
    </w:lvl>
    <w:lvl w:ilvl="8" w:tplc="9FDEA6E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76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011"/>
    <w:rsid w:val="00535444"/>
    <w:rsid w:val="008C3011"/>
    <w:rsid w:val="00F7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2942DF"/>
  <w15:docId w15:val="{B8377CEA-11D7-E341-BD85-C22FA51D2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928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Thomas Wittmer</cp:lastModifiedBy>
  <cp:revision>2</cp:revision>
  <dcterms:created xsi:type="dcterms:W3CDTF">2026-05-22T00:58:00Z</dcterms:created>
  <dcterms:modified xsi:type="dcterms:W3CDTF">2026-05-22T18:51:00Z</dcterms:modified>
</cp:coreProperties>
</file>