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　　　イ baffle　　　ウ conduct　　　エ rate</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）ed in Japan, Cameroon, and Tanzania. The participants were asked to （　2　） three different styles of emoticons by using a 'sadness-happiness' scale. The Japanese participants easily （　3　）d the emotions in the emoticons. On the other hand, the participants in Cameroon and Tanzania hardly understood them. They were utterly （　4　）d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instead of</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4.（cycle）instead of（driving）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V[says] O〈that friends make us feel better〉.</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イ（間違い）：says に対して O が2つ並列（but でつながれた別々の O）。「suggesting の目的語節が2つ並列」ではなく、says の O が並列されている。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７イ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in a time when there were very few books available to read.</w:t>
      </w:r>
    </w:p>
    <w:p>
      <w:pPr>
        <w:spacing w:before="0" w:after="0"/>
        <w:ind w:left="454" w:firstLine="0"/>
      </w:pPr>
      <w:r>
        <w:rPr>
          <w:rFonts w:eastAsia="MS Mincho" w:ascii="Times New Roman" w:hAnsi="Times New Roman"/>
          <w:b w:val="0"/>
          <w:i w:val="0"/>
          <w:sz w:val="21"/>
          <w:u w:val="none"/>
        </w:rPr>
        <w:t xml:space="preserve">　2.　His plays are performed less often than those of other famous playwrights.</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translated his own works into many different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something frozen in cold weather.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scene from a Shakespeare play on stage.</w:t>
      </w:r>
    </w:p>
    <w:p>
      <w:pPr>
        <w:spacing w:before="0" w:after="0"/>
        <w:ind w:left="454" w:firstLine="0"/>
      </w:pPr>
      <w:r>
        <w:rPr>
          <w:rFonts w:eastAsia="MS Mincho" w:ascii="Times New Roman" w:hAnsi="Times New Roman"/>
          <w:b w:val="0"/>
          <w:i w:val="0"/>
          <w:sz w:val="21"/>
          <w:u w:val="none"/>
        </w:rPr>
        <w:t xml:space="preserve">　4.　To warn others not to make hasty judgments.</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contain words that cannot be found in any dictionary.</w:t>
      </w:r>
    </w:p>
    <w:p>
      <w:pPr>
        <w:spacing w:before="0" w:after="0"/>
        <w:ind w:left="454" w:firstLine="0"/>
      </w:pPr>
      <w:r>
        <w:rPr>
          <w:rFonts w:eastAsia="MS Mincho" w:ascii="Times New Roman" w:hAnsi="Times New Roman"/>
          <w:b w:val="0"/>
          <w:i w:val="0"/>
          <w:sz w:val="21"/>
          <w:u w:val="none"/>
        </w:rPr>
        <w:t xml:space="preserve">　2.　The plots of his plays are too complicated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works were written in a completely different language.</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are the most widely performed in the world.</w:t>
      </w:r>
    </w:p>
    <w:p>
      <w:pPr>
        <w:spacing w:before="0" w:after="0"/>
        <w:ind w:left="454" w:firstLine="0"/>
      </w:pPr>
      <w:r>
        <w:rPr>
          <w:rFonts w:eastAsia="MS Mincho" w:ascii="Times New Roman" w:hAnsi="Times New Roman"/>
          <w:b w:val="0"/>
          <w:i w:val="0"/>
          <w:sz w:val="21"/>
          <w:u w:val="none"/>
        </w:rPr>
        <w:t xml:space="preserve">　2.　Early Modern English was very different from the English spoken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Studying old literature is the best way to improve your English skills.</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image　　イ curry　　ウ famous　　エ herbs　　オ Industrial</w:t>
        <w:br/>
        <w:t>カ factories　　キ colonies　　ク preserve　　ケ traditions　　コ culture</w:t>
        <w:br/>
        <w:t>※ サ ancient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１ア　２イ　３ウ　４エ　５オ　６カ　７キ　８ク　９ケ　１０コ</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