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# Kaidoku und der EU AI Act – Kurzanleitung für Betreiber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1. Einordnung der Anwendung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Kaidoku ist eine lokal betreibbare RAG-Anwendung (Retrieval-Augmented Generation). Sie nutzt externe oder lokale KI-Modelle, um auf Basis hochgeladener Dokumente Antworten zu generieren.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Aus Sicht des EU AI Acts ist Kaidoku in der Regel **kein Hochrisiko-System** nach Anhang III, solange sie nicht in sensiblen Bereichen wie Recht, Gesundheit oder öffentlicher Sicherheit eingesetzt wird. Sie fällt jedoch unter die Regelungen für **allgemeine KI-Modelle** bzw. **KI-Systeme**, wenn sie kommerziell genutzt wird.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2. Transparenzpflichten (Art. 52 AI Act)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Nutzer müssen wissen, dass sie mit einer KI interagieren.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**Was konkret zu tun ist:**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Deutlicher Hinweis im Chat, dass Antworten von einem KI-Modell stammen.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Hinweis, dass Antworten auf hochgeladenen Dokumenten basieren können.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Kein Etikettieren von KI-generierten Inhalten als menschlich erstellt.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**Umsetzung in Kaidoku:**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Dies kann im System-Prompt oder in der Begrüßungsnachricht des Chats erfolgen.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Im Bereich "Hilfe" oder "Einstellungen" sollte ein kurzer Satz stehen: "Diese Anwendung verwendet KI-Modelle. Antworten können fehlerhaft sein."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3. Menschliche Aufsicht (Art. 14 AI Act)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Eine KI-Anwendung darf keine Entscheidungen allein treffen, die rechtliche oder erhebliche persönliche Auswirkungen haben.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**Was konkret zu tun ist:**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Kaidoku sollte als **Unterstützungswerkzeug** positioniert werden, nicht als alleinige Entscheidungsinstanz.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Wichtige Ausgaben sollten von Menschen geprüft werden.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Admins können über Team-Zuordnungen steuern, wer Zugriff auf welche Informationen hat.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**Empfohlene Formulierung für Nutzer:**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"Die KI liefert Vorschläge und Informationen aus Ihren Dokumenten. Bitte prüfen Sie wichtige Inhalte vor Weitergabe oder Entscheidungen."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4. Datenqualität und Dokumentenintegrität (Art. 10 AI Act)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Die Qualität der KI-Antworten hängt direkt von den hochgeladenen Dokumenten ab.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**Was konkret zu tun ist:**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Nur verlässliche und aktuelle Dokumente hochladen.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Regelmäßige Prüfung der Dateigruppen auf veraltete Inhalte.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Nutzung von FileSync, um sicherzustellen, dass Änderungen am Dateisystem automatisch übernommen werden.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Gelöschte Quellen entfernen, damit keine Antworten auf Basis nicht mehr vorhandener Dokumente erzeugt werden.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5. Datenschutz und DSGVO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Da Kaidoku interne Dokumente verarbeitet, greifen DSGVO-Regelungen.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**Was konkret zu tun ist:**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Keine personenbezogenen Daten ohne Rechtsgrundlage hochladen.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Team-Zuordnungen nutzen, um Zugriffsrechte zu beschränken.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Bei Nutzung externer APIs (OpenAI, Claude, Gemini) prüfen, ob Dokumente das Haus verlassen.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Bei lokaler Nutzung (Ollama, lokale Modelle) bleiben alle Daten im eigenen Netzwerk.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**Empfehlung:**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Für vertrauliche Unternehmensdaten ausschließlich lokale Modelle oder On-Premise-APIs verwenden.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6. Urheberrecht und Training (Art. 53 AI Act)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KI-Modelle können auf urheberrechtlich geschützten Material trainiert sein.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**Was konkret zu tun ist:**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Kaidoku verwendet externe Modelle (z. B. OpenAI, Anthropic). Diese Anbieter müssen selbst die AI-Act-konformen Trainingsdaten sicherstellen.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Für die eigene Haftung gilt: Hochgeladene Dokumente müssen entweder eigene Werke oder rechtmäßig erworbene Inhalte sein.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Keine urheberrechtlich geschützten Dokumente ohne Erlaubnis indexieren.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7. Risikomanagement und Dokumentation (Art. 9 AI Act)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Betreiber müssen Risiken im Umgang mit KI dokumentieren.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**Was konkret zu tun ist:**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Ein einfaches Risikoregister führen: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"KI gibt falsche Antworten" -&gt; Abhilfe: Hinweis auf Prüfungspflicht durch Menschen.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"Unautorisierter Zugriff auf Dokumente" -&gt; Abhilfe: Team-Zuordnungen und Rechteverwaltung prüfen.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"Daten verlassen das Unternehmen" -&gt; Abhilfe: Lokale Modelle verwenden oder API-Datenverarbeitung prüfen.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Änderungen an Konfiguration oder Modellen protokollieren.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8. Zusammenfassung der Pflichten für Kaidoku-Betreiber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Pflicht | Status | Umsetzung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|---------|--------|-----------|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Transparenz gegenüber Nutzern | Erforderlich | Hinweistext im Chat / Hilfe-Bereich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Menschliche Aufsicht | Erforderlich | Klare Kommunikation, dass KI nur unterstützt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Datenqualität sicherstellen | Erforderlich | Regelmäßige Pflege der Dateigruppen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Datenschutz (DSGVO) | Erforderlich | Team-Zuordnung, lokale Modelle bevorzugen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Risikomanagement | Empfohlen | Einfaches Register, regelmäßige Prüfung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Urheberrecht beachten | Erforderlich | Nur eigene/lizenzierte Dokumente hochladen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/>
    <w:p>
      <w:r>
        <w:rPr>
          <w:rFonts w:ascii="Consolas" w:hAnsi="Consolas"/>
          <w:sz w:val="20"/>
        </w:rPr>
        <w:t xml:space="preserve">---</w:t>
      </w:r>
    </w:p>
    <w:p/>
    <w:p>
      <w:r>
        <w:rPr>
          <w:rFonts w:ascii="Consolas" w:hAnsi="Consolas"/>
          <w:sz w:val="20"/>
        </w:rPr>
        <w:t xml:space="preserve">**Fazit:** Wer Kaidoku produktiv betreibt, muss keine Entwicklerarbeit leisten – die AI-Act-Konformität wird durch korrekte **Konfiguration und organisatorische Maßnahmen** erreicht. Der Aufwand liegt in der Dokumentation und den internen Prozessen, nicht im Code.</w:t>
      </w:r>
    </w:p>
    <w:p/>
    <w:p>
      <w:r>
        <w:rPr>
          <w:rFonts w:ascii="Consolas" w:hAnsi="Consolas"/>
          <w:sz w:val="20"/>
        </w:rPr>
        <w:t xml:space="preserve">   | API-Keys | Über Umgebungsvariablen, nicht in der UI |</w:t>
      </w:r>
    </w:p>
    <w:p>
      <w:r>
        <w:rPr>
          <w:rFonts w:ascii="Consolas" w:hAnsi="Consolas"/>
          <w:sz w:val="20"/>
        </w:rPr>
        <w:t xml:space="preserve">   | Modell-Auswahl | Nur vertrauenswürdige Endpunkte zulassen |</w:t>
      </w:r>
    </w:p>
    <w:p>
      <w:r>
        <w:rPr>
          <w:rFonts w:ascii="Consolas" w:hAnsi="Consolas"/>
          <w:sz w:val="20"/>
        </w:rPr>
        <w:t xml:space="preserve">   | Dateigruppen-Zugriff | Pro Team/Nutzer einschränken |</w:t>
      </w:r>
    </w:p>
    <w:p>
      <w:r>
        <w:rPr>
          <w:rFonts w:ascii="Consolas" w:hAnsi="Consolas"/>
          <w:sz w:val="20"/>
        </w:rPr>
        <w:t xml:space="preserve">   | Chat-Hinweise | System-Prompt mit KI-Hinweis versehen |</w:t>
      </w:r>
    </w:p>
    <w:p>
      <w:r>
        <w:rPr>
          <w:rFonts w:ascii="Consolas" w:hAnsi="Consolas"/>
          <w:sz w:val="20"/>
        </w:rPr>
        <w:t xml:space="preserve">   | Nutzerregistrierung | Nur mit Admin-Freigabe oder LDAP/SSO |</w:t>
      </w:r>
    </w:p>
    <w:p>
      <w:r>
        <w:rPr>
          <w:rFonts w:ascii="Consolas" w:hAnsi="Consolas"/>
          <w:sz w:val="20"/>
        </w:rPr>
        <w:t xml:space="preserve">   |-----------|-------------|</w:t>
      </w:r>
    </w:p>
    <w:p>
      <w:r>
        <w:rPr>
          <w:rFonts w:ascii="Consolas" w:hAnsi="Consolas"/>
          <w:sz w:val="20"/>
        </w:rPr>
        <w:t xml:space="preserve">   | Prüfpunkt | Empfehlung |</w:t>
      </w:r>
    </w:p>
    <w:p/>
    <w:p>
      <w:r>
        <w:rPr>
          <w:rFonts w:ascii="Consolas" w:hAnsi="Consolas"/>
          <w:sz w:val="20"/>
        </w:rPr>
        <w:t xml:space="preserve">5. **Empfohlene Prüfpunkte vor dem produktiven Betrieb**</w:t>
      </w:r>
    </w:p>
    <w:p/>
    <w:p>
      <w:r>
        <w:rPr>
          <w:rFonts w:ascii="Consolas" w:hAnsi="Consolas"/>
          <w:sz w:val="20"/>
        </w:rPr>
        <w:t xml:space="preserve">   - Einzige Voraussetzung: Die Konfiguration (System-Prompt, Nutzermanagement, Datenverarbeitung) muss korrekt gesetzt sein.</w:t>
      </w:r>
    </w:p>
    <w:p>
      <w:r>
        <w:rPr>
          <w:rFonts w:ascii="Consolas" w:hAnsi="Consolas"/>
          <w:sz w:val="20"/>
        </w:rPr>
        <w:t xml:space="preserve">   - Es sind keine neuen Features, UI-Elemente oder Backend-Anpassungen erforderlich.</w:t>
      </w:r>
    </w:p>
    <w:p>
      <w:r>
        <w:rPr>
          <w:rFonts w:ascii="Consolas" w:hAnsi="Consolas"/>
          <w:sz w:val="20"/>
        </w:rPr>
        <w:t xml:space="preserve">   - Kaidoku lässt sich **ohne Änderungen am Quellcode** AI-Act-konform betreiben.</w:t>
      </w:r>
    </w:p>
    <w:p>
      <w:r>
        <w:rPr>
          <w:rFonts w:ascii="Consolas" w:hAnsi="Consolas"/>
          <w:sz w:val="20"/>
        </w:rPr>
        <w:t xml:space="preserve">4. **Keine Quellcode-Änderungen nötig**</w:t>
      </w:r>
    </w:p>
    <w:p/>
    <w:p>
      <w:r>
        <w:rPr>
          <w:rFonts w:ascii="Consolas" w:hAnsi="Consolas"/>
          <w:sz w:val="20"/>
        </w:rPr>
        <w:t xml:space="preserve">   - Bei externen APIs: Nutzer in den Hilfeseiten darauf hinweisen, dass Dokumente den eigenen Server verlassen können.</w:t>
      </w:r>
    </w:p>
    <w:p>
      <w:r>
        <w:rPr>
          <w:rFonts w:ascii="Consolas" w:hAnsi="Consolas"/>
          <w:sz w:val="20"/>
        </w:rPr>
        <w:t xml:space="preserve">   - In den Einstellungen muss klar sein, ob Daten lokal bleiben (Ollama, lokale LLMs) oder über externe APIs (OpenAI, Anthropic, Gemini) verarbeitet werden.</w:t>
      </w:r>
    </w:p>
    <w:p>
      <w:r>
        <w:rPr>
          <w:rFonts w:ascii="Consolas" w:hAnsi="Consolas"/>
          <w:sz w:val="20"/>
        </w:rPr>
        <w:t xml:space="preserve">3. **Datenverarbeitung dokumentieren**</w:t>
      </w:r>
    </w:p>
    <w:p/>
    <w:p>
      <w:r>
        <w:rPr>
          <w:rFonts w:ascii="Consolas" w:hAnsi="Consolas"/>
          <w:sz w:val="20"/>
        </w:rPr>
        <w:t xml:space="preserve">   - Standard-Admin-Zugang (`admin/admin`) nach der Ersteinrichtung ändern.</w:t>
      </w:r>
    </w:p>
    <w:p>
      <w:r>
        <w:rPr>
          <w:rFonts w:ascii="Consolas" w:hAnsi="Consolas"/>
          <w:sz w:val="20"/>
        </w:rPr>
        <w:t xml:space="preserve">   - So wird sichergestellt, dass nur autorisierte Nutzer auf die hochgeladenen Dokumente zugreifen können.</w:t>
      </w:r>
    </w:p>
    <w:p>
      <w:r>
        <w:rPr>
          <w:rFonts w:ascii="Consolas" w:hAnsi="Consolas"/>
          <w:sz w:val="20"/>
        </w:rPr>
        <w:t xml:space="preserve">   - `KH_FEATURE_USER_MANAGEMENT` sollte auf `true` gesetzt sein.</w:t>
      </w:r>
    </w:p>
    <w:p>
      <w:r>
        <w:rPr>
          <w:rFonts w:ascii="Consolas" w:hAnsi="Consolas"/>
          <w:sz w:val="20"/>
        </w:rPr>
        <w:t xml:space="preserve">2. **Nutzermanagement aktivieren**</w:t>
      </w:r>
    </w:p>
    <w:p/>
    <w:p>
      <w:r>
        <w:rPr>
          <w:rFonts w:ascii="Consolas" w:hAnsi="Consolas"/>
          <w:sz w:val="20"/>
        </w:rPr>
        <w:t xml:space="preserve">   - Dies kann über die Datei `flowsettings.py` oder die UI-Einstellungen geschehen.</w:t>
      </w:r>
    </w:p>
    <w:p>
      <w:r>
        <w:rPr>
          <w:rFonts w:ascii="Consolas" w:hAnsi="Consolas"/>
          <w:sz w:val="20"/>
        </w:rPr>
        <w:t xml:space="preserve">   - In den Chat-Einstellungen einen Hinweis aktivieren: "Diese Anwendung nutzt KI. Antworten können fehlerhaft sein und ersetzen keine fachliche Prüfung durch Menschen."</w:t>
      </w:r>
    </w:p>
    <w:p>
      <w:r>
        <w:rPr>
          <w:rFonts w:ascii="Consolas" w:hAnsi="Consolas"/>
          <w:sz w:val="20"/>
        </w:rPr>
        <w:t xml:space="preserve">1. **System-Prompt und Willkommensnachricht**</w:t>
      </w:r>
    </w:p>
    <w:p/>
    <w:p>
      <w:r>
        <w:rPr>
          <w:rFonts w:ascii="Consolas" w:hAnsi="Consolas"/>
          <w:sz w:val="20"/>
        </w:rPr>
        <w:t xml:space="preserve">**Was muss an der Webapp konfiguriert/geprüft werden:**</w:t>
      </w:r>
    </w:p>
    <w:p/>
    <w:p>
      <w:r>
        <w:rPr>
          <w:rFonts w:ascii="Consolas" w:hAnsi="Consolas"/>
          <w:sz w:val="20"/>
        </w:rPr>
        <w:t xml:space="preserve">Der AI Act verlangt bestimmte Einstellungen und Anpassungen an der Webapp selbst. Kaidoku (basiert auf Kotaemon/Gradio) lässt sich ohne Änderungen am Quellcode betreiben, **sofern die Konfiguration korrekt gesetzt ist**.</w:t>
      </w:r>
    </w:p>
    <w:p/>
    <w:p>
      <w:r>
        <w:rPr>
          <w:rFonts w:ascii="Consolas" w:hAnsi="Consolas"/>
          <w:sz w:val="20"/>
        </w:rPr>
        <w:t xml:space="preserve">## 9. Konfiguration der Webapp für AI-Act-Konformität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 9. Praktischer Hinweis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Der AI Act ist eine sich entwickelnde Regulierung. Für Unternehmen, die Kaidoku produktiv einsetzen, empfiehlt sich eine kurze interne Richtlinie: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**Einsatzzweck definieren** – Für welche Aufgaben wird Kaidoku genutzt?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**Nutzer schulen** – Hinweis auf KI-Natur, Fehleranfälligkeit und Prüfungspflicht.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**Dokumente kuratieren** – Regelmäßige Überprüfung der Dateigruppen.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**Datenfluss kontrollieren** – Lokale Modelle bei sensiblen Daten bevorzugen.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**Dokumentation aktualisieren** – Änderungen an Modellen oder Konfiguration festhalten.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-&gt; Ziel: Sicherer und rechtskonformer Betrieb von Kaidoku im Unternehmen.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