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8C4945" w:rsidRDefault="00CB06BA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78537485" w:history="1">
            <w:r w:rsidR="008C4945" w:rsidRPr="00F863FE">
              <w:rPr>
                <w:rStyle w:val="Hyperlink"/>
                <w:rFonts w:ascii="Verdana" w:hAnsi="Verdana"/>
                <w:noProof/>
              </w:rPr>
              <w:t>1.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Istorijski uvod u XML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_Toc378537485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6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Osnovi XML-a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_Toc378537486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7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2.1.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Sintaksa i dobro formatirani XML dokument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_Toc378537487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- 4 -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8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2.2.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XML prostori naziva (namespaces)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_Toc378537488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- 6 -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9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2.3.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Definicija tipa dokumenta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_Toc378537489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- 7 -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0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2.4.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XML Šema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_Toc378537490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- 10 -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1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2.5.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Primene XML-a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_Toc378537491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- 12 -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2" w:history="1"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3.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Primena SAML-a u .NET biblioteci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_Toc378537492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3" w:history="1"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3.1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Nastanak i opravdanost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_Toc378537493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4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3.2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Privatnost i sigurnost kod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_Toc378537494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- 15 -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5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3.3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Arhitektura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_Toc378537495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- 15 -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6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3.4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Opis SAML komponenti i veza između njih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_Toc378537496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- 16 -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7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3.5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Profil jedinstvenog prijavljivanja internet pretraživača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_Toc378537497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8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3.6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Implementacija SAML SSO modula u .NET biblioteci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_Toc378537498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9" w:history="1">
            <w:r w:rsidR="008C4945" w:rsidRPr="00F863FE">
              <w:rPr>
                <w:rStyle w:val="Hyperlink"/>
                <w:rFonts w:ascii="Verdana" w:hAnsi="Verdana"/>
                <w:noProof/>
              </w:rPr>
              <w:t>4.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Zaključak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_Toc378537499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9E4678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500" w:history="1">
            <w:r w:rsidR="008C4945" w:rsidRPr="00F863FE">
              <w:rPr>
                <w:rStyle w:val="Hyperlink"/>
                <w:rFonts w:ascii="Verdana" w:hAnsi="Verdana"/>
                <w:noProof/>
              </w:rPr>
              <w:t>5.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Literatura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_Toc378537500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9E4678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E0062F" w:rsidP="00E0062F">
      <w:pPr>
        <w:pStyle w:val="Heading1"/>
        <w:rPr>
          <w:color w:val="auto"/>
        </w:rPr>
      </w:pPr>
      <w:r>
        <w:rPr>
          <w:color w:val="auto"/>
        </w:rPr>
        <w:lastRenderedPageBreak/>
        <w:t>MVC obrazac dizajniranja</w:t>
      </w:r>
    </w:p>
    <w:p w:rsidR="00E0062F" w:rsidRPr="00E0062F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 koje se može primeniti u različitim situacijama.</w:t>
      </w:r>
      <w:bookmarkStart w:id="0" w:name="_GoBack"/>
      <w:bookmarkEnd w:id="0"/>
      <w:r w:rsidR="00E609DA">
        <w:t xml:space="preserve"> </w:t>
      </w:r>
    </w:p>
    <w:sectPr w:rsidR="00E0062F" w:rsidRPr="00E0062F" w:rsidSect="00CC3CC5">
      <w:footerReference w:type="default" r:id="rId10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678" w:rsidRDefault="009E4678" w:rsidP="00C90051">
      <w:pPr>
        <w:spacing w:after="0" w:line="240" w:lineRule="auto"/>
      </w:pPr>
      <w:r>
        <w:separator/>
      </w:r>
    </w:p>
  </w:endnote>
  <w:endnote w:type="continuationSeparator" w:id="0">
    <w:p w:rsidR="009E4678" w:rsidRDefault="009E4678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9DA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678" w:rsidRDefault="009E4678" w:rsidP="00C90051">
      <w:pPr>
        <w:spacing w:after="0" w:line="240" w:lineRule="auto"/>
      </w:pPr>
      <w:r>
        <w:separator/>
      </w:r>
    </w:p>
  </w:footnote>
  <w:footnote w:type="continuationSeparator" w:id="0">
    <w:p w:rsidR="009E4678" w:rsidRDefault="009E4678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38C"/>
    <w:rsid w:val="000115E9"/>
    <w:rsid w:val="00013FD1"/>
    <w:rsid w:val="000142A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6013"/>
    <w:rsid w:val="000676DC"/>
    <w:rsid w:val="00067ACE"/>
    <w:rsid w:val="00070BD1"/>
    <w:rsid w:val="00070E8C"/>
    <w:rsid w:val="00073325"/>
    <w:rsid w:val="00074727"/>
    <w:rsid w:val="00075B18"/>
    <w:rsid w:val="00077198"/>
    <w:rsid w:val="0008635F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91B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10A6"/>
    <w:rsid w:val="000E2033"/>
    <w:rsid w:val="000E29C8"/>
    <w:rsid w:val="000E3D88"/>
    <w:rsid w:val="000E4EE4"/>
    <w:rsid w:val="000F16E0"/>
    <w:rsid w:val="000F3CB4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952ED"/>
    <w:rsid w:val="00195755"/>
    <w:rsid w:val="001A11B3"/>
    <w:rsid w:val="001A137F"/>
    <w:rsid w:val="001A1A3D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F1CB1"/>
    <w:rsid w:val="001F681A"/>
    <w:rsid w:val="00203D09"/>
    <w:rsid w:val="00204366"/>
    <w:rsid w:val="002053D0"/>
    <w:rsid w:val="002072A3"/>
    <w:rsid w:val="002109A7"/>
    <w:rsid w:val="0021188C"/>
    <w:rsid w:val="0021240D"/>
    <w:rsid w:val="002154FF"/>
    <w:rsid w:val="00215597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719E4"/>
    <w:rsid w:val="00280348"/>
    <w:rsid w:val="002812CC"/>
    <w:rsid w:val="00282913"/>
    <w:rsid w:val="00282F15"/>
    <w:rsid w:val="002833CC"/>
    <w:rsid w:val="0028477B"/>
    <w:rsid w:val="00292B50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5D66"/>
    <w:rsid w:val="002E00C8"/>
    <w:rsid w:val="002E0B0E"/>
    <w:rsid w:val="002E5F7D"/>
    <w:rsid w:val="002F08D4"/>
    <w:rsid w:val="002F1118"/>
    <w:rsid w:val="002F470B"/>
    <w:rsid w:val="002F61F2"/>
    <w:rsid w:val="003004FD"/>
    <w:rsid w:val="00300988"/>
    <w:rsid w:val="003051C5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13CD"/>
    <w:rsid w:val="00336213"/>
    <w:rsid w:val="00340288"/>
    <w:rsid w:val="003407AD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7099E"/>
    <w:rsid w:val="00371F9D"/>
    <w:rsid w:val="00373316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6B0F"/>
    <w:rsid w:val="003C2B90"/>
    <w:rsid w:val="003C3B21"/>
    <w:rsid w:val="003C4667"/>
    <w:rsid w:val="003C6EAE"/>
    <w:rsid w:val="003C762D"/>
    <w:rsid w:val="003D4076"/>
    <w:rsid w:val="003D6ED8"/>
    <w:rsid w:val="003E129A"/>
    <w:rsid w:val="003E350D"/>
    <w:rsid w:val="003E4315"/>
    <w:rsid w:val="003F1C4A"/>
    <w:rsid w:val="003F1CE5"/>
    <w:rsid w:val="003F27AD"/>
    <w:rsid w:val="003F5B5E"/>
    <w:rsid w:val="00400271"/>
    <w:rsid w:val="00405A10"/>
    <w:rsid w:val="00410333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73511"/>
    <w:rsid w:val="0047522A"/>
    <w:rsid w:val="004816F3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C29"/>
    <w:rsid w:val="004D323F"/>
    <w:rsid w:val="004D4588"/>
    <w:rsid w:val="004D4BC2"/>
    <w:rsid w:val="004D5210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75BA"/>
    <w:rsid w:val="0053177C"/>
    <w:rsid w:val="00531F9B"/>
    <w:rsid w:val="00534B4F"/>
    <w:rsid w:val="00536413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801D2"/>
    <w:rsid w:val="00590581"/>
    <w:rsid w:val="005959C3"/>
    <w:rsid w:val="0059768C"/>
    <w:rsid w:val="005A1CC1"/>
    <w:rsid w:val="005A24D3"/>
    <w:rsid w:val="005A5B5B"/>
    <w:rsid w:val="005A7714"/>
    <w:rsid w:val="005B0ADE"/>
    <w:rsid w:val="005B14D0"/>
    <w:rsid w:val="005B178F"/>
    <w:rsid w:val="005C0CA3"/>
    <w:rsid w:val="005C1E61"/>
    <w:rsid w:val="005C5B31"/>
    <w:rsid w:val="005C7BA8"/>
    <w:rsid w:val="005D161C"/>
    <w:rsid w:val="005D56BD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108B7"/>
    <w:rsid w:val="0061098A"/>
    <w:rsid w:val="0061370E"/>
    <w:rsid w:val="00615C3C"/>
    <w:rsid w:val="00621CE3"/>
    <w:rsid w:val="006220C3"/>
    <w:rsid w:val="00622F96"/>
    <w:rsid w:val="006238E1"/>
    <w:rsid w:val="00623D19"/>
    <w:rsid w:val="00624071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1D05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44D1"/>
    <w:rsid w:val="006E37CD"/>
    <w:rsid w:val="006E76C1"/>
    <w:rsid w:val="006F0CC6"/>
    <w:rsid w:val="006F489B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182D"/>
    <w:rsid w:val="00732AAB"/>
    <w:rsid w:val="00733372"/>
    <w:rsid w:val="00735202"/>
    <w:rsid w:val="0073565E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5F4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522E"/>
    <w:rsid w:val="00835417"/>
    <w:rsid w:val="00840069"/>
    <w:rsid w:val="008408DA"/>
    <w:rsid w:val="00840DDD"/>
    <w:rsid w:val="00842D33"/>
    <w:rsid w:val="00844178"/>
    <w:rsid w:val="00846164"/>
    <w:rsid w:val="00851300"/>
    <w:rsid w:val="00853C5B"/>
    <w:rsid w:val="00854141"/>
    <w:rsid w:val="0085459C"/>
    <w:rsid w:val="00855063"/>
    <w:rsid w:val="008561EA"/>
    <w:rsid w:val="00865F70"/>
    <w:rsid w:val="00873C02"/>
    <w:rsid w:val="00876B24"/>
    <w:rsid w:val="00882233"/>
    <w:rsid w:val="00884EBC"/>
    <w:rsid w:val="00886970"/>
    <w:rsid w:val="008A231D"/>
    <w:rsid w:val="008A4926"/>
    <w:rsid w:val="008B0BB0"/>
    <w:rsid w:val="008B26BF"/>
    <w:rsid w:val="008C1354"/>
    <w:rsid w:val="008C3910"/>
    <w:rsid w:val="008C4945"/>
    <w:rsid w:val="008C5B43"/>
    <w:rsid w:val="008C72B1"/>
    <w:rsid w:val="008D1846"/>
    <w:rsid w:val="008D1F2B"/>
    <w:rsid w:val="008D33C9"/>
    <w:rsid w:val="008D7947"/>
    <w:rsid w:val="008E41FB"/>
    <w:rsid w:val="00900363"/>
    <w:rsid w:val="009004D0"/>
    <w:rsid w:val="00902B2C"/>
    <w:rsid w:val="00903249"/>
    <w:rsid w:val="009052ED"/>
    <w:rsid w:val="00910951"/>
    <w:rsid w:val="00914184"/>
    <w:rsid w:val="00915BCB"/>
    <w:rsid w:val="0092102B"/>
    <w:rsid w:val="009214B6"/>
    <w:rsid w:val="00921985"/>
    <w:rsid w:val="00921B29"/>
    <w:rsid w:val="00922FF6"/>
    <w:rsid w:val="00927D92"/>
    <w:rsid w:val="00930CCE"/>
    <w:rsid w:val="0093197C"/>
    <w:rsid w:val="00933D0D"/>
    <w:rsid w:val="009373A3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F92"/>
    <w:rsid w:val="00970C94"/>
    <w:rsid w:val="0097576B"/>
    <w:rsid w:val="00994022"/>
    <w:rsid w:val="0099404C"/>
    <w:rsid w:val="0099446B"/>
    <w:rsid w:val="009A0CAF"/>
    <w:rsid w:val="009A56B3"/>
    <w:rsid w:val="009A5E56"/>
    <w:rsid w:val="009B0BD5"/>
    <w:rsid w:val="009B10DA"/>
    <w:rsid w:val="009B22DC"/>
    <w:rsid w:val="009D08D9"/>
    <w:rsid w:val="009D6A32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2D13"/>
    <w:rsid w:val="00A13255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7252E"/>
    <w:rsid w:val="00A725B4"/>
    <w:rsid w:val="00A72BD4"/>
    <w:rsid w:val="00A812C1"/>
    <w:rsid w:val="00A81B74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EA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521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4F79"/>
    <w:rsid w:val="00BD5C8B"/>
    <w:rsid w:val="00BE4777"/>
    <w:rsid w:val="00BE6BBC"/>
    <w:rsid w:val="00BE7172"/>
    <w:rsid w:val="00BF0CB6"/>
    <w:rsid w:val="00BF54A1"/>
    <w:rsid w:val="00C0304F"/>
    <w:rsid w:val="00C06515"/>
    <w:rsid w:val="00C10DDD"/>
    <w:rsid w:val="00C217E9"/>
    <w:rsid w:val="00C22BFE"/>
    <w:rsid w:val="00C2610F"/>
    <w:rsid w:val="00C3113E"/>
    <w:rsid w:val="00C36234"/>
    <w:rsid w:val="00C63697"/>
    <w:rsid w:val="00C64D12"/>
    <w:rsid w:val="00C6657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1DE3"/>
    <w:rsid w:val="00CF7605"/>
    <w:rsid w:val="00CF7D1C"/>
    <w:rsid w:val="00D0144F"/>
    <w:rsid w:val="00D02056"/>
    <w:rsid w:val="00D02AAE"/>
    <w:rsid w:val="00D038A6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31898"/>
    <w:rsid w:val="00D3231F"/>
    <w:rsid w:val="00D364C2"/>
    <w:rsid w:val="00D404D6"/>
    <w:rsid w:val="00D420B6"/>
    <w:rsid w:val="00D433A3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702FE"/>
    <w:rsid w:val="00D72C00"/>
    <w:rsid w:val="00D73BE1"/>
    <w:rsid w:val="00D80E13"/>
    <w:rsid w:val="00D815C5"/>
    <w:rsid w:val="00D872F2"/>
    <w:rsid w:val="00D921D7"/>
    <w:rsid w:val="00D94DCB"/>
    <w:rsid w:val="00DA1A85"/>
    <w:rsid w:val="00DA531E"/>
    <w:rsid w:val="00DB582D"/>
    <w:rsid w:val="00DB7C5E"/>
    <w:rsid w:val="00DC20B1"/>
    <w:rsid w:val="00DC2414"/>
    <w:rsid w:val="00DC27F2"/>
    <w:rsid w:val="00DE5B23"/>
    <w:rsid w:val="00DE771D"/>
    <w:rsid w:val="00DE7A3E"/>
    <w:rsid w:val="00DF3170"/>
    <w:rsid w:val="00DF4ACE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40160"/>
    <w:rsid w:val="00E40D10"/>
    <w:rsid w:val="00E41414"/>
    <w:rsid w:val="00E41802"/>
    <w:rsid w:val="00E43368"/>
    <w:rsid w:val="00E45490"/>
    <w:rsid w:val="00E45BC6"/>
    <w:rsid w:val="00E46787"/>
    <w:rsid w:val="00E47FE1"/>
    <w:rsid w:val="00E513B3"/>
    <w:rsid w:val="00E51C1D"/>
    <w:rsid w:val="00E55EEA"/>
    <w:rsid w:val="00E57717"/>
    <w:rsid w:val="00E57E4A"/>
    <w:rsid w:val="00E609DA"/>
    <w:rsid w:val="00E66CF6"/>
    <w:rsid w:val="00E74BAE"/>
    <w:rsid w:val="00E81041"/>
    <w:rsid w:val="00E81DF4"/>
    <w:rsid w:val="00E85573"/>
    <w:rsid w:val="00E8565C"/>
    <w:rsid w:val="00E92182"/>
    <w:rsid w:val="00E95EE8"/>
    <w:rsid w:val="00E9668D"/>
    <w:rsid w:val="00EA3FE5"/>
    <w:rsid w:val="00EA4861"/>
    <w:rsid w:val="00EB6033"/>
    <w:rsid w:val="00EC1A9D"/>
    <w:rsid w:val="00EC3072"/>
    <w:rsid w:val="00EC314E"/>
    <w:rsid w:val="00EC7E09"/>
    <w:rsid w:val="00ED0354"/>
    <w:rsid w:val="00ED0675"/>
    <w:rsid w:val="00ED7FF5"/>
    <w:rsid w:val="00EE31CB"/>
    <w:rsid w:val="00EE4A34"/>
    <w:rsid w:val="00EE7C7B"/>
    <w:rsid w:val="00EF23F2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30F4"/>
    <w:rsid w:val="00FA6497"/>
    <w:rsid w:val="00FA76F0"/>
    <w:rsid w:val="00FB48E0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685B9-A141-469D-875A-EE1E219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399</cp:revision>
  <dcterms:created xsi:type="dcterms:W3CDTF">2013-12-14T10:57:00Z</dcterms:created>
  <dcterms:modified xsi:type="dcterms:W3CDTF">2014-05-29T18:11:00Z</dcterms:modified>
</cp:coreProperties>
</file>