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Write a program to quantize the analog input from a</w:t>
      </w:r>
      <w:r>
        <w:t xml:space="preserve"> </w:t>
      </w:r>
      <m:oMath>
        <m:r>
          <m:t>10</m:t>
        </m:r>
        <m:r>
          <m:t>k</m:t>
        </m:r>
        <m:r>
          <m:t>Ω</m:t>
        </m:r>
      </m:oMath>
      <w:r>
        <w:t xml:space="preserve"> </w:t>
      </w:r>
      <w:r>
        <w:t xml:space="preserve">potentiometer fed to channel ADC02, and create a light dimmer that dims and brightens an LED using a PWM signal. Consider the following setup:</w:t>
      </w:r>
    </w:p>
    <w:p>
      <w:pPr>
        <w:numPr>
          <w:ilvl w:val="1"/>
          <w:numId w:val="1002"/>
        </w:numPr>
      </w:pPr>
      <w:r>
        <w:t xml:space="preserve">A</w:t>
      </w:r>
      <w:r>
        <w:t xml:space="preserve"> </w:t>
      </w:r>
      <m:oMath>
        <m:r>
          <m:t>10</m:t>
        </m:r>
        <m:r>
          <m:t>k</m:t>
        </m:r>
        <m:r>
          <m:t>Ω</m:t>
        </m:r>
      </m:oMath>
      <w:r>
        <w:t xml:space="preserve"> </w:t>
      </w:r>
      <w:r>
        <w:t xml:space="preserve">potentiometer is connected to analog input channel 2 (</w:t>
      </w:r>
      <w:r>
        <w:rPr>
          <w:rStyle w:val="VerbatimChar"/>
        </w:rPr>
        <w:t xml:space="preserve">ADC02</w:t>
      </w:r>
      <w:r>
        <w:t xml:space="preserve">)</w:t>
      </w:r>
    </w:p>
    <w:p>
      <w:pPr>
        <w:numPr>
          <w:ilvl w:val="1"/>
          <w:numId w:val="1002"/>
        </w:numPr>
      </w:pPr>
      <w:r>
        <w:t xml:space="preserve">The potentiometer is connected to +5V and GND, via suitable resistors.</w:t>
      </w:r>
    </w:p>
    <w:p>
      <w:pPr>
        <w:numPr>
          <w:ilvl w:val="1"/>
          <w:numId w:val="1002"/>
        </w:numPr>
      </w:pPr>
      <w:r>
        <w:t xml:space="preserve">Utilize the on-board LED (on the Arduino) to create a dimmer routine.</w:t>
      </w:r>
    </w:p>
    <w:p>
      <w:pPr>
        <w:numPr>
          <w:ilvl w:val="0"/>
          <w:numId w:val="1000"/>
        </w:numPr>
      </w:pPr>
      <w:r>
        <w:t xml:space="preserve">The potentiometer should be connecteed to an analog input pin. It will put a voltage between 0 and 5 volts on the input pin. This voltage will be converted in the ADC to a digital number between 0 and 1023 acording to the following formula:</w:t>
      </w:r>
    </w:p>
    <w:p>
      <w:pPr>
        <w:numPr>
          <w:ilvl w:val="0"/>
          <w:numId w:val="1000"/>
        </w:numPr>
        <w:pStyle w:val="Compact"/>
      </w:pPr>
      <w:bookmarkStart w:id="0" w:name="1"/>
      <w:r>
        <w:t/>
      </w:r>
    </w:p>
    <w:p>
      <w:pPr>
        <w:pStyle w:val="Compact"/>
      </w:pPr>
      <w:r>
        <w:t xml:space="preserve">$$ADC_{digital}={V_{in}*1023\over V_{ref}}$$</w:t>
      </w:r>
    </w:p>
    <w:p>
      <w:pPr>
        <w:numPr>
          <w:ilvl w:val="0"/>
          <w:numId w:val="1000"/>
        </w:numPr>
        <w:pStyle w:val="Compact"/>
      </w:pPr>
      <w:bookmarkEnd w:id="0"/>
    </w:p>
    <w:p>
      <w:pPr>
        <w:numPr>
          <w:ilvl w:val="0"/>
          <w:numId w:val="1000"/>
        </w:numPr>
      </w:pPr>
      <w:r>
        <w:t xml:space="preserve">A lights brightness is can be controlled by a PWM signal. The higher the duty cycle, the brighter the light. The mappings of input voltage, ADC and duty cycle is shown below:</w:t>
      </w:r>
    </w:p>
    <w:tbl>
      <w:tblPr>
        <w:tblStyle w:val="Table"/>
        <w:tblW w:type="pct" w:w="0.0"/>
        <w:tblLook w:firstRow="1"/>
      </w:tblPr>
      <w:tblGrid/>
      <w:tr>
        <w:trPr>
          <w:cnfStyle w:firstRow="1"/>
        </w:trPr>
        <w:tc>
          <w:tcPr>
            <w:tcBorders>
              <w:bottom w:val="single"/>
            </w:tcBorders>
            <w:vAlign w:val="bottom"/>
          </w:tcPr>
          <w:p>
            <w:pPr>
              <w:numPr>
                <w:ilvl w:val="0"/>
                <w:numId w:val="1000"/>
              </w:numPr>
              <w:pStyle w:val="Compact"/>
              <w:jc w:val="left"/>
            </w:pPr>
            <w:r>
              <w:t xml:space="preserve">Duty Cycle</w:t>
            </w:r>
          </w:p>
        </w:tc>
        <w:tc>
          <w:tcPr>
            <w:tcBorders>
              <w:bottom w:val="single"/>
            </w:tcBorders>
            <w:vAlign w:val="bottom"/>
          </w:tcPr>
          <w:p>
            <w:pPr>
              <w:numPr>
                <w:ilvl w:val="0"/>
                <w:numId w:val="1000"/>
              </w:numPr>
              <w:pStyle w:val="Compact"/>
              <w:jc w:val="left"/>
            </w:pPr>
            <w:r>
              <w:t xml:space="preserve">0%</w:t>
            </w:r>
          </w:p>
        </w:tc>
        <w:tc>
          <w:tcPr>
            <w:tcBorders>
              <w:bottom w:val="single"/>
            </w:tcBorders>
            <w:vAlign w:val="bottom"/>
          </w:tcPr>
          <w:p>
            <w:pPr>
              <w:numPr>
                <w:ilvl w:val="0"/>
                <w:numId w:val="1000"/>
              </w:numPr>
              <w:pStyle w:val="Compact"/>
              <w:jc w:val="left"/>
            </w:pPr>
            <w:r>
              <w:t xml:space="preserve">25%</w:t>
            </w:r>
          </w:p>
        </w:tc>
        <w:tc>
          <w:tcPr>
            <w:tcBorders>
              <w:bottom w:val="single"/>
            </w:tcBorders>
            <w:vAlign w:val="bottom"/>
          </w:tcPr>
          <w:p>
            <w:pPr>
              <w:numPr>
                <w:ilvl w:val="0"/>
                <w:numId w:val="1000"/>
              </w:numPr>
              <w:pStyle w:val="Compact"/>
              <w:jc w:val="left"/>
            </w:pPr>
            <w:r>
              <w:t xml:space="preserve">50%</w:t>
            </w:r>
          </w:p>
        </w:tc>
        <w:tc>
          <w:tcPr>
            <w:tcBorders>
              <w:bottom w:val="single"/>
            </w:tcBorders>
            <w:vAlign w:val="bottom"/>
          </w:tcPr>
          <w:p>
            <w:pPr>
              <w:numPr>
                <w:ilvl w:val="0"/>
                <w:numId w:val="1000"/>
              </w:numPr>
              <w:pStyle w:val="Compact"/>
              <w:jc w:val="left"/>
            </w:pPr>
            <w:r>
              <w:t xml:space="preserve">75%</w:t>
            </w:r>
          </w:p>
        </w:tc>
        <w:tc>
          <w:tcPr>
            <w:tcBorders>
              <w:bottom w:val="single"/>
            </w:tcBorders>
            <w:vAlign w:val="bottom"/>
          </w:tcPr>
          <w:p>
            <w:pPr>
              <w:numPr>
                <w:ilvl w:val="0"/>
                <w:numId w:val="1000"/>
              </w:numPr>
              <w:pStyle w:val="Compact"/>
              <w:jc w:val="left"/>
            </w:pPr>
            <w:r>
              <w:t xml:space="preserve">100%</w:t>
            </w:r>
          </w:p>
        </w:tc>
      </w:tr>
      <w:tr>
        <w:tc>
          <w:p>
            <w:pPr>
              <w:numPr>
                <w:ilvl w:val="0"/>
                <w:numId w:val="1000"/>
              </w:numPr>
              <w:pStyle w:val="Compact"/>
              <w:jc w:val="left"/>
            </w:pPr>
            <m:oMath>
              <m:sSub>
                <m:e>
                  <m:r>
                    <m:t>V</m:t>
                  </m:r>
                </m:e>
                <m:sub>
                  <m:r>
                    <m:t>i</m:t>
                  </m:r>
                  <m:r>
                    <m:t>n</m:t>
                  </m:r>
                </m:sub>
              </m:sSub>
            </m:oMath>
          </w:p>
        </w:tc>
        <w:tc>
          <w:p>
            <w:pPr>
              <w:numPr>
                <w:ilvl w:val="0"/>
                <w:numId w:val="1000"/>
              </w:numPr>
              <w:pStyle w:val="Compact"/>
              <w:jc w:val="left"/>
            </w:pPr>
            <w:r>
              <w:t xml:space="preserve">0V</w:t>
            </w:r>
          </w:p>
        </w:tc>
        <w:tc>
          <w:p>
            <w:pPr>
              <w:numPr>
                <w:ilvl w:val="0"/>
                <w:numId w:val="1000"/>
              </w:numPr>
              <w:pStyle w:val="Compact"/>
              <w:jc w:val="left"/>
            </w:pPr>
            <w:r>
              <w:t xml:space="preserve">1.25V</w:t>
            </w:r>
          </w:p>
        </w:tc>
        <w:tc>
          <w:p>
            <w:pPr>
              <w:numPr>
                <w:ilvl w:val="0"/>
                <w:numId w:val="1000"/>
              </w:numPr>
              <w:pStyle w:val="Compact"/>
              <w:jc w:val="left"/>
            </w:pPr>
            <w:r>
              <w:t xml:space="preserve">2.5V</w:t>
            </w:r>
          </w:p>
        </w:tc>
        <w:tc>
          <w:p>
            <w:pPr>
              <w:numPr>
                <w:ilvl w:val="0"/>
                <w:numId w:val="1000"/>
              </w:numPr>
              <w:pStyle w:val="Compact"/>
              <w:jc w:val="left"/>
            </w:pPr>
            <w:r>
              <w:t xml:space="preserve">3.75V</w:t>
            </w:r>
          </w:p>
        </w:tc>
        <w:tc>
          <w:p>
            <w:pPr>
              <w:numPr>
                <w:ilvl w:val="0"/>
                <w:numId w:val="1000"/>
              </w:numPr>
              <w:pStyle w:val="Compact"/>
              <w:jc w:val="left"/>
            </w:pPr>
            <w:r>
              <w:t xml:space="preserve">5V</w:t>
            </w:r>
          </w:p>
        </w:tc>
      </w:tr>
      <w:tr>
        <w:tc>
          <w:p>
            <w:pPr>
              <w:numPr>
                <w:ilvl w:val="0"/>
                <w:numId w:val="1000"/>
              </w:numPr>
              <w:pStyle w:val="Compact"/>
              <w:jc w:val="left"/>
            </w:pPr>
            <w:r>
              <w:t xml:space="preserve">ADC</w:t>
            </w:r>
          </w:p>
        </w:tc>
        <w:tc>
          <w:p>
            <w:pPr>
              <w:numPr>
                <w:ilvl w:val="0"/>
                <w:numId w:val="1000"/>
              </w:numPr>
              <w:pStyle w:val="Compact"/>
              <w:jc w:val="left"/>
            </w:pPr>
            <w:r>
              <w:t xml:space="preserve">0</w:t>
            </w:r>
          </w:p>
        </w:tc>
        <w:tc>
          <w:p>
            <w:pPr>
              <w:numPr>
                <w:ilvl w:val="0"/>
                <w:numId w:val="1000"/>
              </w:numPr>
              <w:pStyle w:val="Compact"/>
              <w:jc w:val="left"/>
            </w:pPr>
            <w:r>
              <w:t xml:space="preserve">255</w:t>
            </w:r>
          </w:p>
        </w:tc>
        <w:tc>
          <w:p>
            <w:pPr>
              <w:numPr>
                <w:ilvl w:val="0"/>
                <w:numId w:val="1000"/>
              </w:numPr>
              <w:pStyle w:val="Compact"/>
              <w:jc w:val="left"/>
            </w:pPr>
            <w:r>
              <w:t xml:space="preserve">511</w:t>
            </w:r>
          </w:p>
        </w:tc>
        <w:tc>
          <w:p>
            <w:pPr>
              <w:numPr>
                <w:ilvl w:val="0"/>
                <w:numId w:val="1000"/>
              </w:numPr>
              <w:pStyle w:val="Compact"/>
              <w:jc w:val="left"/>
            </w:pPr>
            <w:r>
              <w:t xml:space="preserve">767</w:t>
            </w:r>
          </w:p>
        </w:tc>
        <w:tc>
          <w:p>
            <w:pPr>
              <w:numPr>
                <w:ilvl w:val="0"/>
                <w:numId w:val="1000"/>
              </w:numPr>
              <w:pStyle w:val="Compact"/>
              <w:jc w:val="left"/>
            </w:pPr>
            <w:r>
              <w:t xml:space="preserve">1023</w:t>
            </w:r>
          </w:p>
        </w:tc>
      </w:tr>
    </w:tbl>
    <w:p>
      <w:pPr>
        <w:numPr>
          <w:ilvl w:val="0"/>
          <w:numId w:val="1000"/>
        </w:numPr>
      </w:pPr>
      <w:r>
        <w:t xml:space="preserve">Since the mapping is linear, you can set up the equation of a line and determine the pulsewidth for the PWM signal for any ADC value between 0-1023.</w:t>
      </w:r>
      <w:r>
        <w:t xml:space="preserve"> </w:t>
      </w:r>
    </w:p>
    <w:p>
      <w:pPr>
        <w:numPr>
          <w:ilvl w:val="0"/>
          <w:numId w:val="1000"/>
        </w:numPr>
      </w:pPr>
      <w:r>
        <w:t xml:space="preserve">Your program should use the free-running mode of the ADC to continuously sample to analog input from the potentiometer. The ADC value should be put into a formula to set the appropriate register to regulate the pulsewidth of the PWM signal.</w:t>
      </w:r>
    </w:p>
    <w:p>
      <w:pPr>
        <w:numPr>
          <w:ilvl w:val="0"/>
          <w:numId w:val="1000"/>
        </w:numPr>
        <w:pStyle w:val="SourceCode"/>
      </w:pPr>
      <w:r>
        <w:rPr>
          <w:rStyle w:val="DataTypeTok"/>
        </w:rPr>
        <w:t xml:space="preserve">void</w:t>
      </w:r>
      <w:r>
        <w:rPr>
          <w:rStyle w:val="NormalTok"/>
        </w:rPr>
        <w:t xml:space="preserve"> setup()</w:t>
      </w:r>
      <w:r>
        <w:br/>
      </w:r>
      <w:r>
        <w:rPr>
          <w:rStyle w:val="NormalTok"/>
        </w:rPr>
        <w:t xml:space="preserve">{</w:t>
      </w:r>
      <w:r>
        <w:br/>
      </w:r>
      <w:r>
        <w:rPr>
          <w:rStyle w:val="NormalTok"/>
        </w:rPr>
        <w:t xml:space="preserve">    DDRC   |= </w:t>
      </w:r>
      <w:r>
        <w:rPr>
          <w:rStyle w:val="BaseNTok"/>
        </w:rPr>
        <w:t xml:space="preserve">0x04</w:t>
      </w:r>
      <w:r>
        <w:rPr>
          <w:rStyle w:val="NormalTok"/>
        </w:rPr>
        <w:t xml:space="preserve">;</w:t>
      </w:r>
      <w:r>
        <w:br/>
      </w:r>
      <w:r>
        <w:rPr>
          <w:rStyle w:val="NormalTok"/>
        </w:rPr>
        <w:t xml:space="preserve">    ADMUX   = </w:t>
      </w:r>
      <w:r>
        <w:rPr>
          <w:rStyle w:val="BaseNTok"/>
        </w:rPr>
        <w:t xml:space="preserve">0x43</w:t>
      </w:r>
      <w:r>
        <w:rPr>
          <w:rStyle w:val="NormalTok"/>
        </w:rPr>
        <w:t xml:space="preserve">;</w:t>
      </w:r>
      <w:r>
        <w:br/>
      </w:r>
      <w:r>
        <w:rPr>
          <w:rStyle w:val="NormalTok"/>
        </w:rPr>
        <w:t xml:space="preserve">    ADCSRA  = </w:t>
      </w:r>
      <w:r>
        <w:rPr>
          <w:rStyle w:val="BaseNTok"/>
        </w:rPr>
        <w:t xml:space="preserve">0xAD</w:t>
      </w:r>
      <w:r>
        <w:rPr>
          <w:rStyle w:val="NormalTok"/>
        </w:rPr>
        <w:t xml:space="preserve">;</w:t>
      </w:r>
      <w:r>
        <w:br/>
      </w:r>
      <w:r>
        <w:rPr>
          <w:rStyle w:val="NormalTok"/>
        </w:rPr>
        <w:t xml:space="preserve">    ADCSRA |= </w:t>
      </w:r>
      <w:r>
        <w:rPr>
          <w:rStyle w:val="BaseNTok"/>
        </w:rPr>
        <w:t xml:space="preserve">0x40</w:t>
      </w:r>
      <w:r>
        <w:rPr>
          <w:rStyle w:val="NormalTok"/>
        </w:rPr>
        <w:t xml:space="preserve">;</w:t>
      </w:r>
      <w:r>
        <w:br/>
      </w:r>
      <w:r>
        <w:rPr>
          <w:rStyle w:val="NormalTok"/>
        </w:rPr>
        <w:t xml:space="preserve">    TCCR1A  = </w:t>
      </w:r>
      <w:r>
        <w:rPr>
          <w:rStyle w:val="BaseNTok"/>
        </w:rPr>
        <w:t xml:space="preserve">0x02</w:t>
      </w:r>
      <w:r>
        <w:rPr>
          <w:rStyle w:val="NormalTok"/>
        </w:rPr>
        <w:t xml:space="preserve">;</w:t>
      </w:r>
      <w:r>
        <w:br/>
      </w:r>
      <w:r>
        <w:rPr>
          <w:rStyle w:val="NormalTok"/>
        </w:rPr>
        <w:t xml:space="preserve">    TCCR1B  = </w:t>
      </w:r>
      <w:r>
        <w:rPr>
          <w:rStyle w:val="BaseNTok"/>
        </w:rPr>
        <w:t xml:space="preserve">0x1B</w:t>
      </w:r>
      <w:r>
        <w:rPr>
          <w:rStyle w:val="NormalTok"/>
        </w:rPr>
        <w:t xml:space="preserve">;</w:t>
      </w:r>
      <w:r>
        <w:br/>
      </w:r>
      <w:r>
        <w:rPr>
          <w:rStyle w:val="NormalTok"/>
        </w:rPr>
        <w:t xml:space="preserve">    ICR1    = </w:t>
      </w:r>
      <w:r>
        <w:rPr>
          <w:rStyle w:val="DecValTok"/>
        </w:rPr>
        <w:t xml:space="preserve">62535</w:t>
      </w:r>
      <w:r>
        <w:rPr>
          <w:rStyle w:val="NormalTok"/>
        </w:rPr>
        <w:t xml:space="preserve">;</w:t>
      </w:r>
      <w:r>
        <w:br/>
      </w:r>
      <w:r>
        <w:rPr>
          <w:rStyle w:val="NormalTok"/>
        </w:rPr>
        <w:t xml:space="preserve">    OCR1A   = </w:t>
      </w:r>
      <w:r>
        <w:rPr>
          <w:rStyle w:val="DecValTok"/>
        </w:rPr>
        <w:t xml:space="preserve">0</w:t>
      </w:r>
      <w:r>
        <w:rPr>
          <w:rStyle w:val="NormalTok"/>
        </w:rPr>
        <w:t xml:space="preserve">;</w:t>
      </w:r>
      <w:r>
        <w:br/>
      </w:r>
      <w:r>
        <w:rPr>
          <w:rStyle w:val="NormalTok"/>
        </w:rPr>
        <w:t xml:space="preserve">}</w:t>
      </w:r>
      <w:r>
        <w:br/>
      </w:r>
      <w:r>
        <w:rPr>
          <w:rStyle w:val="NormalTok"/>
        </w:rPr>
        <w:t xml:space="preserve"></w:t>
      </w:r>
      <w:r>
        <w:br/>
      </w:r>
      <w:r>
        <w:rPr>
          <w:rStyle w:val="DataTypeTok"/>
        </w:rPr>
        <w:t xml:space="preserve">void</w:t>
      </w:r>
      <w:r>
        <w:rPr>
          <w:rStyle w:val="NormalTok"/>
        </w:rPr>
        <w:t xml:space="preserve"> loop()</w:t>
      </w:r>
      <w:r>
        <w:br/>
      </w:r>
      <w:r>
        <w:rPr>
          <w:rStyle w:val="NormalTok"/>
        </w:rPr>
        <w:t xml:space="preserve">{</w:t>
      </w:r>
      <w:r>
        <w:br/>
      </w:r>
      <w:r>
        <w:rPr>
          <w:rStyle w:val="NormalTok"/>
        </w:rPr>
        <w:t xml:space="preserve">    </w:t>
      </w:r>
      <w:r>
        <w:rPr>
          <w:rStyle w:val="ControlFlowTok"/>
        </w:rPr>
        <w:t xml:space="preserve">while</w:t>
      </w:r>
      <w:r>
        <w:rPr>
          <w:rStyle w:val="NormalTok"/>
        </w:rPr>
        <w:t xml:space="preserve">(</w:t>
      </w:r>
      <w:r>
        <w:rPr>
          <w:rStyle w:val="DecValTok"/>
        </w:rPr>
        <w:t xml:space="preserve">1</w:t>
      </w:r>
      <w:r>
        <w:rPr>
          <w:rStyle w:val="NormalTok"/>
        </w:rPr>
        <w:t xml:space="preserve">){}</w:t>
      </w:r>
      <w:r>
        <w:br/>
      </w:r>
      <w:r>
        <w:rPr>
          <w:rStyle w:val="NormalTok"/>
        </w:rPr>
        <w:t xml:space="preserve">}</w:t>
      </w:r>
      <w:r>
        <w:br/>
      </w:r>
      <w:r>
        <w:rPr>
          <w:rStyle w:val="NormalTok"/>
        </w:rPr>
        <w:t xml:space="preserve">ISR(ADC_vect)</w:t>
      </w:r>
      <w:r>
        <w:br/>
      </w:r>
      <w:r>
        <w:rPr>
          <w:rStyle w:val="NormalTok"/>
        </w:rPr>
        <w:t xml:space="preserve">{</w:t>
      </w:r>
      <w:r>
        <w:br/>
      </w:r>
      <w:r>
        <w:rPr>
          <w:rStyle w:val="NormalTok"/>
        </w:rPr>
        <w:t xml:space="preserve">    byte tempVar = ADCL;</w:t>
      </w:r>
      <w:r>
        <w:br/>
      </w:r>
      <w:r>
        <w:rPr>
          <w:rStyle w:val="NormalTok"/>
        </w:rPr>
        <w:t xml:space="preserve">    </w:t>
      </w:r>
      <w:r>
        <w:rPr>
          <w:rStyle w:val="DataTypeTok"/>
        </w:rPr>
        <w:t xml:space="preserve">int</w:t>
      </w:r>
      <w:r>
        <w:rPr>
          <w:rStyle w:val="NormalTok"/>
        </w:rPr>
        <w:t xml:space="preserve"> pwmChange = </w:t>
      </w:r>
      <w:r>
        <w:rPr>
          <w:rStyle w:val="DecValTok"/>
        </w:rPr>
        <w:t xml:space="preserve">64</w:t>
      </w:r>
      <w:r>
        <w:rPr>
          <w:rStyle w:val="NormalTok"/>
        </w:rPr>
        <w:t xml:space="preserve"> * tempVar;</w:t>
      </w:r>
      <w:r>
        <w:br/>
      </w:r>
      <w:r>
        <w:rPr>
          <w:rStyle w:val="NormalTok"/>
        </w:rPr>
        <w:t xml:space="preserve">	OCR1A = pwmChange;</w:t>
      </w:r>
      <w:r>
        <w:br/>
      </w:r>
      <w:r>
        <w:rPr>
          <w:rStyle w:val="NormalTok"/>
        </w:rPr>
        <w:t xml:space="preserve">}</w:t>
      </w:r>
    </w:p>
    <w:p>
      <w:pPr>
        <w:numPr>
          <w:ilvl w:val="0"/>
          <w:numId w:val="1001"/>
        </w:numPr>
      </w:pPr>
      <w:r>
        <w:t xml:space="preserve">A potentiometer can also be used to turn the arm of a servo motor. As the potentiometer goes from 0-5V, the servo motor follows from</w:t>
      </w:r>
      <w:r>
        <w:t xml:space="preserve"> </w:t>
      </w:r>
      <m:oMath>
        <m:r>
          <m:t>−</m:t>
        </m:r>
        <m:sSup>
          <m:e>
            <m:r>
              <m:t>90</m:t>
            </m:r>
          </m:e>
          <m:sup>
            <m:r>
              <m:t>∘</m:t>
            </m:r>
          </m:sup>
        </m:sSup>
        <m:r>
          <m:t>↔</m:t>
        </m:r>
        <m:sSup>
          <m:e>
            <m:r>
              <m:t>90</m:t>
            </m:r>
          </m:e>
          <m:sup>
            <m:r>
              <m:t>∘</m:t>
            </m:r>
          </m:sup>
        </m:sSup>
      </m:oMath>
      <w:r>
        <w:t xml:space="preserve">. In thatt a servo’s angle is controlled by the pulsewidth of the PWM signal, a linear mapping of pulsewidth to ADC value can be defined. The mapping of angle to voltage to ADC value is shown below.</w:t>
      </w:r>
    </w:p>
    <w:tbl>
      <w:tblPr>
        <w:tblStyle w:val="Table"/>
        <w:tblW w:type="pct" w:w="0.0"/>
        <w:tblLook w:firstRow="1"/>
      </w:tblPr>
      <w:tblGrid/>
      <w:tr>
        <w:trPr>
          <w:cnfStyle w:firstRow="1"/>
        </w:trPr>
        <w:tc>
          <w:tcPr>
            <w:tcBorders>
              <w:bottom w:val="single"/>
            </w:tcBorders>
            <w:vAlign w:val="bottom"/>
          </w:tcPr>
          <w:p>
            <w:pPr>
              <w:numPr>
                <w:ilvl w:val="0"/>
                <w:numId w:val="1000"/>
              </w:numPr>
              <w:pStyle w:val="Compact"/>
              <w:jc w:val="left"/>
            </w:pPr>
            <w:r>
              <w:t xml:space="preserve">angle (</w:t>
            </w:r>
            <m:oMath>
              <m:sSup>
                <m:e>
                  <m:r>
                    <m:t>​</m:t>
                  </m:r>
                </m:e>
                <m:sup>
                  <m:r>
                    <m:t>∘</m:t>
                  </m:r>
                </m:sup>
              </m:sSup>
            </m:oMath>
            <w:r>
              <w:t xml:space="preserve">)</w:t>
            </w:r>
          </w:p>
        </w:tc>
        <w:tc>
          <w:tcPr>
            <w:tcBorders>
              <w:bottom w:val="single"/>
            </w:tcBorders>
            <w:vAlign w:val="bottom"/>
          </w:tcPr>
          <w:p>
            <w:pPr>
              <w:numPr>
                <w:ilvl w:val="0"/>
                <w:numId w:val="1000"/>
              </w:numPr>
              <w:pStyle w:val="Compact"/>
              <w:jc w:val="left"/>
            </w:pPr>
            <w:r>
              <w:t xml:space="preserve">-90</w:t>
            </w:r>
          </w:p>
        </w:tc>
        <w:tc>
          <w:tcPr>
            <w:tcBorders>
              <w:bottom w:val="single"/>
            </w:tcBorders>
            <w:vAlign w:val="bottom"/>
          </w:tcPr>
          <w:p>
            <w:pPr>
              <w:numPr>
                <w:ilvl w:val="0"/>
                <w:numId w:val="1000"/>
              </w:numPr>
              <w:pStyle w:val="Compact"/>
              <w:jc w:val="left"/>
            </w:pPr>
            <w:r>
              <w:t xml:space="preserve">-45</w:t>
            </w:r>
          </w:p>
        </w:tc>
        <w:tc>
          <w:tcPr>
            <w:tcBorders>
              <w:bottom w:val="single"/>
            </w:tcBorders>
            <w:vAlign w:val="bottom"/>
          </w:tcPr>
          <w:p>
            <w:pPr>
              <w:numPr>
                <w:ilvl w:val="0"/>
                <w:numId w:val="1000"/>
              </w:numPr>
              <w:pStyle w:val="Compact"/>
              <w:jc w:val="left"/>
            </w:pPr>
            <w:r>
              <w:t xml:space="preserve">0</w:t>
            </w:r>
          </w:p>
        </w:tc>
        <w:tc>
          <w:tcPr>
            <w:tcBorders>
              <w:bottom w:val="single"/>
            </w:tcBorders>
            <w:vAlign w:val="bottom"/>
          </w:tcPr>
          <w:p>
            <w:pPr>
              <w:numPr>
                <w:ilvl w:val="0"/>
                <w:numId w:val="1000"/>
              </w:numPr>
              <w:pStyle w:val="Compact"/>
              <w:jc w:val="left"/>
            </w:pPr>
            <w:r>
              <w:t xml:space="preserve">45</w:t>
            </w:r>
          </w:p>
        </w:tc>
        <w:tc>
          <w:tcPr>
            <w:tcBorders>
              <w:bottom w:val="single"/>
            </w:tcBorders>
            <w:vAlign w:val="bottom"/>
          </w:tcPr>
          <w:p>
            <w:pPr>
              <w:numPr>
                <w:ilvl w:val="0"/>
                <w:numId w:val="1000"/>
              </w:numPr>
              <w:pStyle w:val="Compact"/>
              <w:jc w:val="left"/>
            </w:pPr>
            <w:r>
              <w:t xml:space="preserve">90</w:t>
            </w:r>
          </w:p>
        </w:tc>
      </w:tr>
      <w:tr>
        <w:tc>
          <w:p>
            <w:pPr>
              <w:numPr>
                <w:ilvl w:val="0"/>
                <w:numId w:val="1000"/>
              </w:numPr>
              <w:pStyle w:val="Compact"/>
              <w:jc w:val="left"/>
            </w:pPr>
            <w:r>
              <w:t xml:space="preserve">Pulsewidth (ms)</w:t>
            </w:r>
          </w:p>
        </w:tc>
        <w:tc>
          <w:p>
            <w:pPr>
              <w:numPr>
                <w:ilvl w:val="0"/>
                <w:numId w:val="1000"/>
              </w:numPr>
              <w:pStyle w:val="Compact"/>
              <w:jc w:val="left"/>
            </w:pPr>
            <w:r>
              <w:t xml:space="preserve">1</w:t>
            </w:r>
          </w:p>
        </w:tc>
        <w:tc>
          <w:p>
            <w:pPr>
              <w:numPr>
                <w:ilvl w:val="0"/>
                <w:numId w:val="1000"/>
              </w:numPr>
              <w:pStyle w:val="Compact"/>
              <w:jc w:val="left"/>
            </w:pPr>
            <w:r>
              <w:t xml:space="preserve">1.25</w:t>
            </w:r>
          </w:p>
        </w:tc>
        <w:tc>
          <w:p>
            <w:pPr>
              <w:numPr>
                <w:ilvl w:val="0"/>
                <w:numId w:val="1000"/>
              </w:numPr>
              <w:pStyle w:val="Compact"/>
              <w:jc w:val="left"/>
            </w:pPr>
            <w:r>
              <w:t xml:space="preserve">1.5</w:t>
            </w:r>
          </w:p>
        </w:tc>
        <w:tc>
          <w:p>
            <w:pPr>
              <w:numPr>
                <w:ilvl w:val="0"/>
                <w:numId w:val="1000"/>
              </w:numPr>
              <w:pStyle w:val="Compact"/>
              <w:jc w:val="left"/>
            </w:pPr>
            <w:r>
              <w:t xml:space="preserve">1.75</w:t>
            </w:r>
          </w:p>
        </w:tc>
        <w:tc>
          <w:p>
            <w:pPr>
              <w:numPr>
                <w:ilvl w:val="0"/>
                <w:numId w:val="1000"/>
              </w:numPr>
              <w:pStyle w:val="Compact"/>
              <w:jc w:val="left"/>
            </w:pPr>
            <w:r>
              <w:t xml:space="preserve">2</w:t>
            </w:r>
          </w:p>
        </w:tc>
      </w:tr>
      <w:tr>
        <w:tc>
          <w:p>
            <w:pPr>
              <w:numPr>
                <w:ilvl w:val="0"/>
                <w:numId w:val="1000"/>
              </w:numPr>
              <w:pStyle w:val="Compact"/>
              <w:jc w:val="left"/>
            </w:pPr>
            <m:oMath>
              <m:sSub>
                <m:e>
                  <m:r>
                    <m:t>V</m:t>
                  </m:r>
                </m:e>
                <m:sub>
                  <m:r>
                    <m:t>i</m:t>
                  </m:r>
                  <m:r>
                    <m:t>n</m:t>
                  </m:r>
                </m:sub>
              </m:sSub>
            </m:oMath>
            <w:r>
              <w:t xml:space="preserve"> </w:t>
            </w:r>
            <w:r>
              <w:t xml:space="preserve">(V)</w:t>
            </w:r>
          </w:p>
        </w:tc>
        <w:tc>
          <w:p>
            <w:pPr>
              <w:numPr>
                <w:ilvl w:val="0"/>
                <w:numId w:val="1000"/>
              </w:numPr>
              <w:pStyle w:val="Compact"/>
              <w:jc w:val="left"/>
            </w:pPr>
            <w:r>
              <w:t xml:space="preserve">0</w:t>
            </w:r>
          </w:p>
        </w:tc>
        <w:tc>
          <w:p>
            <w:pPr>
              <w:numPr>
                <w:ilvl w:val="0"/>
                <w:numId w:val="1000"/>
              </w:numPr>
              <w:pStyle w:val="Compact"/>
              <w:jc w:val="left"/>
            </w:pPr>
            <w:r>
              <w:t xml:space="preserve">1.25</w:t>
            </w:r>
          </w:p>
        </w:tc>
        <w:tc>
          <w:p>
            <w:pPr>
              <w:numPr>
                <w:ilvl w:val="0"/>
                <w:numId w:val="1000"/>
              </w:numPr>
              <w:pStyle w:val="Compact"/>
              <w:jc w:val="left"/>
            </w:pPr>
            <w:r>
              <w:t xml:space="preserve">2.5</w:t>
            </w:r>
          </w:p>
        </w:tc>
        <w:tc>
          <w:p>
            <w:pPr>
              <w:numPr>
                <w:ilvl w:val="0"/>
                <w:numId w:val="1000"/>
              </w:numPr>
              <w:pStyle w:val="Compact"/>
              <w:jc w:val="left"/>
            </w:pPr>
            <w:r>
              <w:t xml:space="preserve">3.75</w:t>
            </w:r>
          </w:p>
        </w:tc>
        <w:tc>
          <w:p>
            <w:pPr>
              <w:numPr>
                <w:ilvl w:val="0"/>
                <w:numId w:val="1000"/>
              </w:numPr>
              <w:pStyle w:val="Compact"/>
              <w:jc w:val="left"/>
            </w:pPr>
            <w:r>
              <w:t xml:space="preserve">5</w:t>
            </w:r>
          </w:p>
        </w:tc>
      </w:tr>
      <w:tr>
        <w:tc>
          <w:p>
            <w:pPr>
              <w:numPr>
                <w:ilvl w:val="0"/>
                <w:numId w:val="1000"/>
              </w:numPr>
              <w:pStyle w:val="Compact"/>
              <w:jc w:val="left"/>
            </w:pPr>
            <w:r>
              <w:t xml:space="preserve">ADC</w:t>
            </w:r>
          </w:p>
        </w:tc>
        <w:tc>
          <w:p>
            <w:pPr>
              <w:numPr>
                <w:ilvl w:val="0"/>
                <w:numId w:val="1000"/>
              </w:numPr>
              <w:pStyle w:val="Compact"/>
              <w:jc w:val="left"/>
            </w:pPr>
            <w:r>
              <w:t xml:space="preserve">0</w:t>
            </w:r>
          </w:p>
        </w:tc>
        <w:tc>
          <w:p>
            <w:pPr>
              <w:numPr>
                <w:ilvl w:val="0"/>
                <w:numId w:val="1000"/>
              </w:numPr>
              <w:pStyle w:val="Compact"/>
              <w:jc w:val="left"/>
            </w:pPr>
            <w:r>
              <w:t xml:space="preserve">255</w:t>
            </w:r>
          </w:p>
        </w:tc>
        <w:tc>
          <w:p>
            <w:pPr>
              <w:numPr>
                <w:ilvl w:val="0"/>
                <w:numId w:val="1000"/>
              </w:numPr>
              <w:pStyle w:val="Compact"/>
              <w:jc w:val="left"/>
            </w:pPr>
            <w:r>
              <w:t xml:space="preserve">511</w:t>
            </w:r>
          </w:p>
        </w:tc>
        <w:tc>
          <w:p>
            <w:pPr>
              <w:numPr>
                <w:ilvl w:val="0"/>
                <w:numId w:val="1000"/>
              </w:numPr>
              <w:pStyle w:val="Compact"/>
              <w:jc w:val="left"/>
            </w:pPr>
            <w:r>
              <w:t xml:space="preserve">767</w:t>
            </w:r>
          </w:p>
        </w:tc>
        <w:tc>
          <w:p>
            <w:pPr>
              <w:numPr>
                <w:ilvl w:val="0"/>
                <w:numId w:val="1000"/>
              </w:numPr>
              <w:pStyle w:val="Compact"/>
              <w:jc w:val="left"/>
            </w:pPr>
            <w:r>
              <w:t xml:space="preserve">1023</w:t>
            </w:r>
          </w:p>
        </w:tc>
      </w:tr>
    </w:tbl>
    <w:p>
      <w:pPr>
        <w:numPr>
          <w:ilvl w:val="0"/>
          <w:numId w:val="1000"/>
        </w:numPr>
      </w:pPr>
      <w:r>
        <w:t xml:space="preserve">Repeat the exercise from problem 1, but this time controlling the servo. Remember that you must come up with an equation of the line so that you can set the pulsewidth for any input voltage on a continuous range.</w:t>
      </w:r>
    </w:p>
    <w:p>
      <w:pPr>
        <w:numPr>
          <w:ilvl w:val="0"/>
          <w:numId w:val="1000"/>
        </w:numPr>
        <w:pStyle w:val="SourceCode"/>
      </w:pPr>
      <w:r>
        <w:rPr>
          <w:rStyle w:val="DataTypeTok"/>
        </w:rPr>
        <w:t xml:space="preserve">void</w:t>
      </w:r>
      <w:r>
        <w:rPr>
          <w:rStyle w:val="NormalTok"/>
        </w:rPr>
        <w:t xml:space="preserve"> setup()</w:t>
      </w:r>
      <w:r>
        <w:br/>
      </w:r>
      <w:r>
        <w:rPr>
          <w:rStyle w:val="NormalTok"/>
        </w:rPr>
        <w:t xml:space="preserve">{</w:t>
      </w:r>
      <w:r>
        <w:br/>
      </w:r>
      <w:r>
        <w:rPr>
          <w:rStyle w:val="NormalTok"/>
        </w:rPr>
        <w:t xml:space="preserve">    DDRC   |= </w:t>
      </w:r>
      <w:r>
        <w:rPr>
          <w:rStyle w:val="BaseNTok"/>
        </w:rPr>
        <w:t xml:space="preserve">0x04</w:t>
      </w:r>
      <w:r>
        <w:rPr>
          <w:rStyle w:val="NormalTok"/>
        </w:rPr>
        <w:t xml:space="preserve">;</w:t>
      </w:r>
      <w:r>
        <w:br/>
      </w:r>
      <w:r>
        <w:rPr>
          <w:rStyle w:val="NormalTok"/>
        </w:rPr>
        <w:t xml:space="preserve">    ADMUX   = </w:t>
      </w:r>
      <w:r>
        <w:rPr>
          <w:rStyle w:val="BaseNTok"/>
        </w:rPr>
        <w:t xml:space="preserve">0x43</w:t>
      </w:r>
      <w:r>
        <w:rPr>
          <w:rStyle w:val="NormalTok"/>
        </w:rPr>
        <w:t xml:space="preserve">;</w:t>
      </w:r>
      <w:r>
        <w:br/>
      </w:r>
      <w:r>
        <w:rPr>
          <w:rStyle w:val="NormalTok"/>
        </w:rPr>
        <w:t xml:space="preserve">    ADCSRA  = </w:t>
      </w:r>
      <w:r>
        <w:rPr>
          <w:rStyle w:val="BaseNTok"/>
        </w:rPr>
        <w:t xml:space="preserve">0xAD</w:t>
      </w:r>
      <w:r>
        <w:rPr>
          <w:rStyle w:val="NormalTok"/>
        </w:rPr>
        <w:t xml:space="preserve">;</w:t>
      </w:r>
      <w:r>
        <w:br/>
      </w:r>
      <w:r>
        <w:rPr>
          <w:rStyle w:val="NormalTok"/>
        </w:rPr>
        <w:t xml:space="preserve">    ADCSRA |= </w:t>
      </w:r>
      <w:r>
        <w:rPr>
          <w:rStyle w:val="BaseNTok"/>
        </w:rPr>
        <w:t xml:space="preserve">0x40</w:t>
      </w:r>
      <w:r>
        <w:rPr>
          <w:rStyle w:val="NormalTok"/>
        </w:rPr>
        <w:t xml:space="preserve">;</w:t>
      </w:r>
      <w:r>
        <w:br/>
      </w:r>
      <w:r>
        <w:rPr>
          <w:rStyle w:val="NormalTok"/>
        </w:rPr>
        <w:t xml:space="preserve">    TCCR1A  = </w:t>
      </w:r>
      <w:r>
        <w:rPr>
          <w:rStyle w:val="BaseNTok"/>
        </w:rPr>
        <w:t xml:space="preserve">0x02</w:t>
      </w:r>
      <w:r>
        <w:rPr>
          <w:rStyle w:val="NormalTok"/>
        </w:rPr>
        <w:t xml:space="preserve">;</w:t>
      </w:r>
      <w:r>
        <w:br/>
      </w:r>
      <w:r>
        <w:rPr>
          <w:rStyle w:val="NormalTok"/>
        </w:rPr>
        <w:t xml:space="preserve">    TCCR1B  = </w:t>
      </w:r>
      <w:r>
        <w:rPr>
          <w:rStyle w:val="BaseNTok"/>
        </w:rPr>
        <w:t xml:space="preserve">0x1B</w:t>
      </w:r>
      <w:r>
        <w:rPr>
          <w:rStyle w:val="NormalTok"/>
        </w:rPr>
        <w:t xml:space="preserve">;</w:t>
      </w:r>
      <w:r>
        <w:br/>
      </w:r>
      <w:r>
        <w:rPr>
          <w:rStyle w:val="NormalTok"/>
        </w:rPr>
        <w:t xml:space="preserve">    ICR1    = </w:t>
      </w:r>
      <w:r>
        <w:rPr>
          <w:rStyle w:val="DecValTok"/>
        </w:rPr>
        <w:t xml:space="preserve">62499</w:t>
      </w:r>
      <w:r>
        <w:rPr>
          <w:rStyle w:val="NormalTok"/>
        </w:rPr>
        <w:t xml:space="preserve">;</w:t>
      </w:r>
      <w:r>
        <w:br/>
      </w:r>
      <w:r>
        <w:rPr>
          <w:rStyle w:val="NormalTok"/>
        </w:rPr>
        <w:t xml:space="preserve">    OCR1A   = </w:t>
      </w:r>
      <w:r>
        <w:rPr>
          <w:rStyle w:val="DecValTok"/>
        </w:rPr>
        <w:t xml:space="preserve">93</w:t>
      </w:r>
      <w:r>
        <w:rPr>
          <w:rStyle w:val="NormalTok"/>
        </w:rPr>
        <w:t xml:space="preserve">;</w:t>
      </w:r>
      <w:r>
        <w:br/>
      </w:r>
      <w:r>
        <w:rPr>
          <w:rStyle w:val="NormalTok"/>
        </w:rPr>
        <w:t xml:space="preserve">}</w:t>
      </w:r>
      <w:r>
        <w:br/>
      </w:r>
      <w:r>
        <w:rPr>
          <w:rStyle w:val="NormalTok"/>
        </w:rPr>
        <w:t xml:space="preserve"></w:t>
      </w:r>
      <w:r>
        <w:br/>
      </w:r>
      <w:r>
        <w:rPr>
          <w:rStyle w:val="DataTypeTok"/>
        </w:rPr>
        <w:t xml:space="preserve">void</w:t>
      </w:r>
      <w:r>
        <w:rPr>
          <w:rStyle w:val="NormalTok"/>
        </w:rPr>
        <w:t xml:space="preserve"> loop()</w:t>
      </w:r>
      <w:r>
        <w:br/>
      </w:r>
      <w:r>
        <w:rPr>
          <w:rStyle w:val="NormalTok"/>
        </w:rPr>
        <w:t xml:space="preserve">{</w:t>
      </w:r>
      <w:r>
        <w:br/>
      </w:r>
      <w:r>
        <w:rPr>
          <w:rStyle w:val="NormalTok"/>
        </w:rPr>
        <w:t xml:space="preserve">    </w:t>
      </w:r>
      <w:r>
        <w:rPr>
          <w:rStyle w:val="ControlFlowTok"/>
        </w:rPr>
        <w:t xml:space="preserve">while</w:t>
      </w:r>
      <w:r>
        <w:rPr>
          <w:rStyle w:val="NormalTok"/>
        </w:rPr>
        <w:t xml:space="preserve">(</w:t>
      </w:r>
      <w:r>
        <w:rPr>
          <w:rStyle w:val="DecValTok"/>
        </w:rPr>
        <w:t xml:space="preserve">1</w:t>
      </w:r>
      <w:r>
        <w:rPr>
          <w:rStyle w:val="NormalTok"/>
        </w:rPr>
        <w:t xml:space="preserve">){}</w:t>
      </w:r>
      <w:r>
        <w:br/>
      </w:r>
      <w:r>
        <w:rPr>
          <w:rStyle w:val="NormalTok"/>
        </w:rPr>
        <w:t xml:space="preserve">}</w:t>
      </w:r>
      <w:r>
        <w:br/>
      </w:r>
      <w:r>
        <w:rPr>
          <w:rStyle w:val="NormalTok"/>
        </w:rPr>
        <w:t xml:space="preserve">ISR(ADC_vect)</w:t>
      </w:r>
      <w:r>
        <w:br/>
      </w:r>
      <w:r>
        <w:rPr>
          <w:rStyle w:val="NormalTok"/>
        </w:rPr>
        <w:t xml:space="preserve">{</w:t>
      </w:r>
      <w:r>
        <w:br/>
      </w:r>
      <w:r>
        <w:rPr>
          <w:rStyle w:val="NormalTok"/>
        </w:rPr>
        <w:t xml:space="preserve">    byte tempVar = ADCL;</w:t>
      </w:r>
      <w:r>
        <w:br/>
      </w:r>
      <w:r>
        <w:rPr>
          <w:rStyle w:val="NormalTok"/>
        </w:rPr>
        <w:t xml:space="preserve">    </w:t>
      </w:r>
      <w:r>
        <w:rPr>
          <w:rStyle w:val="DataTypeTok"/>
        </w:rPr>
        <w:t xml:space="preserve">int</w:t>
      </w:r>
      <w:r>
        <w:rPr>
          <w:rStyle w:val="NormalTok"/>
        </w:rPr>
        <w:t xml:space="preserve"> pwmChange = ((</w:t>
      </w:r>
      <w:r>
        <w:rPr>
          <w:rStyle w:val="DecValTok"/>
        </w:rPr>
        <w:t xml:space="preserve">62</w:t>
      </w:r>
      <w:r>
        <w:rPr>
          <w:rStyle w:val="NormalTok"/>
        </w:rPr>
        <w:t xml:space="preserve"> / </w:t>
      </w:r>
      <w:r>
        <w:rPr>
          <w:rStyle w:val="DecValTok"/>
        </w:rPr>
        <w:t xml:space="preserve">1023</w:t>
      </w:r>
      <w:r>
        <w:rPr>
          <w:rStyle w:val="NormalTok"/>
        </w:rPr>
        <w:t xml:space="preserve">) * tempVar) + </w:t>
      </w:r>
      <w:r>
        <w:rPr>
          <w:rStyle w:val="DecValTok"/>
        </w:rPr>
        <w:t xml:space="preserve">62</w:t>
      </w:r>
      <w:r>
        <w:rPr>
          <w:rStyle w:val="NormalTok"/>
        </w:rPr>
        <w:t xml:space="preserve">;</w:t>
      </w:r>
      <w:r>
        <w:br/>
      </w:r>
      <w:r>
        <w:rPr>
          <w:rStyle w:val="NormalTok"/>
        </w:rPr>
        <w:t xml:space="preserve">	OCR1A = pwmChange;</w:t>
      </w:r>
      <w:r>
        <w:br/>
      </w:r>
      <w:r>
        <w:rPr>
          <w:rStyle w:val="NormalTok"/>
        </w:rPr>
        <w:t xml:space="preserve">}</w:t>
      </w:r>
    </w:p>
    <w:p>
      <w:pPr>
        <w:numPr>
          <w:ilvl w:val="0"/>
          <w:numId w:val="1000"/>
        </w:numPr>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2020-03-25T22:43:07Z</dcterms:created>
  <dcterms:modified xsi:type="dcterms:W3CDTF">2020-03-25T22:43:07Z</dcterms:modified>
</cp:coreProperties>
</file>

<file path=docProps/custom.xml><?xml version="1.0" encoding="utf-8"?>
<Properties xmlns="http://schemas.openxmlformats.org/officeDocument/2006/custom-properties" xmlns:vt="http://schemas.openxmlformats.org/officeDocument/2006/docPropsVTypes"/>
</file>