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96" w:rsidRPr="00466B07" w:rsidRDefault="00466B07" w:rsidP="00996296">
      <w:pPr>
        <w:pStyle w:val="NoSpacing"/>
        <w:rPr>
          <w:b/>
          <w:color w:val="FF9900"/>
          <w:sz w:val="32"/>
          <w:szCs w:val="32"/>
        </w:rPr>
      </w:pPr>
      <w:r w:rsidRPr="00466B07">
        <w:rPr>
          <w:b/>
          <w:color w:val="FF9900"/>
          <w:sz w:val="32"/>
          <w:szCs w:val="32"/>
        </w:rPr>
        <w:t xml:space="preserve">Assignment #1: </w:t>
      </w:r>
      <w:r w:rsidRPr="00466B07">
        <w:rPr>
          <w:sz w:val="32"/>
          <w:szCs w:val="32"/>
        </w:rPr>
        <w:t>Critical Synthesis</w:t>
      </w:r>
    </w:p>
    <w:p w:rsidR="00996296" w:rsidRPr="00466B07" w:rsidRDefault="00996296" w:rsidP="00996296">
      <w:pPr>
        <w:pStyle w:val="NoSpacing"/>
        <w:rPr>
          <w:rFonts w:cs="Times New Roman"/>
          <w:b/>
          <w:i/>
          <w:sz w:val="28"/>
          <w:szCs w:val="28"/>
        </w:rPr>
      </w:pPr>
      <w:r w:rsidRPr="00466B07">
        <w:rPr>
          <w:rFonts w:cs="Times New Roman"/>
          <w:b/>
          <w:i/>
          <w:sz w:val="28"/>
          <w:szCs w:val="28"/>
        </w:rPr>
        <w:t>20% of overall course grade</w:t>
      </w:r>
    </w:p>
    <w:p w:rsidR="00996296" w:rsidRDefault="00996296" w:rsidP="00996296">
      <w:pPr>
        <w:pStyle w:val="NoSpacing"/>
        <w:rPr>
          <w:sz w:val="24"/>
          <w:szCs w:val="24"/>
        </w:rPr>
      </w:pPr>
    </w:p>
    <w:p w:rsidR="00996296" w:rsidRDefault="00996296" w:rsidP="00996296">
      <w:pPr>
        <w:pStyle w:val="NoSpacing"/>
        <w:rPr>
          <w:sz w:val="24"/>
          <w:szCs w:val="24"/>
        </w:rPr>
      </w:pPr>
      <w:r w:rsidRPr="00996296">
        <w:rPr>
          <w:sz w:val="24"/>
          <w:szCs w:val="24"/>
        </w:rPr>
        <w:t xml:space="preserve">In our primary text, </w:t>
      </w:r>
      <w:r w:rsidRPr="00996296">
        <w:rPr>
          <w:i/>
          <w:sz w:val="24"/>
          <w:szCs w:val="24"/>
        </w:rPr>
        <w:t>Rewriting: How to Do Things with Texts</w:t>
      </w:r>
      <w:r w:rsidRPr="00996296">
        <w:rPr>
          <w:sz w:val="24"/>
          <w:szCs w:val="24"/>
        </w:rPr>
        <w:t>,</w:t>
      </w:r>
      <w:r w:rsidRPr="00996296">
        <w:rPr>
          <w:i/>
          <w:sz w:val="24"/>
          <w:szCs w:val="24"/>
        </w:rPr>
        <w:t xml:space="preserve"> </w:t>
      </w:r>
      <w:r w:rsidRPr="00996296">
        <w:rPr>
          <w:sz w:val="24"/>
          <w:szCs w:val="24"/>
        </w:rPr>
        <w:t xml:space="preserve">Joseph Harris states that </w:t>
      </w:r>
      <w:r w:rsidR="00620CB3">
        <w:rPr>
          <w:sz w:val="24"/>
          <w:szCs w:val="24"/>
        </w:rPr>
        <w:t>one of his major aims in writing</w:t>
      </w:r>
      <w:r w:rsidRPr="00996296">
        <w:rPr>
          <w:sz w:val="24"/>
          <w:szCs w:val="24"/>
        </w:rPr>
        <w:t xml:space="preserve"> the book </w:t>
      </w:r>
      <w:r w:rsidR="00620CB3">
        <w:rPr>
          <w:sz w:val="24"/>
          <w:szCs w:val="24"/>
        </w:rPr>
        <w:t>is</w:t>
      </w:r>
      <w:r w:rsidRPr="00996296">
        <w:rPr>
          <w:sz w:val="24"/>
          <w:szCs w:val="24"/>
        </w:rPr>
        <w:t xml:space="preserve"> “to help </w:t>
      </w:r>
      <w:r w:rsidRPr="00996296">
        <w:rPr>
          <w:i/>
          <w:sz w:val="24"/>
          <w:szCs w:val="24"/>
        </w:rPr>
        <w:t xml:space="preserve">you </w:t>
      </w:r>
      <w:r w:rsidRPr="00996296">
        <w:rPr>
          <w:sz w:val="24"/>
          <w:szCs w:val="24"/>
        </w:rPr>
        <w:t xml:space="preserve">make interesting use of the texts you read in the essays you write” (1). </w:t>
      </w:r>
      <w:r w:rsidR="00620CB3">
        <w:rPr>
          <w:sz w:val="24"/>
          <w:szCs w:val="24"/>
        </w:rPr>
        <w:t>And, as we have been discussing over the course of our first few weeks together, t</w:t>
      </w:r>
      <w:r w:rsidRPr="00996296">
        <w:rPr>
          <w:sz w:val="24"/>
          <w:szCs w:val="24"/>
        </w:rPr>
        <w:t xml:space="preserve">his aim stems from the value that academic discourse places in </w:t>
      </w:r>
      <w:r w:rsidRPr="00620CB3">
        <w:rPr>
          <w:b/>
          <w:sz w:val="24"/>
          <w:szCs w:val="24"/>
        </w:rPr>
        <w:t>dialogue</w:t>
      </w:r>
      <w:r w:rsidRPr="00996296">
        <w:rPr>
          <w:sz w:val="24"/>
          <w:szCs w:val="24"/>
        </w:rPr>
        <w:t xml:space="preserve"> and the </w:t>
      </w:r>
      <w:r w:rsidRPr="00620CB3">
        <w:rPr>
          <w:b/>
          <w:sz w:val="24"/>
          <w:szCs w:val="24"/>
        </w:rPr>
        <w:t>interplay of ideas</w:t>
      </w:r>
      <w:r w:rsidRPr="00996296">
        <w:rPr>
          <w:sz w:val="24"/>
          <w:szCs w:val="24"/>
        </w:rPr>
        <w:t xml:space="preserve">. In this, our first, formal essay of the semester, you are being asked to enter and </w:t>
      </w:r>
      <w:r w:rsidRPr="00996296">
        <w:rPr>
          <w:i/>
          <w:sz w:val="24"/>
          <w:szCs w:val="24"/>
        </w:rPr>
        <w:t xml:space="preserve">add to </w:t>
      </w:r>
      <w:r w:rsidRPr="00996296">
        <w:rPr>
          <w:sz w:val="24"/>
          <w:szCs w:val="24"/>
        </w:rPr>
        <w:t xml:space="preserve">“the conversation” surrounding issues of </w:t>
      </w:r>
      <w:r w:rsidR="00E7666A">
        <w:rPr>
          <w:b/>
          <w:sz w:val="24"/>
          <w:szCs w:val="24"/>
        </w:rPr>
        <w:t>writing</w:t>
      </w:r>
      <w:r w:rsidRPr="00996296">
        <w:rPr>
          <w:sz w:val="24"/>
          <w:szCs w:val="24"/>
        </w:rPr>
        <w:t xml:space="preserve">, </w:t>
      </w:r>
      <w:r w:rsidRPr="00996296">
        <w:rPr>
          <w:b/>
          <w:sz w:val="24"/>
          <w:szCs w:val="24"/>
        </w:rPr>
        <w:t>d/Discourse</w:t>
      </w:r>
      <w:r w:rsidRPr="00996296">
        <w:rPr>
          <w:sz w:val="24"/>
          <w:szCs w:val="24"/>
        </w:rPr>
        <w:t xml:space="preserve">, </w:t>
      </w:r>
      <w:r w:rsidR="00A64F14">
        <w:rPr>
          <w:b/>
          <w:sz w:val="24"/>
          <w:szCs w:val="24"/>
        </w:rPr>
        <w:t>literacy</w:t>
      </w:r>
      <w:r w:rsidR="00A64F14" w:rsidRPr="00A64F14">
        <w:rPr>
          <w:sz w:val="24"/>
          <w:szCs w:val="24"/>
        </w:rPr>
        <w:t>,</w:t>
      </w:r>
      <w:r w:rsidR="00A64F14">
        <w:rPr>
          <w:b/>
          <w:sz w:val="24"/>
          <w:szCs w:val="24"/>
        </w:rPr>
        <w:t xml:space="preserve"> </w:t>
      </w:r>
      <w:r w:rsidR="00A64F14">
        <w:rPr>
          <w:sz w:val="24"/>
          <w:szCs w:val="24"/>
        </w:rPr>
        <w:t xml:space="preserve">and </w:t>
      </w:r>
      <w:r w:rsidRPr="00996296">
        <w:rPr>
          <w:b/>
          <w:sz w:val="24"/>
          <w:szCs w:val="24"/>
        </w:rPr>
        <w:t>identity</w:t>
      </w:r>
      <w:r w:rsidR="00A64F14">
        <w:rPr>
          <w:sz w:val="24"/>
          <w:szCs w:val="24"/>
        </w:rPr>
        <w:t xml:space="preserve"> </w:t>
      </w:r>
      <w:r w:rsidR="00620CB3">
        <w:rPr>
          <w:sz w:val="24"/>
          <w:szCs w:val="24"/>
        </w:rPr>
        <w:t>examined</w:t>
      </w:r>
      <w:r w:rsidRPr="00996296">
        <w:rPr>
          <w:sz w:val="24"/>
          <w:szCs w:val="24"/>
        </w:rPr>
        <w:t xml:space="preserve"> in James Gee’s “</w:t>
      </w:r>
      <w:r w:rsidR="00A002EB">
        <w:rPr>
          <w:sz w:val="24"/>
          <w:szCs w:val="24"/>
        </w:rPr>
        <w:t>Literacy, Discourse, and Linguistics</w:t>
      </w:r>
      <w:r w:rsidR="00466B07">
        <w:rPr>
          <w:sz w:val="24"/>
          <w:szCs w:val="24"/>
        </w:rPr>
        <w:t>,</w:t>
      </w:r>
      <w:r w:rsidRPr="00996296">
        <w:rPr>
          <w:sz w:val="24"/>
          <w:szCs w:val="24"/>
        </w:rPr>
        <w:t xml:space="preserve">” </w:t>
      </w:r>
      <w:r w:rsidR="002312A7">
        <w:rPr>
          <w:sz w:val="24"/>
          <w:szCs w:val="24"/>
        </w:rPr>
        <w:t>Gloria Anzaldua</w:t>
      </w:r>
      <w:r w:rsidR="00466B07">
        <w:rPr>
          <w:sz w:val="24"/>
          <w:szCs w:val="24"/>
        </w:rPr>
        <w:t>’s “</w:t>
      </w:r>
      <w:r w:rsidR="002312A7">
        <w:rPr>
          <w:sz w:val="24"/>
          <w:szCs w:val="24"/>
        </w:rPr>
        <w:t>How to Tame a Wild Tongue</w:t>
      </w:r>
      <w:r w:rsidR="00466B07">
        <w:rPr>
          <w:sz w:val="24"/>
          <w:szCs w:val="24"/>
        </w:rPr>
        <w:t xml:space="preserve">,” </w:t>
      </w:r>
      <w:r w:rsidRPr="00996296">
        <w:rPr>
          <w:sz w:val="24"/>
          <w:szCs w:val="24"/>
        </w:rPr>
        <w:t xml:space="preserve">and </w:t>
      </w:r>
      <w:r w:rsidR="002312A7">
        <w:rPr>
          <w:sz w:val="24"/>
          <w:szCs w:val="24"/>
        </w:rPr>
        <w:t>Vershawn Ashanti-Young’s</w:t>
      </w:r>
      <w:r w:rsidRPr="00996296">
        <w:rPr>
          <w:sz w:val="24"/>
          <w:szCs w:val="24"/>
        </w:rPr>
        <w:t xml:space="preserve"> “</w:t>
      </w:r>
      <w:r w:rsidR="002312A7">
        <w:rPr>
          <w:sz w:val="24"/>
          <w:szCs w:val="24"/>
        </w:rPr>
        <w:t>Should Writer’s Use They Own English?</w:t>
      </w:r>
      <w:r w:rsidR="00A64F14">
        <w:rPr>
          <w:sz w:val="24"/>
          <w:szCs w:val="24"/>
        </w:rPr>
        <w:t>”</w:t>
      </w:r>
      <w:r w:rsidRPr="00996296">
        <w:rPr>
          <w:sz w:val="24"/>
          <w:szCs w:val="24"/>
        </w:rPr>
        <w:t xml:space="preserve"> </w:t>
      </w:r>
    </w:p>
    <w:p w:rsidR="00466B07" w:rsidRPr="00996296" w:rsidRDefault="00466B07" w:rsidP="00996296">
      <w:pPr>
        <w:pStyle w:val="NoSpacing"/>
        <w:rPr>
          <w:sz w:val="24"/>
          <w:szCs w:val="24"/>
        </w:rPr>
      </w:pPr>
    </w:p>
    <w:p w:rsidR="00996296" w:rsidRPr="00620CB3" w:rsidRDefault="00996296" w:rsidP="00996296">
      <w:pPr>
        <w:pStyle w:val="NoSpacing"/>
        <w:rPr>
          <w:sz w:val="24"/>
          <w:szCs w:val="24"/>
        </w:rPr>
      </w:pPr>
      <w:r w:rsidRPr="00620CB3">
        <w:rPr>
          <w:sz w:val="24"/>
          <w:szCs w:val="24"/>
        </w:rPr>
        <w:t xml:space="preserve">Harris also says that </w:t>
      </w:r>
      <w:r w:rsidRPr="00E7666A">
        <w:rPr>
          <w:b/>
          <w:sz w:val="24"/>
          <w:szCs w:val="24"/>
        </w:rPr>
        <w:t xml:space="preserve">“[i]n writing an academic essay […] there is usually a set of texts and perspectives that you need to consider at some length so that you can define your own views in relation to them” </w:t>
      </w:r>
      <w:r w:rsidRPr="00620CB3">
        <w:rPr>
          <w:sz w:val="24"/>
          <w:szCs w:val="24"/>
        </w:rPr>
        <w:t>(16). Ultimately, this is exact</w:t>
      </w:r>
      <w:r w:rsidR="00E7666A">
        <w:rPr>
          <w:sz w:val="24"/>
          <w:szCs w:val="24"/>
        </w:rPr>
        <w:t>ly what this essay assignment is asking you to do. R</w:t>
      </w:r>
      <w:r w:rsidRPr="00620CB3">
        <w:rPr>
          <w:sz w:val="24"/>
          <w:szCs w:val="24"/>
        </w:rPr>
        <w:t>eflect on the ideas that both</w:t>
      </w:r>
      <w:r w:rsidRPr="006302D3">
        <w:rPr>
          <w:b/>
          <w:sz w:val="24"/>
          <w:szCs w:val="24"/>
        </w:rPr>
        <w:t xml:space="preserve"> Gee</w:t>
      </w:r>
      <w:r w:rsidRPr="00620CB3">
        <w:rPr>
          <w:sz w:val="24"/>
          <w:szCs w:val="24"/>
        </w:rPr>
        <w:t xml:space="preserve"> </w:t>
      </w:r>
      <w:r w:rsidRPr="006302D3">
        <w:rPr>
          <w:b/>
          <w:sz w:val="24"/>
          <w:szCs w:val="24"/>
        </w:rPr>
        <w:t>and</w:t>
      </w:r>
      <w:r w:rsidRPr="00620CB3">
        <w:rPr>
          <w:sz w:val="24"/>
          <w:szCs w:val="24"/>
        </w:rPr>
        <w:t xml:space="preserve"> </w:t>
      </w:r>
      <w:r w:rsidR="006302D3" w:rsidRPr="006302D3">
        <w:rPr>
          <w:b/>
          <w:sz w:val="24"/>
          <w:szCs w:val="24"/>
          <w:u w:val="single"/>
        </w:rPr>
        <w:t xml:space="preserve">EITHER </w:t>
      </w:r>
      <w:r w:rsidR="002312A7">
        <w:rPr>
          <w:b/>
          <w:sz w:val="24"/>
          <w:szCs w:val="24"/>
          <w:u w:val="single"/>
        </w:rPr>
        <w:t>Anzaldua OR Ashanti-Young</w:t>
      </w:r>
      <w:r w:rsidR="006302D3">
        <w:rPr>
          <w:sz w:val="24"/>
          <w:szCs w:val="24"/>
        </w:rPr>
        <w:t xml:space="preserve"> present</w:t>
      </w:r>
      <w:r w:rsidR="004C76BE">
        <w:rPr>
          <w:sz w:val="24"/>
          <w:szCs w:val="24"/>
        </w:rPr>
        <w:t xml:space="preserve">, </w:t>
      </w:r>
      <w:r w:rsidR="004C76BE" w:rsidRPr="00A64F14">
        <w:rPr>
          <w:sz w:val="24"/>
          <w:szCs w:val="24"/>
        </w:rPr>
        <w:t>as well as your own experience</w:t>
      </w:r>
      <w:r w:rsidR="004C76BE">
        <w:rPr>
          <w:sz w:val="24"/>
          <w:szCs w:val="24"/>
        </w:rPr>
        <w:t>, and see what sort of insight you can add to this “set of texts and perspectives.”</w:t>
      </w:r>
    </w:p>
    <w:p w:rsidR="00996296" w:rsidRPr="00996296" w:rsidRDefault="00996296" w:rsidP="00996296">
      <w:pPr>
        <w:pStyle w:val="NoSpacing"/>
        <w:rPr>
          <w:rFonts w:cs="Arial"/>
          <w:color w:val="000000"/>
          <w:sz w:val="24"/>
          <w:szCs w:val="24"/>
        </w:rPr>
      </w:pPr>
    </w:p>
    <w:p w:rsidR="00996296" w:rsidRPr="00620CB3" w:rsidRDefault="00996296" w:rsidP="00996296">
      <w:pPr>
        <w:pStyle w:val="NoSpacing"/>
        <w:rPr>
          <w:rFonts w:cs="Arial"/>
          <w:color w:val="000000"/>
          <w:sz w:val="24"/>
          <w:szCs w:val="24"/>
        </w:rPr>
      </w:pPr>
      <w:r w:rsidRPr="00996296">
        <w:rPr>
          <w:rFonts w:cs="Arial"/>
          <w:color w:val="000000"/>
          <w:sz w:val="24"/>
          <w:szCs w:val="24"/>
        </w:rPr>
        <w:t>Identify the “conversation” you are interested in writing about, present your critical understanding of their perspectives</w:t>
      </w:r>
      <w:r w:rsidR="00E7666A">
        <w:rPr>
          <w:rFonts w:cs="Arial"/>
          <w:color w:val="000000"/>
          <w:sz w:val="24"/>
          <w:szCs w:val="24"/>
        </w:rPr>
        <w:t xml:space="preserve"> (</w:t>
      </w:r>
      <w:r w:rsidR="00E7666A" w:rsidRPr="00466B07">
        <w:rPr>
          <w:rFonts w:cs="Arial"/>
          <w:b/>
          <w:color w:val="FF0000"/>
          <w:sz w:val="24"/>
          <w:szCs w:val="24"/>
        </w:rPr>
        <w:t xml:space="preserve">i.e. “come to terms” with the texts of Gee and </w:t>
      </w:r>
      <w:r w:rsidR="00A002EB">
        <w:rPr>
          <w:rFonts w:cs="Arial"/>
          <w:b/>
          <w:color w:val="FF0000"/>
          <w:sz w:val="24"/>
          <w:szCs w:val="24"/>
        </w:rPr>
        <w:t>Anzaldua or Young</w:t>
      </w:r>
      <w:r w:rsidR="00E7666A">
        <w:rPr>
          <w:rFonts w:cs="Arial"/>
          <w:color w:val="000000"/>
          <w:sz w:val="24"/>
          <w:szCs w:val="24"/>
        </w:rPr>
        <w:t>)</w:t>
      </w:r>
      <w:r w:rsidRPr="00996296">
        <w:rPr>
          <w:rFonts w:cs="Arial"/>
          <w:color w:val="000000"/>
          <w:sz w:val="24"/>
          <w:szCs w:val="24"/>
        </w:rPr>
        <w:t xml:space="preserve">, and then join the conversation by offering what your experience has shown you. For example, how does what these writers say challenge or confirm notions you have about </w:t>
      </w:r>
      <w:r w:rsidR="00A64F14">
        <w:rPr>
          <w:rFonts w:cs="Arial"/>
          <w:color w:val="000000"/>
          <w:sz w:val="24"/>
          <w:szCs w:val="24"/>
        </w:rPr>
        <w:t xml:space="preserve">literacy, </w:t>
      </w:r>
      <w:r w:rsidRPr="00996296">
        <w:rPr>
          <w:rFonts w:cs="Arial"/>
          <w:color w:val="000000"/>
          <w:sz w:val="24"/>
          <w:szCs w:val="24"/>
        </w:rPr>
        <w:t xml:space="preserve">language, identity, </w:t>
      </w:r>
      <w:r w:rsidR="00A64F14">
        <w:rPr>
          <w:rFonts w:cs="Arial"/>
          <w:color w:val="000000"/>
          <w:sz w:val="24"/>
          <w:szCs w:val="24"/>
        </w:rPr>
        <w:t xml:space="preserve">and </w:t>
      </w:r>
      <w:r w:rsidR="00E7666A">
        <w:rPr>
          <w:rFonts w:cs="Arial"/>
          <w:color w:val="000000"/>
          <w:sz w:val="24"/>
          <w:szCs w:val="24"/>
        </w:rPr>
        <w:t>d/Discourse</w:t>
      </w:r>
      <w:r w:rsidRPr="00996296">
        <w:rPr>
          <w:rFonts w:cs="Arial"/>
          <w:color w:val="000000"/>
          <w:sz w:val="24"/>
          <w:szCs w:val="24"/>
        </w:rPr>
        <w:t>?</w:t>
      </w:r>
      <w:r w:rsidR="00AB34C8">
        <w:rPr>
          <w:rFonts w:cs="Arial"/>
          <w:color w:val="000000"/>
          <w:sz w:val="24"/>
          <w:szCs w:val="24"/>
        </w:rPr>
        <w:t xml:space="preserve"> </w:t>
      </w:r>
    </w:p>
    <w:p w:rsidR="00996296" w:rsidRPr="00996296" w:rsidRDefault="00996296" w:rsidP="00996296">
      <w:pPr>
        <w:pStyle w:val="NoSpacing"/>
        <w:rPr>
          <w:sz w:val="24"/>
          <w:szCs w:val="24"/>
        </w:rPr>
      </w:pPr>
    </w:p>
    <w:p w:rsidR="00996296" w:rsidRPr="00996296" w:rsidRDefault="00996296" w:rsidP="00996296">
      <w:pPr>
        <w:pStyle w:val="NoSpacing"/>
        <w:rPr>
          <w:sz w:val="24"/>
          <w:szCs w:val="24"/>
        </w:rPr>
      </w:pPr>
      <w:r w:rsidRPr="00996296">
        <w:rPr>
          <w:sz w:val="24"/>
          <w:szCs w:val="24"/>
        </w:rPr>
        <w:t>In a strong Critical Synthesis essay a writer:</w:t>
      </w:r>
    </w:p>
    <w:p w:rsidR="00996296" w:rsidRPr="00996296" w:rsidRDefault="00996296" w:rsidP="0099629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96296">
        <w:rPr>
          <w:sz w:val="24"/>
          <w:szCs w:val="24"/>
        </w:rPr>
        <w:t>presents information from the two (2) sources clearly and carefully into the essay.</w:t>
      </w:r>
    </w:p>
    <w:p w:rsidR="00996296" w:rsidRPr="00996296" w:rsidRDefault="00996296" w:rsidP="0099629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96296">
        <w:rPr>
          <w:sz w:val="24"/>
          <w:szCs w:val="24"/>
        </w:rPr>
        <w:t>uses information from the two (2) sources to create a conversation or dialogue about d/Discourse, identity, literacy</w:t>
      </w:r>
      <w:r>
        <w:rPr>
          <w:sz w:val="24"/>
          <w:szCs w:val="24"/>
        </w:rPr>
        <w:t>, knowledge</w:t>
      </w:r>
      <w:r w:rsidRPr="00996296">
        <w:rPr>
          <w:sz w:val="24"/>
          <w:szCs w:val="24"/>
        </w:rPr>
        <w:t xml:space="preserve"> and/or the social, cultural, and institutional contexts that inform those concepts.</w:t>
      </w:r>
    </w:p>
    <w:p w:rsidR="00996296" w:rsidRPr="00996296" w:rsidRDefault="00996296" w:rsidP="0099629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96296">
        <w:rPr>
          <w:sz w:val="24"/>
          <w:szCs w:val="24"/>
        </w:rPr>
        <w:t>responds to other’s ideas by offering what their experiences have shown them.</w:t>
      </w:r>
    </w:p>
    <w:p w:rsidR="00996296" w:rsidRPr="00996296" w:rsidRDefault="00996296" w:rsidP="00996296">
      <w:pPr>
        <w:pStyle w:val="NoSpacing"/>
        <w:rPr>
          <w:rFonts w:cs="Times New Roman"/>
          <w:b/>
          <w:color w:val="FF0000"/>
          <w:sz w:val="24"/>
          <w:szCs w:val="24"/>
        </w:rPr>
      </w:pPr>
    </w:p>
    <w:p w:rsidR="00996296" w:rsidRPr="00996296" w:rsidRDefault="00996296" w:rsidP="00996296">
      <w:pPr>
        <w:pStyle w:val="NoSpacing"/>
        <w:rPr>
          <w:sz w:val="24"/>
          <w:szCs w:val="24"/>
        </w:rPr>
      </w:pPr>
      <w:r>
        <w:rPr>
          <w:rFonts w:cs="Times New Roman"/>
          <w:b/>
          <w:sz w:val="24"/>
          <w:szCs w:val="24"/>
        </w:rPr>
        <w:t>Rough Draft and Peer Review Workshop:</w:t>
      </w:r>
    </w:p>
    <w:p w:rsidR="00996296" w:rsidRPr="00996296" w:rsidRDefault="00996296" w:rsidP="00985695">
      <w:pPr>
        <w:pStyle w:val="NoSpacing"/>
        <w:numPr>
          <w:ilvl w:val="0"/>
          <w:numId w:val="6"/>
        </w:numPr>
        <w:rPr>
          <w:rFonts w:cs="Times New Roman"/>
          <w:b/>
          <w:color w:val="FF0000"/>
          <w:sz w:val="24"/>
          <w:szCs w:val="24"/>
        </w:rPr>
      </w:pPr>
      <w:r w:rsidRPr="00996296">
        <w:rPr>
          <w:rFonts w:cs="Times New Roman"/>
          <w:b/>
          <w:color w:val="FF0000"/>
          <w:sz w:val="24"/>
          <w:szCs w:val="24"/>
        </w:rPr>
        <w:t>This first draft of this essay</w:t>
      </w:r>
      <w:r>
        <w:rPr>
          <w:rFonts w:cs="Times New Roman"/>
          <w:b/>
          <w:color w:val="FF0000"/>
          <w:sz w:val="24"/>
          <w:szCs w:val="24"/>
        </w:rPr>
        <w:t xml:space="preserve"> is due in class for Peer Review Workshop on </w:t>
      </w:r>
      <w:r w:rsidR="002312A7">
        <w:rPr>
          <w:rFonts w:cs="Times New Roman"/>
          <w:b/>
          <w:color w:val="FF0000"/>
          <w:sz w:val="24"/>
          <w:szCs w:val="24"/>
        </w:rPr>
        <w:t>Thurs</w:t>
      </w:r>
      <w:r>
        <w:rPr>
          <w:rFonts w:cs="Times New Roman"/>
          <w:b/>
          <w:color w:val="FF0000"/>
          <w:sz w:val="24"/>
          <w:szCs w:val="24"/>
        </w:rPr>
        <w:t xml:space="preserve">day, </w:t>
      </w:r>
      <w:r w:rsidR="00A002EB">
        <w:rPr>
          <w:rFonts w:cs="Times New Roman"/>
          <w:b/>
          <w:color w:val="FF0000"/>
          <w:sz w:val="24"/>
          <w:szCs w:val="24"/>
        </w:rPr>
        <w:t>Fe</w:t>
      </w:r>
      <w:bookmarkStart w:id="0" w:name="_GoBack"/>
      <w:bookmarkEnd w:id="0"/>
      <w:r w:rsidR="002312A7">
        <w:rPr>
          <w:rFonts w:cs="Times New Roman"/>
          <w:b/>
          <w:color w:val="FF0000"/>
          <w:sz w:val="24"/>
          <w:szCs w:val="24"/>
        </w:rPr>
        <w:t>bruary 6</w:t>
      </w:r>
      <w:r w:rsidR="002312A7" w:rsidRPr="002312A7">
        <w:rPr>
          <w:rFonts w:cs="Times New Roman"/>
          <w:b/>
          <w:color w:val="FF0000"/>
          <w:sz w:val="24"/>
          <w:szCs w:val="24"/>
          <w:vertAlign w:val="superscript"/>
        </w:rPr>
        <w:t>th</w:t>
      </w:r>
      <w:r w:rsidR="00985695">
        <w:rPr>
          <w:rFonts w:cs="Times New Roman"/>
          <w:b/>
          <w:color w:val="FF0000"/>
          <w:sz w:val="24"/>
          <w:szCs w:val="24"/>
        </w:rPr>
        <w:t>.</w:t>
      </w:r>
    </w:p>
    <w:p w:rsidR="00996296" w:rsidRPr="00996296" w:rsidRDefault="00985695" w:rsidP="00985695">
      <w:pPr>
        <w:pStyle w:val="NoSpacing"/>
        <w:numPr>
          <w:ilvl w:val="0"/>
          <w:numId w:val="6"/>
        </w:numPr>
        <w:rPr>
          <w:rFonts w:cs="Times New Roman"/>
          <w:b/>
          <w:color w:val="FF0000"/>
          <w:sz w:val="24"/>
          <w:szCs w:val="24"/>
        </w:rPr>
      </w:pPr>
      <w:r>
        <w:rPr>
          <w:rFonts w:cs="Times New Roman"/>
          <w:b/>
          <w:color w:val="FF0000"/>
          <w:sz w:val="24"/>
          <w:szCs w:val="24"/>
        </w:rPr>
        <w:t xml:space="preserve">It </w:t>
      </w:r>
      <w:r w:rsidR="00996296" w:rsidRPr="00996296">
        <w:rPr>
          <w:rFonts w:cs="Times New Roman"/>
          <w:b/>
          <w:color w:val="FF0000"/>
          <w:sz w:val="24"/>
          <w:szCs w:val="24"/>
        </w:rPr>
        <w:t xml:space="preserve">must be at least </w:t>
      </w:r>
      <w:r w:rsidR="002312A7">
        <w:rPr>
          <w:rFonts w:cs="Times New Roman"/>
          <w:b/>
          <w:color w:val="FF0000"/>
          <w:sz w:val="24"/>
          <w:szCs w:val="24"/>
        </w:rPr>
        <w:t>750</w:t>
      </w:r>
      <w:r>
        <w:rPr>
          <w:rFonts w:cs="Times New Roman"/>
          <w:b/>
          <w:color w:val="FF0000"/>
          <w:sz w:val="24"/>
          <w:szCs w:val="24"/>
        </w:rPr>
        <w:t xml:space="preserve"> words, </w:t>
      </w:r>
      <w:r w:rsidR="00882CA6">
        <w:rPr>
          <w:rFonts w:cs="Times New Roman"/>
          <w:b/>
          <w:color w:val="FF0000"/>
          <w:sz w:val="24"/>
          <w:szCs w:val="24"/>
        </w:rPr>
        <w:t xml:space="preserve">or three (3) </w:t>
      </w:r>
      <w:r>
        <w:rPr>
          <w:rFonts w:cs="Times New Roman"/>
          <w:b/>
          <w:color w:val="FF0000"/>
          <w:sz w:val="24"/>
          <w:szCs w:val="24"/>
        </w:rPr>
        <w:t xml:space="preserve">typed, </w:t>
      </w:r>
      <w:r w:rsidR="00996296" w:rsidRPr="00996296">
        <w:rPr>
          <w:rFonts w:cs="Times New Roman"/>
          <w:b/>
          <w:color w:val="FF0000"/>
          <w:sz w:val="24"/>
          <w:szCs w:val="24"/>
        </w:rPr>
        <w:t>double-spaced</w:t>
      </w:r>
      <w:r w:rsidR="00882CA6">
        <w:rPr>
          <w:rFonts w:cs="Times New Roman"/>
          <w:b/>
          <w:color w:val="FF0000"/>
          <w:sz w:val="24"/>
          <w:szCs w:val="24"/>
        </w:rPr>
        <w:t xml:space="preserve"> pages</w:t>
      </w:r>
      <w:r>
        <w:rPr>
          <w:rFonts w:cs="Times New Roman"/>
          <w:b/>
          <w:color w:val="FF0000"/>
          <w:sz w:val="24"/>
          <w:szCs w:val="24"/>
        </w:rPr>
        <w:t xml:space="preserve"> and in Microsoft Word format (or something compatible)</w:t>
      </w:r>
      <w:r w:rsidR="00996296">
        <w:rPr>
          <w:rFonts w:cs="Times New Roman"/>
          <w:b/>
          <w:color w:val="FF0000"/>
          <w:sz w:val="24"/>
          <w:szCs w:val="24"/>
        </w:rPr>
        <w:t>.</w:t>
      </w:r>
    </w:p>
    <w:p w:rsidR="00996296" w:rsidRPr="00996296" w:rsidRDefault="00985695" w:rsidP="00985695">
      <w:pPr>
        <w:pStyle w:val="NoSpacing"/>
        <w:numPr>
          <w:ilvl w:val="0"/>
          <w:numId w:val="6"/>
        </w:numPr>
        <w:rPr>
          <w:rFonts w:cs="Times New Roman"/>
          <w:b/>
          <w:color w:val="FF0000"/>
          <w:sz w:val="24"/>
          <w:szCs w:val="24"/>
        </w:rPr>
      </w:pPr>
      <w:r>
        <w:rPr>
          <w:rFonts w:cs="Times New Roman"/>
          <w:b/>
          <w:color w:val="FF0000"/>
          <w:sz w:val="24"/>
          <w:szCs w:val="24"/>
        </w:rPr>
        <w:t xml:space="preserve">It </w:t>
      </w:r>
      <w:r w:rsidR="00996296" w:rsidRPr="00996296">
        <w:rPr>
          <w:rFonts w:cs="Times New Roman"/>
          <w:b/>
          <w:color w:val="FF0000"/>
          <w:sz w:val="24"/>
          <w:szCs w:val="24"/>
        </w:rPr>
        <w:t xml:space="preserve">must incorporate </w:t>
      </w:r>
      <w:r w:rsidR="00996296" w:rsidRPr="00996296">
        <w:rPr>
          <w:rFonts w:cs="Times New Roman"/>
          <w:b/>
          <w:i/>
          <w:color w:val="FF0000"/>
          <w:sz w:val="24"/>
          <w:szCs w:val="24"/>
          <w:u w:val="single"/>
        </w:rPr>
        <w:t>at least one</w:t>
      </w:r>
      <w:r w:rsidR="00996296" w:rsidRPr="00996296">
        <w:rPr>
          <w:rFonts w:cs="Times New Roman"/>
          <w:b/>
          <w:color w:val="FF0000"/>
          <w:sz w:val="24"/>
          <w:szCs w:val="24"/>
        </w:rPr>
        <w:t xml:space="preserve"> direct quotation from EACH </w:t>
      </w:r>
      <w:r w:rsidR="00996296">
        <w:rPr>
          <w:rFonts w:cs="Times New Roman"/>
          <w:b/>
          <w:color w:val="FF0000"/>
          <w:sz w:val="24"/>
          <w:szCs w:val="24"/>
        </w:rPr>
        <w:t>text</w:t>
      </w:r>
      <w:r>
        <w:rPr>
          <w:rFonts w:cs="Times New Roman"/>
          <w:b/>
          <w:color w:val="FF0000"/>
          <w:sz w:val="24"/>
          <w:szCs w:val="24"/>
        </w:rPr>
        <w:t xml:space="preserve"> </w:t>
      </w:r>
      <w:r w:rsidR="002312A7">
        <w:rPr>
          <w:rFonts w:cs="Times New Roman"/>
          <w:b/>
          <w:color w:val="FF0000"/>
          <w:sz w:val="24"/>
          <w:szCs w:val="24"/>
        </w:rPr>
        <w:t>you choose to discuss.</w:t>
      </w:r>
    </w:p>
    <w:p w:rsidR="00996296" w:rsidRPr="00AB34C8" w:rsidRDefault="00985695" w:rsidP="00985695">
      <w:pPr>
        <w:pStyle w:val="NoSpacing"/>
        <w:numPr>
          <w:ilvl w:val="0"/>
          <w:numId w:val="6"/>
        </w:numPr>
        <w:rPr>
          <w:rFonts w:cs="Times New Roman"/>
          <w:b/>
          <w:color w:val="FF0000"/>
          <w:sz w:val="24"/>
          <w:szCs w:val="24"/>
        </w:rPr>
      </w:pPr>
      <w:r w:rsidRPr="00AB34C8">
        <w:rPr>
          <w:rFonts w:cs="Times New Roman"/>
          <w:b/>
          <w:color w:val="FF0000"/>
          <w:sz w:val="24"/>
          <w:szCs w:val="24"/>
        </w:rPr>
        <w:t xml:space="preserve">It </w:t>
      </w:r>
      <w:r w:rsidR="00996296" w:rsidRPr="00AB34C8">
        <w:rPr>
          <w:rFonts w:cs="Times New Roman"/>
          <w:b/>
          <w:color w:val="FF0000"/>
          <w:sz w:val="24"/>
          <w:szCs w:val="24"/>
        </w:rPr>
        <w:t>must be in 12-point Font (Arial or Times New Roman).</w:t>
      </w:r>
    </w:p>
    <w:p w:rsidR="00AB34C8" w:rsidRDefault="00AB34C8" w:rsidP="00AB34C8">
      <w:pPr>
        <w:pStyle w:val="NoSpacing"/>
        <w:numPr>
          <w:ilvl w:val="0"/>
          <w:numId w:val="6"/>
        </w:numPr>
        <w:rPr>
          <w:rFonts w:cs="Times New Roman"/>
          <w:b/>
          <w:color w:val="FF0000"/>
          <w:sz w:val="24"/>
          <w:szCs w:val="24"/>
        </w:rPr>
      </w:pPr>
      <w:r w:rsidRPr="00AB34C8">
        <w:rPr>
          <w:rFonts w:cs="Times New Roman"/>
          <w:b/>
          <w:color w:val="FF0000"/>
          <w:sz w:val="24"/>
          <w:szCs w:val="24"/>
        </w:rPr>
        <w:t>It must be properly cited and formatted in MLA Citation Format.</w:t>
      </w:r>
    </w:p>
    <w:p w:rsidR="00882CA6" w:rsidRPr="00882CA6" w:rsidRDefault="00AB34C8" w:rsidP="00882CA6">
      <w:pPr>
        <w:pStyle w:val="NoSpacing"/>
        <w:numPr>
          <w:ilvl w:val="0"/>
          <w:numId w:val="6"/>
        </w:numPr>
        <w:rPr>
          <w:rFonts w:cs="Times New Roman"/>
          <w:b/>
          <w:color w:val="FF0000"/>
          <w:sz w:val="24"/>
          <w:szCs w:val="24"/>
        </w:rPr>
      </w:pPr>
      <w:r>
        <w:rPr>
          <w:rFonts w:cs="Times New Roman"/>
          <w:b/>
          <w:color w:val="FF0000"/>
          <w:sz w:val="24"/>
          <w:szCs w:val="24"/>
        </w:rPr>
        <w:t>It must be submitted to the corresponding Dropbox on our myCourses page.</w:t>
      </w:r>
    </w:p>
    <w:sectPr w:rsidR="00882CA6" w:rsidRPr="0088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11EC"/>
    <w:multiLevelType w:val="hybridMultilevel"/>
    <w:tmpl w:val="C8864AEA"/>
    <w:lvl w:ilvl="0" w:tplc="A7224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3D6"/>
    <w:multiLevelType w:val="hybridMultilevel"/>
    <w:tmpl w:val="7EC845AC"/>
    <w:lvl w:ilvl="0" w:tplc="27EE3B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EC04334"/>
    <w:multiLevelType w:val="hybridMultilevel"/>
    <w:tmpl w:val="ABDA6F6C"/>
    <w:lvl w:ilvl="0" w:tplc="6EF4F45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C210E"/>
    <w:multiLevelType w:val="hybridMultilevel"/>
    <w:tmpl w:val="08BA2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63CFC"/>
    <w:multiLevelType w:val="hybridMultilevel"/>
    <w:tmpl w:val="5BA2F2FE"/>
    <w:lvl w:ilvl="0" w:tplc="B5FC05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506E1"/>
    <w:multiLevelType w:val="hybridMultilevel"/>
    <w:tmpl w:val="79D8CC30"/>
    <w:lvl w:ilvl="0" w:tplc="E5A48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A21D4"/>
    <w:multiLevelType w:val="hybridMultilevel"/>
    <w:tmpl w:val="FDBA5A86"/>
    <w:lvl w:ilvl="0" w:tplc="9FE0EB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NLY0NDO3MDQ3NTNQ0lEKTi0uzszPAykwqQUAvOjtyCwAAAA="/>
  </w:docVars>
  <w:rsids>
    <w:rsidRoot w:val="00276422"/>
    <w:rsid w:val="002312A7"/>
    <w:rsid w:val="00276422"/>
    <w:rsid w:val="002A18FC"/>
    <w:rsid w:val="00466B07"/>
    <w:rsid w:val="004C76BE"/>
    <w:rsid w:val="00505DC1"/>
    <w:rsid w:val="005470A3"/>
    <w:rsid w:val="00620CB3"/>
    <w:rsid w:val="006302D3"/>
    <w:rsid w:val="00882CA6"/>
    <w:rsid w:val="00985695"/>
    <w:rsid w:val="00996296"/>
    <w:rsid w:val="00A002EB"/>
    <w:rsid w:val="00A64F14"/>
    <w:rsid w:val="00AB34C8"/>
    <w:rsid w:val="00E7666A"/>
    <w:rsid w:val="00E7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D72"/>
  <w15:chartTrackingRefBased/>
  <w15:docId w15:val="{B2CDAD30-32A3-4E34-B466-C4A45090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42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2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6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Yockel</dc:creator>
  <cp:keywords/>
  <dc:description/>
  <cp:lastModifiedBy>David Yockel</cp:lastModifiedBy>
  <cp:revision>4</cp:revision>
  <dcterms:created xsi:type="dcterms:W3CDTF">2020-01-30T17:39:00Z</dcterms:created>
  <dcterms:modified xsi:type="dcterms:W3CDTF">2020-01-30T17:55:00Z</dcterms:modified>
</cp:coreProperties>
</file>