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algun Gothic" w:cs="Malgun Gothic" w:eastAsia="Malgun Gothic" w:hAnsi="Malgun Gothic"/>
          <w:b/>
          <w:bCs/>
          <w:color w:val="1F4E79"/>
          <w:sz w:val="40"/>
          <w:szCs w:val="40"/>
        </w:rPr>
        <w:t xml:space="preserve">이동약자 대중교통·보행안전 국내외 비교 조사</w:t>
      </w:r>
    </w:p>
    <w:p>
      <w:pPr>
        <w:spacing w:after="400"/>
      </w:pPr>
      <w:r>
        <w:rPr>
          <w:rFonts w:ascii="Malgun Gothic" w:cs="Malgun Gothic" w:eastAsia="Malgun Gothic" w:hAnsi="Malgun Gothic"/>
          <w:i/>
          <w:iCs/>
          <w:color w:val="666666"/>
          <w:sz w:val="20"/>
          <w:szCs w:val="20"/>
        </w:rPr>
        <w:t xml:space="preserve">국내 서비스 현황부터 미국·영국·독일·일본 사례까지 — 이동약자가 비장애인과 유사한 수준으로 이동할 수 있는가에 대한 조사</w:t>
      </w:r>
    </w:p>
    <w:p>
      <w:pPr>
        <w:pStyle w:val="Heading1"/>
        <w:spacing w:after="200" w:before="400"/>
      </w:pPr>
      <w:r>
        <w:rPr>
          <w:rFonts w:ascii="Malgun Gothic" w:cs="Malgun Gothic" w:eastAsia="Malgun Gothic" w:hAnsi="Malgun Gothic"/>
          <w:b/>
          <w:bCs/>
          <w:color w:val="1F4E79"/>
          <w:sz w:val="32"/>
          <w:szCs w:val="32"/>
        </w:rPr>
        <w:t xml:space="preserve">1. 조사 배경 및 질문</w:t>
      </w:r>
    </w:p>
    <w:p>
      <w:pPr>
        <w:spacing w:after="160" w:line="300"/>
      </w:pPr>
      <w:r>
        <w:rPr>
          <w:rFonts w:ascii="Malgun Gothic" w:cs="Malgun Gothic" w:eastAsia="Malgun Gothic" w:hAnsi="Malgun Gothic"/>
          <w:sz w:val="21"/>
          <w:szCs w:val="21"/>
        </w:rPr>
        <w:t xml:space="preserve">이 조사는 앞선 대화에서 다룬 국내 이동약자(교통약자) 전용 앱·서비스(서울동행맵, 휠비, G-EYE+, 휠내비길, 반디콜 등 특별교통수단, 네이버지도·카카오맵의 접근성 기능)에 이어, 보행 안전과 대중교통 인프라를 포함한 전체 그림을 확인하고, 국내와 해외(미국·영국·독일·일본) 사례를 비교하기 위해 진행했다. 핵심 질문은 하나다: 이동약자가 실제로 비장애인과 유사한 수준으로 이동에 제약이 없는가.</w:t>
      </w:r>
    </w:p>
    <w:p>
      <w:pPr>
        <w:spacing w:after="160" w:line="300"/>
      </w:pPr>
      <w:r>
        <w:rPr>
          <w:rFonts w:ascii="Malgun Gothic" w:cs="Malgun Gothic" w:eastAsia="Malgun Gothic" w:hAnsi="Malgun Gothic"/>
          <w:sz w:val="21"/>
          <w:szCs w:val="21"/>
        </w:rPr>
        <w:t xml:space="preserve">'교통약자'는 국내법상 장애인, 고령자, 임산부, 영유아 동반자, 어린이 등을 포괄하며 2023년 기준 총인구의 30.9%인 1,586만 명에 달한다. 즉 이 문제는 소수자만의 사안이 아니라 인구 세 명 중 한 명에게 해당하는 문제다.</w:t>
      </w:r>
    </w:p>
    <w:p>
      <w:pPr>
        <w:pStyle w:val="Heading1"/>
        <w:spacing w:after="200" w:before="400"/>
      </w:pPr>
      <w:r>
        <w:rPr>
          <w:rFonts w:ascii="Malgun Gothic" w:cs="Malgun Gothic" w:eastAsia="Malgun Gothic" w:hAnsi="Malgun Gothic"/>
          <w:b/>
          <w:bCs/>
          <w:color w:val="1F4E79"/>
          <w:sz w:val="32"/>
          <w:szCs w:val="32"/>
        </w:rPr>
        <w:t xml:space="preserve">2. 국내 현황</w:t>
      </w:r>
    </w:p>
    <w:p>
      <w:pPr>
        <w:pStyle w:val="Heading2"/>
        <w:spacing w:after="150" w:before="300"/>
      </w:pPr>
      <w:r>
        <w:rPr>
          <w:rFonts w:ascii="Malgun Gothic" w:cs="Malgun Gothic" w:eastAsia="Malgun Gothic" w:hAnsi="Malgun Gothic"/>
          <w:b/>
          <w:bCs/>
          <w:color w:val="2E5B8A"/>
          <w:sz w:val="26"/>
          <w:szCs w:val="26"/>
        </w:rPr>
        <w:t xml:space="preserve">2.1 법·제도</w:t>
      </w:r>
    </w:p>
    <w:p>
      <w:pPr>
        <w:spacing w:after="160" w:line="300"/>
      </w:pPr>
      <w:r>
        <w:rPr>
          <w:rFonts w:ascii="Malgun Gothic" w:cs="Malgun Gothic" w:eastAsia="Malgun Gothic" w:hAnsi="Malgun Gothic"/>
          <w:sz w:val="21"/>
          <w:szCs w:val="21"/>
        </w:rPr>
        <w:t xml:space="preserve">한국은 2005년 '교통약자의 이동편의 증진법'을 제정했고, 2022년 개정을 통해 여객자동차터미널·도시철도·철도·환승시설·공항시설 등에 적용 범위를 넓혔다. 법적 틀 자체는 20년 가까이 갖춰져 있다.</w:t>
      </w:r>
    </w:p>
    <w:p>
      <w:pPr>
        <w:pStyle w:val="Heading2"/>
        <w:spacing w:after="150" w:before="300"/>
      </w:pPr>
      <w:r>
        <w:rPr>
          <w:rFonts w:ascii="Malgun Gothic" w:cs="Malgun Gothic" w:eastAsia="Malgun Gothic" w:hAnsi="Malgun Gothic"/>
          <w:b/>
          <w:bCs/>
          <w:color w:val="2E5B8A"/>
          <w:sz w:val="26"/>
          <w:szCs w:val="26"/>
        </w:rPr>
        <w:t xml:space="preserve">2.2 이동약자 전용 앱·서비스 생태계</w:t>
      </w:r>
    </w:p>
    <w:p>
      <w:pPr>
        <w:spacing w:after="160" w:line="300"/>
      </w:pPr>
      <w:r>
        <w:rPr>
          <w:rFonts w:ascii="Malgun Gothic" w:cs="Malgun Gothic" w:eastAsia="Malgun Gothic" w:hAnsi="Malgun Gothic"/>
          <w:sz w:val="21"/>
          <w:szCs w:val="21"/>
        </w:rPr>
        <w:t xml:space="preserve">현재 국내에서 확인되는 이동약자 대상 서비스는 다음과 같다. 대부분 다운로드 규모가 1만 건 안팎으로 크지 않고, 지역이 한정돼 있다는 공통점이 있다.</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400"/>
        <w:gridCol w:w="3300"/>
      </w:tblGrid>
      <w:tr>
        <w:trPr>
          <w:tblHeader/>
        </w:trPr>
        <w:tc>
          <w:tcPr>
            <w:tcW w:type="dxa" w:w="1800"/>
            <w:shd w:fill="D9E2F3" w:val="clear"/>
            <w:tcMar>
              <w:top w:type="dxa" w:w="80"/>
              <w:left w:type="dxa" w:w="100"/>
              <w:bottom w:type="dxa" w:w="80"/>
              <w:right w:type="dxa" w:w="100"/>
            </w:tcMar>
          </w:tcPr>
          <w:p>
            <w:pPr>
              <w:jc w:val="center"/>
            </w:pPr>
            <w:r>
              <w:rPr>
                <w:rFonts w:ascii="Malgun Gothic" w:cs="Malgun Gothic" w:eastAsia="Malgun Gothic" w:hAnsi="Malgun Gothic"/>
                <w:b/>
                <w:bCs/>
                <w:sz w:val="19"/>
                <w:szCs w:val="19"/>
              </w:rPr>
              <w:t xml:space="preserve">서비스</w:t>
            </w:r>
          </w:p>
        </w:tc>
        <w:tc>
          <w:tcPr>
            <w:tcW w:type="dxa" w:w="1700"/>
            <w:shd w:fill="D9E2F3" w:val="clear"/>
            <w:tcMar>
              <w:top w:type="dxa" w:w="80"/>
              <w:left w:type="dxa" w:w="100"/>
              <w:bottom w:type="dxa" w:w="80"/>
              <w:right w:type="dxa" w:w="100"/>
            </w:tcMar>
          </w:tcPr>
          <w:p>
            <w:pPr>
              <w:jc w:val="center"/>
            </w:pPr>
            <w:r>
              <w:rPr>
                <w:rFonts w:ascii="Malgun Gothic" w:cs="Malgun Gothic" w:eastAsia="Malgun Gothic" w:hAnsi="Malgun Gothic"/>
                <w:b/>
                <w:bCs/>
                <w:sz w:val="19"/>
                <w:szCs w:val="19"/>
              </w:rPr>
              <w:t xml:space="preserve">형태</w:t>
            </w:r>
          </w:p>
        </w:tc>
        <w:tc>
          <w:tcPr>
            <w:tcW w:type="dxa" w:w="2400"/>
            <w:shd w:fill="D9E2F3" w:val="clear"/>
            <w:tcMar>
              <w:top w:type="dxa" w:w="80"/>
              <w:left w:type="dxa" w:w="100"/>
              <w:bottom w:type="dxa" w:w="80"/>
              <w:right w:type="dxa" w:w="100"/>
            </w:tcMar>
          </w:tcPr>
          <w:p>
            <w:pPr>
              <w:jc w:val="center"/>
            </w:pPr>
            <w:r>
              <w:rPr>
                <w:rFonts w:ascii="Malgun Gothic" w:cs="Malgun Gothic" w:eastAsia="Malgun Gothic" w:hAnsi="Malgun Gothic"/>
                <w:b/>
                <w:bCs/>
                <w:sz w:val="19"/>
                <w:szCs w:val="19"/>
              </w:rPr>
              <w:t xml:space="preserve">규모/현황</w:t>
            </w:r>
          </w:p>
        </w:tc>
        <w:tc>
          <w:tcPr>
            <w:tcW w:type="dxa" w:w="3300"/>
            <w:shd w:fill="D9E2F3" w:val="clear"/>
            <w:tcMar>
              <w:top w:type="dxa" w:w="80"/>
              <w:left w:type="dxa" w:w="100"/>
              <w:bottom w:type="dxa" w:w="80"/>
              <w:right w:type="dxa" w:w="100"/>
            </w:tcMar>
          </w:tcPr>
          <w:p>
            <w:pPr>
              <w:jc w:val="center"/>
            </w:pPr>
            <w:r>
              <w:rPr>
                <w:rFonts w:ascii="Malgun Gothic" w:cs="Malgun Gothic" w:eastAsia="Malgun Gothic" w:hAnsi="Malgun Gothic"/>
                <w:b/>
                <w:bCs/>
                <w:sz w:val="19"/>
                <w:szCs w:val="19"/>
              </w:rPr>
              <w:t xml:space="preserve">특징</w:t>
            </w:r>
          </w:p>
        </w:tc>
      </w:tr>
      <w:tr>
        <w:tc>
          <w:tcPr>
            <w:tcW w:type="dxa" w:w="1800"/>
            <w:tcMar>
              <w:top w:type="dxa" w:w="80"/>
              <w:left w:type="dxa" w:w="100"/>
              <w:bottom w:type="dxa" w:w="80"/>
              <w:right w:type="dxa" w:w="100"/>
            </w:tcMar>
          </w:tcPr>
          <w:p>
            <w:pPr>
              <w:jc w:val="left"/>
            </w:pPr>
            <w:r>
              <w:rPr>
                <w:rFonts w:ascii="Malgun Gothic" w:cs="Malgun Gothic" w:eastAsia="Malgun Gothic" w:hAnsi="Malgun Gothic"/>
                <w:b w:val="false"/>
                <w:bCs w:val="false"/>
                <w:sz w:val="19"/>
                <w:szCs w:val="19"/>
              </w:rPr>
              <w:t xml:space="preserve">서울동행맵</w:t>
            </w:r>
          </w:p>
        </w:tc>
        <w:tc>
          <w:tcPr>
            <w:tcW w:type="dxa" w:w="1700"/>
            <w:tcMar>
              <w:top w:type="dxa" w:w="80"/>
              <w:left w:type="dxa" w:w="100"/>
              <w:bottom w:type="dxa" w:w="80"/>
              <w:right w:type="dxa" w:w="100"/>
            </w:tcMar>
          </w:tcPr>
          <w:p>
            <w:pPr>
              <w:jc w:val="left"/>
            </w:pPr>
            <w:r>
              <w:rPr>
                <w:rFonts w:ascii="Malgun Gothic" w:cs="Malgun Gothic" w:eastAsia="Malgun Gothic" w:hAnsi="Malgun Gothic"/>
                <w:b w:val="false"/>
                <w:bCs w:val="false"/>
                <w:sz w:val="19"/>
                <w:szCs w:val="19"/>
              </w:rPr>
              <w:t xml:space="preserve">공공 앱(서울시)</w:t>
            </w:r>
          </w:p>
        </w:tc>
        <w:tc>
          <w:tcPr>
            <w:tcW w:type="dxa" w:w="2400"/>
            <w:tcMar>
              <w:top w:type="dxa" w:w="80"/>
              <w:left w:type="dxa" w:w="100"/>
              <w:bottom w:type="dxa" w:w="80"/>
              <w:right w:type="dxa" w:w="100"/>
            </w:tcMar>
          </w:tcPr>
          <w:p>
            <w:pPr>
              <w:jc w:val="left"/>
            </w:pPr>
            <w:r>
              <w:rPr>
                <w:rFonts w:ascii="Malgun Gothic" w:cs="Malgun Gothic" w:eastAsia="Malgun Gothic" w:hAnsi="Malgun Gothic"/>
                <w:b w:val="false"/>
                <w:bCs w:val="false"/>
                <w:sz w:val="19"/>
                <w:szCs w:val="19"/>
              </w:rPr>
              <w:t xml:space="preserve">다운로드 1만+, 평점 3.4</w:t>
            </w:r>
          </w:p>
        </w:tc>
        <w:tc>
          <w:tcPr>
            <w:tcW w:type="dxa" w:w="3300"/>
            <w:tcMar>
              <w:top w:type="dxa" w:w="80"/>
              <w:left w:type="dxa" w:w="100"/>
              <w:bottom w:type="dxa" w:w="80"/>
              <w:right w:type="dxa" w:w="100"/>
            </w:tcMar>
          </w:tcPr>
          <w:p>
            <w:pPr>
              <w:jc w:val="left"/>
            </w:pPr>
            <w:r>
              <w:rPr>
                <w:rFonts w:ascii="Malgun Gothic" w:cs="Malgun Gothic" w:eastAsia="Malgun Gothic" w:hAnsi="Malgun Gothic"/>
                <w:b w:val="false"/>
                <w:bCs w:val="false"/>
                <w:sz w:val="19"/>
                <w:szCs w:val="19"/>
              </w:rPr>
              <w:t xml:space="preserve">저상버스 예약, 단차·경사 회피 경로, 지하철 시설정보</w:t>
            </w:r>
          </w:p>
        </w:tc>
      </w:tr>
      <w:tr>
        <w:tc>
          <w:tcPr>
            <w:tcW w:type="dxa" w:w="1800"/>
            <w:tcMar>
              <w:top w:type="dxa" w:w="80"/>
              <w:left w:type="dxa" w:w="100"/>
              <w:bottom w:type="dxa" w:w="80"/>
              <w:right w:type="dxa" w:w="100"/>
            </w:tcMar>
          </w:tcPr>
          <w:p>
            <w:pPr>
              <w:jc w:val="left"/>
            </w:pPr>
            <w:r>
              <w:rPr>
                <w:rFonts w:ascii="Malgun Gothic" w:cs="Malgun Gothic" w:eastAsia="Malgun Gothic" w:hAnsi="Malgun Gothic"/>
                <w:b w:val="false"/>
                <w:bCs w:val="false"/>
                <w:sz w:val="19"/>
                <w:szCs w:val="19"/>
              </w:rPr>
              <w:t xml:space="preserve">WheelVi(휠비)</w:t>
            </w:r>
          </w:p>
        </w:tc>
        <w:tc>
          <w:tcPr>
            <w:tcW w:type="dxa" w:w="1700"/>
            <w:tcMar>
              <w:top w:type="dxa" w:w="80"/>
              <w:left w:type="dxa" w:w="100"/>
              <w:bottom w:type="dxa" w:w="80"/>
              <w:right w:type="dxa" w:w="100"/>
            </w:tcMar>
          </w:tcPr>
          <w:p>
            <w:pPr>
              <w:jc w:val="left"/>
            </w:pPr>
            <w:r>
              <w:rPr>
                <w:rFonts w:ascii="Malgun Gothic" w:cs="Malgun Gothic" w:eastAsia="Malgun Gothic" w:hAnsi="Malgun Gothic"/>
                <w:b w:val="false"/>
                <w:bCs w:val="false"/>
                <w:sz w:val="19"/>
                <w:szCs w:val="19"/>
              </w:rPr>
              <w:t xml:space="preserve">민간 앱(LBSTECH)</w:t>
            </w:r>
          </w:p>
        </w:tc>
        <w:tc>
          <w:tcPr>
            <w:tcW w:type="dxa" w:w="2400"/>
            <w:tcMar>
              <w:top w:type="dxa" w:w="80"/>
              <w:left w:type="dxa" w:w="100"/>
              <w:bottom w:type="dxa" w:w="80"/>
              <w:right w:type="dxa" w:w="100"/>
            </w:tcMar>
          </w:tcPr>
          <w:p>
            <w:pPr>
              <w:jc w:val="left"/>
            </w:pPr>
            <w:r>
              <w:rPr>
                <w:rFonts w:ascii="Malgun Gothic" w:cs="Malgun Gothic" w:eastAsia="Malgun Gothic" w:hAnsi="Malgun Gothic"/>
                <w:b w:val="false"/>
                <w:bCs w:val="false"/>
                <w:sz w:val="19"/>
                <w:szCs w:val="19"/>
              </w:rPr>
              <w:t xml:space="preserve">다운로드 1천+</w:t>
            </w:r>
          </w:p>
        </w:tc>
        <w:tc>
          <w:tcPr>
            <w:tcW w:type="dxa" w:w="3300"/>
            <w:tcMar>
              <w:top w:type="dxa" w:w="80"/>
              <w:left w:type="dxa" w:w="100"/>
              <w:bottom w:type="dxa" w:w="80"/>
              <w:right w:type="dxa" w:w="100"/>
            </w:tcMar>
          </w:tcPr>
          <w:p>
            <w:pPr>
              <w:jc w:val="left"/>
            </w:pPr>
            <w:r>
              <w:rPr>
                <w:rFonts w:ascii="Malgun Gothic" w:cs="Malgun Gothic" w:eastAsia="Malgun Gothic" w:hAnsi="Malgun Gothic"/>
                <w:b w:val="false"/>
                <w:bCs w:val="false"/>
                <w:sz w:val="19"/>
                <w:szCs w:val="19"/>
              </w:rPr>
              <w:t xml:space="preserve">휠체어 유형별 경로, 건물 접근성 정보</w:t>
            </w:r>
          </w:p>
        </w:tc>
      </w:tr>
      <w:tr>
        <w:tc>
          <w:tcPr>
            <w:tcW w:type="dxa" w:w="1800"/>
            <w:tcMar>
              <w:top w:type="dxa" w:w="80"/>
              <w:left w:type="dxa" w:w="100"/>
              <w:bottom w:type="dxa" w:w="80"/>
              <w:right w:type="dxa" w:w="100"/>
            </w:tcMar>
          </w:tcPr>
          <w:p>
            <w:pPr>
              <w:jc w:val="left"/>
            </w:pPr>
            <w:r>
              <w:rPr>
                <w:rFonts w:ascii="Malgun Gothic" w:cs="Malgun Gothic" w:eastAsia="Malgun Gothic" w:hAnsi="Malgun Gothic"/>
                <w:b w:val="false"/>
                <w:bCs w:val="false"/>
                <w:sz w:val="19"/>
                <w:szCs w:val="19"/>
              </w:rPr>
              <w:t xml:space="preserve">G-EYE+</w:t>
            </w:r>
          </w:p>
        </w:tc>
        <w:tc>
          <w:tcPr>
            <w:tcW w:type="dxa" w:w="1700"/>
            <w:tcMar>
              <w:top w:type="dxa" w:w="80"/>
              <w:left w:type="dxa" w:w="100"/>
              <w:bottom w:type="dxa" w:w="80"/>
              <w:right w:type="dxa" w:w="100"/>
            </w:tcMar>
          </w:tcPr>
          <w:p>
            <w:pPr>
              <w:jc w:val="left"/>
            </w:pPr>
            <w:r>
              <w:rPr>
                <w:rFonts w:ascii="Malgun Gothic" w:cs="Malgun Gothic" w:eastAsia="Malgun Gothic" w:hAnsi="Malgun Gothic"/>
                <w:b w:val="false"/>
                <w:bCs w:val="false"/>
                <w:sz w:val="19"/>
                <w:szCs w:val="19"/>
              </w:rPr>
              <w:t xml:space="preserve">민간 앱(LBSTECH)</w:t>
            </w:r>
          </w:p>
        </w:tc>
        <w:tc>
          <w:tcPr>
            <w:tcW w:type="dxa" w:w="2400"/>
            <w:tcMar>
              <w:top w:type="dxa" w:w="80"/>
              <w:left w:type="dxa" w:w="100"/>
              <w:bottom w:type="dxa" w:w="80"/>
              <w:right w:type="dxa" w:w="100"/>
            </w:tcMar>
          </w:tcPr>
          <w:p>
            <w:pPr>
              <w:jc w:val="left"/>
            </w:pPr>
            <w:r>
              <w:rPr>
                <w:rFonts w:ascii="Malgun Gothic" w:cs="Malgun Gothic" w:eastAsia="Malgun Gothic" w:hAnsi="Malgun Gothic"/>
                <w:b w:val="false"/>
                <w:bCs w:val="false"/>
                <w:sz w:val="19"/>
                <w:szCs w:val="19"/>
              </w:rPr>
              <w:t xml:space="preserve">다운로드 5천+, 평점 4.3</w:t>
            </w:r>
          </w:p>
        </w:tc>
        <w:tc>
          <w:tcPr>
            <w:tcW w:type="dxa" w:w="3300"/>
            <w:tcMar>
              <w:top w:type="dxa" w:w="80"/>
              <w:left w:type="dxa" w:w="100"/>
              <w:bottom w:type="dxa" w:w="80"/>
              <w:right w:type="dxa" w:w="100"/>
            </w:tcMar>
          </w:tcPr>
          <w:p>
            <w:pPr>
              <w:jc w:val="left"/>
            </w:pPr>
            <w:r>
              <w:rPr>
                <w:rFonts w:ascii="Malgun Gothic" w:cs="Malgun Gothic" w:eastAsia="Malgun Gothic" w:hAnsi="Malgun Gothic"/>
                <w:b w:val="false"/>
                <w:bCs w:val="false"/>
                <w:sz w:val="19"/>
                <w:szCs w:val="19"/>
              </w:rPr>
              <w:t xml:space="preserve">시각장애인 전용, 서울 18곳·세종·대전 일부 한정</w:t>
            </w:r>
          </w:p>
        </w:tc>
      </w:tr>
      <w:tr>
        <w:tc>
          <w:tcPr>
            <w:tcW w:type="dxa" w:w="1800"/>
            <w:tcMar>
              <w:top w:type="dxa" w:w="80"/>
              <w:left w:type="dxa" w:w="100"/>
              <w:bottom w:type="dxa" w:w="80"/>
              <w:right w:type="dxa" w:w="100"/>
            </w:tcMar>
          </w:tcPr>
          <w:p>
            <w:pPr>
              <w:jc w:val="left"/>
            </w:pPr>
            <w:r>
              <w:rPr>
                <w:rFonts w:ascii="Malgun Gothic" w:cs="Malgun Gothic" w:eastAsia="Malgun Gothic" w:hAnsi="Malgun Gothic"/>
                <w:b w:val="false"/>
                <w:bCs w:val="false"/>
                <w:sz w:val="19"/>
                <w:szCs w:val="19"/>
              </w:rPr>
              <w:t xml:space="preserve">휠내비길</w:t>
            </w:r>
          </w:p>
        </w:tc>
        <w:tc>
          <w:tcPr>
            <w:tcW w:type="dxa" w:w="1700"/>
            <w:tcMar>
              <w:top w:type="dxa" w:w="80"/>
              <w:left w:type="dxa" w:w="100"/>
              <w:bottom w:type="dxa" w:w="80"/>
              <w:right w:type="dxa" w:w="100"/>
            </w:tcMar>
          </w:tcPr>
          <w:p>
            <w:pPr>
              <w:jc w:val="left"/>
            </w:pPr>
            <w:r>
              <w:rPr>
                <w:rFonts w:ascii="Malgun Gothic" w:cs="Malgun Gothic" w:eastAsia="Malgun Gothic" w:hAnsi="Malgun Gothic"/>
                <w:b w:val="false"/>
                <w:bCs w:val="false"/>
                <w:sz w:val="19"/>
                <w:szCs w:val="19"/>
              </w:rPr>
              <w:t xml:space="preserve">지자체 지원 앱</w:t>
            </w:r>
          </w:p>
        </w:tc>
        <w:tc>
          <w:tcPr>
            <w:tcW w:type="dxa" w:w="2400"/>
            <w:tcMar>
              <w:top w:type="dxa" w:w="80"/>
              <w:left w:type="dxa" w:w="100"/>
              <w:bottom w:type="dxa" w:w="80"/>
              <w:right w:type="dxa" w:w="100"/>
            </w:tcMar>
          </w:tcPr>
          <w:p>
            <w:pPr>
              <w:jc w:val="left"/>
            </w:pPr>
            <w:r>
              <w:rPr>
                <w:rFonts w:ascii="Malgun Gothic" w:cs="Malgun Gothic" w:eastAsia="Malgun Gothic" w:hAnsi="Malgun Gothic"/>
                <w:b w:val="false"/>
                <w:bCs w:val="false"/>
                <w:sz w:val="19"/>
                <w:szCs w:val="19"/>
              </w:rPr>
              <w:t xml:space="preserve">다운로드 1천+</w:t>
            </w:r>
          </w:p>
        </w:tc>
        <w:tc>
          <w:tcPr>
            <w:tcW w:type="dxa" w:w="3300"/>
            <w:tcMar>
              <w:top w:type="dxa" w:w="80"/>
              <w:left w:type="dxa" w:w="100"/>
              <w:bottom w:type="dxa" w:w="80"/>
              <w:right w:type="dxa" w:w="100"/>
            </w:tcMar>
          </w:tcPr>
          <w:p>
            <w:pPr>
              <w:jc w:val="left"/>
            </w:pPr>
            <w:r>
              <w:rPr>
                <w:rFonts w:ascii="Malgun Gothic" w:cs="Malgun Gothic" w:eastAsia="Malgun Gothic" w:hAnsi="Malgun Gothic"/>
                <w:b w:val="false"/>
                <w:bCs w:val="false"/>
                <w:sz w:val="19"/>
                <w:szCs w:val="19"/>
              </w:rPr>
              <w:t xml:space="preserve">제주 한정, 관광지 경로 안내</w:t>
            </w:r>
          </w:p>
        </w:tc>
      </w:tr>
      <w:tr>
        <w:tc>
          <w:tcPr>
            <w:tcW w:type="dxa" w:w="1800"/>
            <w:tcMar>
              <w:top w:type="dxa" w:w="80"/>
              <w:left w:type="dxa" w:w="100"/>
              <w:bottom w:type="dxa" w:w="80"/>
              <w:right w:type="dxa" w:w="100"/>
            </w:tcMar>
          </w:tcPr>
          <w:p>
            <w:pPr>
              <w:jc w:val="left"/>
            </w:pPr>
            <w:r>
              <w:rPr>
                <w:rFonts w:ascii="Malgun Gothic" w:cs="Malgun Gothic" w:eastAsia="Malgun Gothic" w:hAnsi="Malgun Gothic"/>
                <w:b w:val="false"/>
                <w:bCs w:val="false"/>
                <w:sz w:val="19"/>
                <w:szCs w:val="19"/>
              </w:rPr>
              <w:t xml:space="preserve">반디콜 등 특별교통수단</w:t>
            </w:r>
          </w:p>
        </w:tc>
        <w:tc>
          <w:tcPr>
            <w:tcW w:type="dxa" w:w="1700"/>
            <w:tcMar>
              <w:top w:type="dxa" w:w="80"/>
              <w:left w:type="dxa" w:w="100"/>
              <w:bottom w:type="dxa" w:w="80"/>
              <w:right w:type="dxa" w:w="100"/>
            </w:tcMar>
          </w:tcPr>
          <w:p>
            <w:pPr>
              <w:jc w:val="left"/>
            </w:pPr>
            <w:r>
              <w:rPr>
                <w:rFonts w:ascii="Malgun Gothic" w:cs="Malgun Gothic" w:eastAsia="Malgun Gothic" w:hAnsi="Malgun Gothic"/>
                <w:b w:val="false"/>
                <w:bCs w:val="false"/>
                <w:sz w:val="19"/>
                <w:szCs w:val="19"/>
              </w:rPr>
              <w:t xml:space="preserve">콜/예약 서비스</w:t>
            </w:r>
          </w:p>
        </w:tc>
        <w:tc>
          <w:tcPr>
            <w:tcW w:type="dxa" w:w="2400"/>
            <w:tcMar>
              <w:top w:type="dxa" w:w="80"/>
              <w:left w:type="dxa" w:w="100"/>
              <w:bottom w:type="dxa" w:w="80"/>
              <w:right w:type="dxa" w:w="100"/>
            </w:tcMar>
          </w:tcPr>
          <w:p>
            <w:pPr>
              <w:jc w:val="left"/>
            </w:pPr>
            <w:r>
              <w:rPr>
                <w:rFonts w:ascii="Malgun Gothic" w:cs="Malgun Gothic" w:eastAsia="Malgun Gothic" w:hAnsi="Malgun Gothic"/>
                <w:b w:val="false"/>
                <w:bCs w:val="false"/>
                <w:sz w:val="19"/>
                <w:szCs w:val="19"/>
              </w:rPr>
              <w:t xml:space="preserve">연 942만 건(전국, 2023)</w:t>
            </w:r>
          </w:p>
        </w:tc>
        <w:tc>
          <w:tcPr>
            <w:tcW w:type="dxa" w:w="3300"/>
            <w:tcMar>
              <w:top w:type="dxa" w:w="80"/>
              <w:left w:type="dxa" w:w="100"/>
              <w:bottom w:type="dxa" w:w="80"/>
              <w:right w:type="dxa" w:w="100"/>
            </w:tcMar>
          </w:tcPr>
          <w:p>
            <w:pPr>
              <w:jc w:val="left"/>
            </w:pPr>
            <w:r>
              <w:rPr>
                <w:rFonts w:ascii="Malgun Gothic" w:cs="Malgun Gothic" w:eastAsia="Malgun Gothic" w:hAnsi="Malgun Gothic"/>
                <w:b w:val="false"/>
                <w:bCs w:val="false"/>
                <w:sz w:val="19"/>
                <w:szCs w:val="19"/>
              </w:rPr>
              <w:t xml:space="preserve">장애인콜택시, 지역별 이동지원센터</w:t>
            </w:r>
          </w:p>
        </w:tc>
      </w:tr>
      <w:tr>
        <w:tc>
          <w:tcPr>
            <w:tcW w:type="dxa" w:w="1800"/>
            <w:tcMar>
              <w:top w:type="dxa" w:w="80"/>
              <w:left w:type="dxa" w:w="100"/>
              <w:bottom w:type="dxa" w:w="80"/>
              <w:right w:type="dxa" w:w="100"/>
            </w:tcMar>
          </w:tcPr>
          <w:p>
            <w:pPr>
              <w:jc w:val="left"/>
            </w:pPr>
            <w:r>
              <w:rPr>
                <w:rFonts w:ascii="Malgun Gothic" w:cs="Malgun Gothic" w:eastAsia="Malgun Gothic" w:hAnsi="Malgun Gothic"/>
                <w:b w:val="false"/>
                <w:bCs w:val="false"/>
                <w:sz w:val="19"/>
                <w:szCs w:val="19"/>
              </w:rPr>
              <w:t xml:space="preserve">네이버지도</w:t>
            </w:r>
          </w:p>
        </w:tc>
        <w:tc>
          <w:tcPr>
            <w:tcW w:type="dxa" w:w="1700"/>
            <w:tcMar>
              <w:top w:type="dxa" w:w="80"/>
              <w:left w:type="dxa" w:w="100"/>
              <w:bottom w:type="dxa" w:w="80"/>
              <w:right w:type="dxa" w:w="100"/>
            </w:tcMar>
          </w:tcPr>
          <w:p>
            <w:pPr>
              <w:jc w:val="left"/>
            </w:pPr>
            <w:r>
              <w:rPr>
                <w:rFonts w:ascii="Malgun Gothic" w:cs="Malgun Gothic" w:eastAsia="Malgun Gothic" w:hAnsi="Malgun Gothic"/>
                <w:b w:val="false"/>
                <w:bCs w:val="false"/>
                <w:sz w:val="19"/>
                <w:szCs w:val="19"/>
              </w:rPr>
              <w:t xml:space="preserve">범용 지도(민간)</w:t>
            </w:r>
          </w:p>
        </w:tc>
        <w:tc>
          <w:tcPr>
            <w:tcW w:type="dxa" w:w="2400"/>
            <w:tcMar>
              <w:top w:type="dxa" w:w="80"/>
              <w:left w:type="dxa" w:w="100"/>
              <w:bottom w:type="dxa" w:w="80"/>
              <w:right w:type="dxa" w:w="100"/>
            </w:tcMar>
          </w:tcPr>
          <w:p>
            <w:pPr>
              <w:jc w:val="left"/>
            </w:pPr>
            <w:r>
              <w:rPr>
                <w:rFonts w:ascii="Malgun Gothic" w:cs="Malgun Gothic" w:eastAsia="Malgun Gothic" w:hAnsi="Malgun Gothic"/>
                <w:b w:val="false"/>
                <w:bCs w:val="false"/>
                <w:sz w:val="19"/>
                <w:szCs w:val="19"/>
              </w:rPr>
              <w:t xml:space="preserve">MAU 약 2,892만 명</w:t>
            </w:r>
          </w:p>
        </w:tc>
        <w:tc>
          <w:tcPr>
            <w:tcW w:type="dxa" w:w="3300"/>
            <w:tcMar>
              <w:top w:type="dxa" w:w="80"/>
              <w:left w:type="dxa" w:w="100"/>
              <w:bottom w:type="dxa" w:w="80"/>
              <w:right w:type="dxa" w:w="100"/>
            </w:tcMar>
          </w:tcPr>
          <w:p>
            <w:pPr>
              <w:jc w:val="left"/>
            </w:pPr>
            <w:r>
              <w:rPr>
                <w:rFonts w:ascii="Malgun Gothic" w:cs="Malgun Gothic" w:eastAsia="Malgun Gothic" w:hAnsi="Malgun Gothic"/>
                <w:b w:val="false"/>
                <w:bCs w:val="false"/>
                <w:sz w:val="19"/>
                <w:szCs w:val="19"/>
              </w:rPr>
              <w:t xml:space="preserve">계단회피(2024~), 휠체어 출입 필터(2025)</w:t>
            </w:r>
          </w:p>
        </w:tc>
      </w:tr>
      <w:tr>
        <w:tc>
          <w:tcPr>
            <w:tcW w:type="dxa" w:w="1800"/>
            <w:tcMar>
              <w:top w:type="dxa" w:w="80"/>
              <w:left w:type="dxa" w:w="100"/>
              <w:bottom w:type="dxa" w:w="80"/>
              <w:right w:type="dxa" w:w="100"/>
            </w:tcMar>
          </w:tcPr>
          <w:p>
            <w:pPr>
              <w:jc w:val="left"/>
            </w:pPr>
            <w:r>
              <w:rPr>
                <w:rFonts w:ascii="Malgun Gothic" w:cs="Malgun Gothic" w:eastAsia="Malgun Gothic" w:hAnsi="Malgun Gothic"/>
                <w:b w:val="false"/>
                <w:bCs w:val="false"/>
                <w:sz w:val="19"/>
                <w:szCs w:val="19"/>
              </w:rPr>
              <w:t xml:space="preserve">카카오맵</w:t>
            </w:r>
          </w:p>
        </w:tc>
        <w:tc>
          <w:tcPr>
            <w:tcW w:type="dxa" w:w="1700"/>
            <w:tcMar>
              <w:top w:type="dxa" w:w="80"/>
              <w:left w:type="dxa" w:w="100"/>
              <w:bottom w:type="dxa" w:w="80"/>
              <w:right w:type="dxa" w:w="100"/>
            </w:tcMar>
          </w:tcPr>
          <w:p>
            <w:pPr>
              <w:jc w:val="left"/>
            </w:pPr>
            <w:r>
              <w:rPr>
                <w:rFonts w:ascii="Malgun Gothic" w:cs="Malgun Gothic" w:eastAsia="Malgun Gothic" w:hAnsi="Malgun Gothic"/>
                <w:b w:val="false"/>
                <w:bCs w:val="false"/>
                <w:sz w:val="19"/>
                <w:szCs w:val="19"/>
              </w:rPr>
              <w:t xml:space="preserve">범용 지도(민간)</w:t>
            </w:r>
          </w:p>
        </w:tc>
        <w:tc>
          <w:tcPr>
            <w:tcW w:type="dxa" w:w="2400"/>
            <w:tcMar>
              <w:top w:type="dxa" w:w="80"/>
              <w:left w:type="dxa" w:w="100"/>
              <w:bottom w:type="dxa" w:w="80"/>
              <w:right w:type="dxa" w:w="100"/>
            </w:tcMar>
          </w:tcPr>
          <w:p>
            <w:pPr>
              <w:jc w:val="left"/>
            </w:pPr>
            <w:r>
              <w:rPr>
                <w:rFonts w:ascii="Malgun Gothic" w:cs="Malgun Gothic" w:eastAsia="Malgun Gothic" w:hAnsi="Malgun Gothic"/>
                <w:b w:val="false"/>
                <w:bCs w:val="false"/>
                <w:sz w:val="19"/>
                <w:szCs w:val="19"/>
              </w:rPr>
              <w:t xml:space="preserve">MAU 약 1,255만 명</w:t>
            </w:r>
          </w:p>
        </w:tc>
        <w:tc>
          <w:tcPr>
            <w:tcW w:type="dxa" w:w="3300"/>
            <w:tcMar>
              <w:top w:type="dxa" w:w="80"/>
              <w:left w:type="dxa" w:w="100"/>
              <w:bottom w:type="dxa" w:w="80"/>
              <w:right w:type="dxa" w:w="100"/>
            </w:tcMar>
          </w:tcPr>
          <w:p>
            <w:pPr>
              <w:jc w:val="left"/>
            </w:pPr>
            <w:r>
              <w:rPr>
                <w:rFonts w:ascii="Malgun Gothic" w:cs="Malgun Gothic" w:eastAsia="Malgun Gothic" w:hAnsi="Malgun Gothic"/>
                <w:b w:val="false"/>
                <w:bCs w:val="false"/>
                <w:sz w:val="19"/>
                <w:szCs w:val="19"/>
              </w:rPr>
              <w:t xml:space="preserve">전국 1,107개 역사 교통약자 경로(2020~)</w:t>
            </w:r>
          </w:p>
        </w:tc>
      </w:tr>
    </w:tbl>
    <w:p/>
    <w:p>
      <w:pPr>
        <w:spacing w:after="160" w:line="300"/>
      </w:pPr>
      <w:r>
        <w:rPr>
          <w:rFonts w:ascii="Malgun Gothic" w:cs="Malgun Gothic" w:eastAsia="Malgun Gothic" w:hAnsi="Malgun Gothic"/>
          <w:sz w:val="21"/>
          <w:szCs w:val="21"/>
        </w:rPr>
        <w:t xml:space="preserve">주목할 점은 전용 앱들이 절대 다수의 이동약자 인구(1,586만 명)에 비해 극히 작은 규모로만 쓰이고 있다는 것이다. 반면 네이버지도·카카오맵 같은 범용 앱은 MAU가 수천만 단위로, 부가 기능 형태로 붙은 접근성 기능이 오히려 더 많은 이동약자에게 노출될 가능성이 있다. 다만 정밀도(단차·경사도 반영)는 전용 앱이 앞선다.</w:t>
      </w:r>
    </w:p>
    <w:p>
      <w:pPr>
        <w:pStyle w:val="Heading2"/>
        <w:spacing w:after="150" w:before="300"/>
      </w:pPr>
      <w:r>
        <w:rPr>
          <w:rFonts w:ascii="Malgun Gothic" w:cs="Malgun Gothic" w:eastAsia="Malgun Gothic" w:hAnsi="Malgun Gothic"/>
          <w:b/>
          <w:bCs/>
          <w:color w:val="2E5B8A"/>
          <w:sz w:val="26"/>
          <w:szCs w:val="26"/>
        </w:rPr>
        <w:t xml:space="preserve">2.3 대중교통 차량 접근성 — 저상버스</w:t>
      </w:r>
    </w:p>
    <w:p>
      <w:pPr>
        <w:spacing w:after="160" w:line="300"/>
      </w:pPr>
      <w:r>
        <w:rPr>
          <w:rFonts w:ascii="Malgun Gothic" w:cs="Malgun Gothic" w:eastAsia="Malgun Gothic" w:hAnsi="Malgun Gothic"/>
          <w:sz w:val="21"/>
          <w:szCs w:val="21"/>
        </w:rPr>
        <w:t xml:space="preserve">2024년 기준 전국 저상버스 보급률은 44.4%(전년 대비 +5.5%p)다. 지역 격차가 극심해 서울(71%), 세종(58.3%)을 제외하면 대부분 지역이 50%를 밑돌고, 울산(18.7%)·제주(22.5%)는 특히 낮다. 정부는 2026년까지 시내버스 62%, 농어촌버스 42%, 마을버스 49%를 목표로 하고 있으며, 2027년 1월부터는 대·폐차 시 저상버스 도입을 의무화할 방침이다.</w:t>
      </w:r>
    </w:p>
    <w:p>
      <w:pPr>
        <w:pStyle w:val="Heading2"/>
        <w:spacing w:after="150" w:before="300"/>
      </w:pPr>
      <w:r>
        <w:rPr>
          <w:rFonts w:ascii="Malgun Gothic" w:cs="Malgun Gothic" w:eastAsia="Malgun Gothic" w:hAnsi="Malgun Gothic"/>
          <w:b/>
          <w:bCs/>
          <w:color w:val="2E5B8A"/>
          <w:sz w:val="26"/>
          <w:szCs w:val="26"/>
        </w:rPr>
        <w:t xml:space="preserve">2.4 지하철 접근성</w:t>
      </w:r>
    </w:p>
    <w:p>
      <w:pPr>
        <w:spacing w:after="160" w:line="300"/>
      </w:pPr>
      <w:r>
        <w:rPr>
          <w:rFonts w:ascii="Malgun Gothic" w:cs="Malgun Gothic" w:eastAsia="Malgun Gothic" w:hAnsi="Malgun Gothic"/>
          <w:sz w:val="21"/>
          <w:szCs w:val="21"/>
        </w:rPr>
        <w:t xml:space="preserve">서울 지하철은 2025년 12월 5호선 까치산역을 마지막으로 전체 338개 역사에서 지상부터 승강장까지 타인의 도움 없이 이동 가능한 '1역사 1동선'(엘리베이터 기준) 100%를 달성했다. 2008년부터 18년간 1,751억 원이 투입됐다. 다만 이 100% 달성 직전까지도 21개 역사가 미설치 상태로 남아 있었고, 서울시장 재임 기간 동안 설치 목표 시점이 여러 차례 미뤄졌다는 비판이 있었다. 서울 외 지역의 지하철·광역철도 1역1동선 달성률은 이번 조사에서 확인되지 않았다.</w:t>
      </w:r>
    </w:p>
    <w:p>
      <w:pPr>
        <w:pStyle w:val="Heading2"/>
        <w:spacing w:after="150" w:before="300"/>
      </w:pPr>
      <w:r>
        <w:rPr>
          <w:rFonts w:ascii="Malgun Gothic" w:cs="Malgun Gothic" w:eastAsia="Malgun Gothic" w:hAnsi="Malgun Gothic"/>
          <w:b/>
          <w:bCs/>
          <w:color w:val="2E5B8A"/>
          <w:sz w:val="26"/>
          <w:szCs w:val="26"/>
        </w:rPr>
        <w:t xml:space="preserve">2.5 보도·역사 편의시설</w:t>
      </w:r>
    </w:p>
    <w:p>
      <w:pPr>
        <w:spacing w:after="160" w:line="300"/>
      </w:pPr>
      <w:r>
        <w:rPr>
          <w:rFonts w:ascii="Malgun Gothic" w:cs="Malgun Gothic" w:eastAsia="Malgun Gothic" w:hAnsi="Malgun Gothic"/>
          <w:sz w:val="21"/>
          <w:szCs w:val="21"/>
        </w:rPr>
        <w:t xml:space="preserve">2023년 국토교통부 실태조사(8개 특별·광역시 대상)에 따르면 이동편의시설 기준적합 설치율은 85.3%다. 세부적으로는 버스정류장 턱낮추기 90.5%, 철도역 점자블록 99.7~100%로 물리적 시설은 양호한 편이지만, 버스정류장 안내판의 점자·음성안내는 25.5%에 그쳐 '설치는 됐지만 정보 접근은 안 되는' 불균형이 뚜렷하다.</w:t>
      </w:r>
    </w:p>
    <w:p>
      <w:pPr>
        <w:pStyle w:val="Heading2"/>
        <w:spacing w:after="150" w:before="300"/>
      </w:pPr>
      <w:r>
        <w:rPr>
          <w:rFonts w:ascii="Malgun Gothic" w:cs="Malgun Gothic" w:eastAsia="Malgun Gothic" w:hAnsi="Malgun Gothic"/>
          <w:b/>
          <w:bCs/>
          <w:color w:val="2E5B8A"/>
          <w:sz w:val="26"/>
          <w:szCs w:val="26"/>
        </w:rPr>
        <w:t xml:space="preserve">2.6 특별교통수단(장애인콜택시)과 예산</w:t>
      </w:r>
    </w:p>
    <w:p>
      <w:pPr>
        <w:spacing w:after="160" w:line="300"/>
      </w:pPr>
      <w:r>
        <w:rPr>
          <w:rFonts w:ascii="Malgun Gothic" w:cs="Malgun Gothic" w:eastAsia="Malgun Gothic" w:hAnsi="Malgun Gothic"/>
          <w:sz w:val="21"/>
          <w:szCs w:val="21"/>
        </w:rPr>
        <w:t xml:space="preserve">2023년 전국 특별교통수단 운행대수는 4,600대, 연간 운행실적은 942만 건(전년 대비 +83만 건)으로 전국 총량은 늘었다. 그러나 서울시만 보면 2023년 146만4,221건에서 2024년 140만5,041건으로 오히려 줄었다.</w:t>
      </w:r>
    </w:p>
    <w:p>
      <w:pPr>
        <w:spacing w:after="160" w:line="300"/>
      </w:pPr>
      <w:r>
        <w:rPr>
          <w:rFonts w:ascii="Malgun Gothic" w:cs="Malgun Gothic" w:eastAsia="Malgun Gothic" w:hAnsi="Malgun Gothic"/>
          <w:sz w:val="21"/>
          <w:szCs w:val="21"/>
        </w:rPr>
        <w:t xml:space="preserve">예산 문제는 더 두드러진다. 한국의 장애인 정책 재정지출은 GDP 대비 0.6~0.83% 수준으로 OECD 평균(약 2.1%)의 3분의 1에 불과하다. 2023년 정부 예산에서 교통약자이동편의증진법 관련 예산은 237억 원으로 편성됐는데, 이는 전국장애인차별철폐연대(전장연)가 요구한 증액분(1,437억 원)의 0.8%만 반영된 수치였고, 공교롭게도 독일 프랑크푸르트시(인구 74만) 한 개 도시가 역 한 곳의 배리어프리 공사에 배정한 예산(약 296억 원)보다도 적었다.</w:t>
      </w:r>
    </w:p>
    <w:p>
      <w:pPr>
        <w:pStyle w:val="Heading2"/>
        <w:spacing w:after="150" w:before="300"/>
      </w:pPr>
      <w:r>
        <w:rPr>
          <w:rFonts w:ascii="Malgun Gothic" w:cs="Malgun Gothic" w:eastAsia="Malgun Gothic" w:hAnsi="Malgun Gothic"/>
          <w:b/>
          <w:bCs/>
          <w:color w:val="2E5B8A"/>
          <w:sz w:val="26"/>
          <w:szCs w:val="26"/>
        </w:rPr>
        <w:t xml:space="preserve">2.7 보행 안전</w:t>
      </w:r>
    </w:p>
    <w:p>
      <w:pPr>
        <w:spacing w:after="160" w:line="300"/>
      </w:pPr>
      <w:r>
        <w:rPr>
          <w:rFonts w:ascii="Malgun Gothic" w:cs="Malgun Gothic" w:eastAsia="Malgun Gothic" w:hAnsi="Malgun Gothic"/>
          <w:sz w:val="21"/>
          <w:szCs w:val="21"/>
        </w:rPr>
        <w:t xml:space="preserve">2024년 전체 보행 사망자 920명 중 65세 이상 고령자가 616명으로 67%를 차지했다. 2025년에는 고령 보행자 교통사고 자체가 7,301건에서 11,498건으로 급증했다. 한국도로교통공단 연구(2020~2022년 전국 160개 시·군 분석)에 따르면 고령 보행자 사고 위험은 교통량뿐 아니라 노인복지시설·보호구역 등 보호 인프라의 지역별 격차에 크게 좌우된다. 위험 지역(부천 PSI 249, 포항 104)과 안전 지역(용인 PSI -132, 인천 -95)의 차이는 신도시 계획 여부, 인프라 투자 수준에서 비롯됐다는 분석이다.</w:t>
      </w:r>
    </w:p>
    <w:p>
      <w:pPr>
        <w:pStyle w:val="Heading2"/>
        <w:spacing w:after="150" w:before="300"/>
      </w:pPr>
      <w:r>
        <w:rPr>
          <w:rFonts w:ascii="Malgun Gothic" w:cs="Malgun Gothic" w:eastAsia="Malgun Gothic" w:hAnsi="Malgun Gothic"/>
          <w:b/>
          <w:bCs/>
          <w:color w:val="2E5B8A"/>
          <w:sz w:val="26"/>
          <w:szCs w:val="26"/>
        </w:rPr>
        <w:t xml:space="preserve">2.8 갈등과 시위</w:t>
      </w:r>
    </w:p>
    <w:p>
      <w:pPr>
        <w:spacing w:after="160" w:line="300"/>
      </w:pPr>
      <w:r>
        <w:rPr>
          <w:rFonts w:ascii="Malgun Gothic" w:cs="Malgun Gothic" w:eastAsia="Malgun Gothic" w:hAnsi="Malgun Gothic"/>
          <w:sz w:val="21"/>
          <w:szCs w:val="21"/>
        </w:rPr>
        <w:t xml:space="preserve">전국장애인차별철폐연대(전장연)는 2021년 말부터 현재까지 저상버스 의무화, 특별교통수단 예산 증액, 지하철 엘리베이터 전면 설치 등을 요구하며 출근길 지하철 시위를 지속하고 있다. 이는 법과 제도는 마련돼 있으나 예산과 이행 속도가 그에 미치지 못한다는 반복적 신호로 해석할 수 있다.</w:t>
      </w:r>
    </w:p>
    <w:p>
      <w:pPr>
        <w:pStyle w:val="Heading1"/>
        <w:spacing w:after="200" w:before="400"/>
      </w:pPr>
      <w:r>
        <w:rPr>
          <w:rFonts w:ascii="Malgun Gothic" w:cs="Malgun Gothic" w:eastAsia="Malgun Gothic" w:hAnsi="Malgun Gothic"/>
          <w:b/>
          <w:bCs/>
          <w:color w:val="1F4E79"/>
          <w:sz w:val="32"/>
          <w:szCs w:val="32"/>
        </w:rPr>
        <w:t xml:space="preserve">3. 해외 사례</w:t>
      </w:r>
    </w:p>
    <w:p>
      <w:pPr>
        <w:pStyle w:val="Heading2"/>
        <w:spacing w:after="150" w:before="300"/>
      </w:pPr>
      <w:r>
        <w:rPr>
          <w:rFonts w:ascii="Malgun Gothic" w:cs="Malgun Gothic" w:eastAsia="Malgun Gothic" w:hAnsi="Malgun Gothic"/>
          <w:b/>
          <w:bCs/>
          <w:color w:val="2E5B8A"/>
          <w:sz w:val="26"/>
          <w:szCs w:val="26"/>
        </w:rPr>
        <w:t xml:space="preserve">3.1 미국</w:t>
      </w:r>
    </w:p>
    <w:p>
      <w:pPr>
        <w:spacing w:after="160" w:line="300"/>
      </w:pPr>
      <w:r>
        <w:rPr>
          <w:rFonts w:ascii="Malgun Gothic" w:cs="Malgun Gothic" w:eastAsia="Malgun Gothic" w:hAnsi="Malgun Gothic"/>
          <w:sz w:val="21"/>
          <w:szCs w:val="21"/>
        </w:rPr>
        <w:t xml:space="preserve">1990년 제정된 미국장애인법(ADA)이 대중교통 차별 금지와 저상버스 보급 의무화의 근거다. 미국대중교통협회 통계에 따르면 접근 가능한 버스 비율은 2003년 93%에서 2023년 99.9%로, 경전철은 82%에서 92%로, 트롤리는 70%에서 100%로 늘었다. 통근열차는 68%에서 82%로 상대적으로 낮다. 뉴욕시의 Access-A-Ride(AAR)는 24시간 연중무휴, 일반 대중교통과 동일 요금으로 운영되는 공유형 콜택시 서비스로, 시각장애인을 위한 음성 안내도 제공한다.</w:t>
      </w:r>
    </w:p>
    <w:p>
      <w:pPr>
        <w:pStyle w:val="Heading2"/>
        <w:spacing w:after="150" w:before="300"/>
      </w:pPr>
      <w:r>
        <w:rPr>
          <w:rFonts w:ascii="Malgun Gothic" w:cs="Malgun Gothic" w:eastAsia="Malgun Gothic" w:hAnsi="Malgun Gothic"/>
          <w:b/>
          <w:bCs/>
          <w:color w:val="2E5B8A"/>
          <w:sz w:val="26"/>
          <w:szCs w:val="26"/>
        </w:rPr>
        <w:t xml:space="preserve">3.2 영국</w:t>
      </w:r>
    </w:p>
    <w:p>
      <w:pPr>
        <w:spacing w:after="160" w:line="300"/>
      </w:pPr>
      <w:r>
        <w:rPr>
          <w:rFonts w:ascii="Malgun Gothic" w:cs="Malgun Gothic" w:eastAsia="Malgun Gothic" w:hAnsi="Malgun Gothic"/>
          <w:sz w:val="21"/>
          <w:szCs w:val="21"/>
        </w:rPr>
        <w:t xml:space="preserve">2010년 평등법과 2005년 장애인차별금지법이 근거 법령이다. 장애인 접근 인증 차량 도입률은 2005년 30.7%에서 2024년 99.5%로 급증했고, 저상버스 보급률도 2005년 52%에서 2012년 88%로 늘었다. 런던의 블랙캡 택시와 개인차량 공유서비스는 2010년 평등법에 따라 휠체어 이용자 탑승 설비 설치가 의무화돼 있다. 정부와 민간의 파트너십인 Motability Scheme는 장애수당 수급자가 수당 일부로 차량을 임대하거나 개조할 수 있게 하며, 3년마다 신차 교체 혜택을 준다.</w:t>
      </w:r>
    </w:p>
    <w:p>
      <w:pPr>
        <w:pStyle w:val="Heading2"/>
        <w:spacing w:after="150" w:before="300"/>
      </w:pPr>
      <w:r>
        <w:rPr>
          <w:rFonts w:ascii="Malgun Gothic" w:cs="Malgun Gothic" w:eastAsia="Malgun Gothic" w:hAnsi="Malgun Gothic"/>
          <w:b/>
          <w:bCs/>
          <w:color w:val="2E5B8A"/>
          <w:sz w:val="26"/>
          <w:szCs w:val="26"/>
        </w:rPr>
        <w:t xml:space="preserve">3.3 독일</w:t>
      </w:r>
    </w:p>
    <w:p>
      <w:pPr>
        <w:spacing w:after="160" w:line="300"/>
      </w:pPr>
      <w:r>
        <w:rPr>
          <w:rFonts w:ascii="Malgun Gothic" w:cs="Malgun Gothic" w:eastAsia="Malgun Gothic" w:hAnsi="Malgun Gothic"/>
          <w:sz w:val="21"/>
          <w:szCs w:val="21"/>
        </w:rPr>
        <w:t xml:space="preserve">1994년 기본법 개정으로 '장애를 이유로 불이익을 받지 않는다'는 조항이 명문화됐고, 2002년 장애인평등법, 2013년 여객자동차운수법 개정을 거쳐 2022년 1월 1일부터 대중교통의 배리어프리화가 법적으로 의무화됐다. 2021년 기준 철도역의 81%(승강장 기준 86%)가 경사로·엘리베이터를 갖췄고, 2030년까지 모든 역에 완전한 배리어프리 승강장을 만든다는 목표 아래 2023~2030년 약 156억 유로(약 21조 원)를 투자할 계획이다. 베를린은 버스·전철·트램 100%가 배리어프리다.</w:t>
      </w:r>
    </w:p>
    <w:p>
      <w:pPr>
        <w:spacing w:after="160" w:line="300"/>
      </w:pPr>
      <w:r>
        <w:rPr>
          <w:rFonts w:ascii="Malgun Gothic" w:cs="Malgun Gothic" w:eastAsia="Malgun Gothic" w:hAnsi="Malgun Gothic"/>
          <w:sz w:val="21"/>
          <w:szCs w:val="21"/>
        </w:rPr>
        <w:t xml:space="preserve">다만 베를린 기반 단체 소찌알헬덴의 지도 서비스 '휠맵' 조사에 따르면 독일 공공장소의 약 40%는 여전히 배리어프리가 아니거나 부분적으로만 갖춰져 있고, 트램 정류장의 3분의 1, 버스정류장 대부분이 완전한 배리어프리 기준(턱 높이 등)을 충족하지 못한다. 법제가 가장 정교한 국가 중 하나로 꼽히는 독일에서도 '완전한' 이동권은 아직 미완성 과제이며, 이 때문에 매년 5월 '장애인평등을위한유럽항의의날'에 대규모 시위가 이어지고 있다.</w:t>
      </w:r>
    </w:p>
    <w:p>
      <w:pPr>
        <w:pStyle w:val="Heading2"/>
        <w:spacing w:after="150" w:before="300"/>
      </w:pPr>
      <w:r>
        <w:rPr>
          <w:rFonts w:ascii="Malgun Gothic" w:cs="Malgun Gothic" w:eastAsia="Malgun Gothic" w:hAnsi="Malgun Gothic"/>
          <w:b/>
          <w:bCs/>
          <w:color w:val="2E5B8A"/>
          <w:sz w:val="26"/>
          <w:szCs w:val="26"/>
        </w:rPr>
        <w:t xml:space="preserve">3.4 일본</w:t>
      </w:r>
    </w:p>
    <w:p>
      <w:pPr>
        <w:spacing w:after="160" w:line="300"/>
      </w:pPr>
      <w:r>
        <w:rPr>
          <w:rFonts w:ascii="Malgun Gothic" w:cs="Malgun Gothic" w:eastAsia="Malgun Gothic" w:hAnsi="Malgun Gothic"/>
          <w:sz w:val="21"/>
          <w:szCs w:val="21"/>
        </w:rPr>
        <w:t xml:space="preserve">일본은 2017년 '유니버설 디자인 2020 행동계획'을 수립하고, 도쿄올림픽·패럴림픽을 계기로 물리적 접근성뿐 아니라 '마음의 배리어프리'라는 사회적 인식 개선 교육을 함께 추진하고 있다. 철도역의 선로 추락 방지 내방선이 달린 점자블록, 엘리베이터 운행 방향 표시, 우유팩의 촉각 구분 표시, 맥주캔의 점자 표기 등 일상 제품까지 아우르는 세밀한 설계가 특징이다. 다만 이번 조사에서 저상버스·역사 접근성에 대한 구체적 정량 지표(보급률 등)는 확인하지 못했다.</w:t>
      </w:r>
    </w:p>
    <w:p>
      <w:pPr>
        <w:pStyle w:val="Heading1"/>
        <w:spacing w:after="200" w:before="400"/>
      </w:pPr>
      <w:r>
        <w:rPr>
          <w:rFonts w:ascii="Malgun Gothic" w:cs="Malgun Gothic" w:eastAsia="Malgun Gothic" w:hAnsi="Malgun Gothic"/>
          <w:b/>
          <w:bCs/>
          <w:color w:val="1F4E79"/>
          <w:sz w:val="32"/>
          <w:szCs w:val="32"/>
        </w:rPr>
        <w:t xml:space="preserve">4. 국내외 비교</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300"/>
        <w:gridCol w:w="2100"/>
        <w:gridCol w:w="1400"/>
      </w:tblGrid>
      <w:tr>
        <w:trPr>
          <w:tblHeader/>
        </w:trPr>
        <w:tc>
          <w:tcPr>
            <w:tcW w:type="dxa" w:w="1500"/>
            <w:shd w:fill="D9E2F3" w:val="clear"/>
            <w:tcMar>
              <w:top w:type="dxa" w:w="80"/>
              <w:left w:type="dxa" w:w="100"/>
              <w:bottom w:type="dxa" w:w="80"/>
              <w:right w:type="dxa" w:w="100"/>
            </w:tcMar>
          </w:tcPr>
          <w:p>
            <w:pPr>
              <w:jc w:val="center"/>
            </w:pPr>
            <w:r>
              <w:rPr>
                <w:rFonts w:ascii="Malgun Gothic" w:cs="Malgun Gothic" w:eastAsia="Malgun Gothic" w:hAnsi="Malgun Gothic"/>
                <w:b/>
                <w:bCs/>
                <w:sz w:val="19"/>
                <w:szCs w:val="19"/>
              </w:rPr>
              <w:t xml:space="preserve">항목</w:t>
            </w:r>
          </w:p>
        </w:tc>
        <w:tc>
          <w:tcPr>
            <w:tcW w:type="dxa" w:w="2300"/>
            <w:shd w:fill="D9E2F3" w:val="clear"/>
            <w:tcMar>
              <w:top w:type="dxa" w:w="80"/>
              <w:left w:type="dxa" w:w="100"/>
              <w:bottom w:type="dxa" w:w="80"/>
              <w:right w:type="dxa" w:w="100"/>
            </w:tcMar>
          </w:tcPr>
          <w:p>
            <w:pPr>
              <w:jc w:val="center"/>
            </w:pPr>
            <w:r>
              <w:rPr>
                <w:rFonts w:ascii="Malgun Gothic" w:cs="Malgun Gothic" w:eastAsia="Malgun Gothic" w:hAnsi="Malgun Gothic"/>
                <w:b/>
                <w:bCs/>
                <w:sz w:val="19"/>
                <w:szCs w:val="19"/>
              </w:rPr>
              <w:t xml:space="preserve">한국</w:t>
            </w:r>
          </w:p>
        </w:tc>
        <w:tc>
          <w:tcPr>
            <w:tcW w:type="dxa" w:w="2300"/>
            <w:shd w:fill="D9E2F3" w:val="clear"/>
            <w:tcMar>
              <w:top w:type="dxa" w:w="80"/>
              <w:left w:type="dxa" w:w="100"/>
              <w:bottom w:type="dxa" w:w="80"/>
              <w:right w:type="dxa" w:w="100"/>
            </w:tcMar>
          </w:tcPr>
          <w:p>
            <w:pPr>
              <w:jc w:val="center"/>
            </w:pPr>
            <w:r>
              <w:rPr>
                <w:rFonts w:ascii="Malgun Gothic" w:cs="Malgun Gothic" w:eastAsia="Malgun Gothic" w:hAnsi="Malgun Gothic"/>
                <w:b/>
                <w:bCs/>
                <w:sz w:val="19"/>
                <w:szCs w:val="19"/>
              </w:rPr>
              <w:t xml:space="preserve">미국</w:t>
            </w:r>
          </w:p>
        </w:tc>
        <w:tc>
          <w:tcPr>
            <w:tcW w:type="dxa" w:w="2100"/>
            <w:shd w:fill="D9E2F3" w:val="clear"/>
            <w:tcMar>
              <w:top w:type="dxa" w:w="80"/>
              <w:left w:type="dxa" w:w="100"/>
              <w:bottom w:type="dxa" w:w="80"/>
              <w:right w:type="dxa" w:w="100"/>
            </w:tcMar>
          </w:tcPr>
          <w:p>
            <w:pPr>
              <w:jc w:val="center"/>
            </w:pPr>
            <w:r>
              <w:rPr>
                <w:rFonts w:ascii="Malgun Gothic" w:cs="Malgun Gothic" w:eastAsia="Malgun Gothic" w:hAnsi="Malgun Gothic"/>
                <w:b/>
                <w:bCs/>
                <w:sz w:val="19"/>
                <w:szCs w:val="19"/>
              </w:rPr>
              <w:t xml:space="preserve">영국</w:t>
            </w:r>
          </w:p>
        </w:tc>
        <w:tc>
          <w:tcPr>
            <w:tcW w:type="dxa" w:w="1400"/>
            <w:shd w:fill="D9E2F3" w:val="clear"/>
            <w:tcMar>
              <w:top w:type="dxa" w:w="80"/>
              <w:left w:type="dxa" w:w="100"/>
              <w:bottom w:type="dxa" w:w="80"/>
              <w:right w:type="dxa" w:w="100"/>
            </w:tcMar>
          </w:tcPr>
          <w:p>
            <w:pPr>
              <w:jc w:val="center"/>
            </w:pPr>
            <w:r>
              <w:rPr>
                <w:rFonts w:ascii="Malgun Gothic" w:cs="Malgun Gothic" w:eastAsia="Malgun Gothic" w:hAnsi="Malgun Gothic"/>
                <w:b/>
                <w:bCs/>
                <w:sz w:val="19"/>
                <w:szCs w:val="19"/>
              </w:rPr>
              <w:t xml:space="preserve">독일</w:t>
            </w:r>
          </w:p>
        </w:tc>
      </w:tr>
      <w:tr>
        <w:tc>
          <w:tcPr>
            <w:tcW w:type="dxa" w:w="1500"/>
            <w:tcMar>
              <w:top w:type="dxa" w:w="80"/>
              <w:left w:type="dxa" w:w="100"/>
              <w:bottom w:type="dxa" w:w="80"/>
              <w:right w:type="dxa" w:w="100"/>
            </w:tcMar>
          </w:tcPr>
          <w:p>
            <w:pPr>
              <w:jc w:val="left"/>
            </w:pPr>
            <w:r>
              <w:rPr>
                <w:rFonts w:ascii="Malgun Gothic" w:cs="Malgun Gothic" w:eastAsia="Malgun Gothic" w:hAnsi="Malgun Gothic"/>
                <w:b w:val="false"/>
                <w:bCs w:val="false"/>
                <w:sz w:val="19"/>
                <w:szCs w:val="19"/>
              </w:rPr>
              <w:t xml:space="preserve">핵심 법령 도입</w:t>
            </w:r>
          </w:p>
        </w:tc>
        <w:tc>
          <w:tcPr>
            <w:tcW w:type="dxa" w:w="2300"/>
            <w:tcMar>
              <w:top w:type="dxa" w:w="80"/>
              <w:left w:type="dxa" w:w="100"/>
              <w:bottom w:type="dxa" w:w="80"/>
              <w:right w:type="dxa" w:w="100"/>
            </w:tcMar>
          </w:tcPr>
          <w:p>
            <w:pPr>
              <w:jc w:val="left"/>
            </w:pPr>
            <w:r>
              <w:rPr>
                <w:rFonts w:ascii="Malgun Gothic" w:cs="Malgun Gothic" w:eastAsia="Malgun Gothic" w:hAnsi="Malgun Gothic"/>
                <w:b w:val="false"/>
                <w:bCs w:val="false"/>
                <w:sz w:val="19"/>
                <w:szCs w:val="19"/>
              </w:rPr>
              <w:t xml:space="preserve">2005 (교통약자법)</w:t>
            </w:r>
          </w:p>
        </w:tc>
        <w:tc>
          <w:tcPr>
            <w:tcW w:type="dxa" w:w="2300"/>
            <w:tcMar>
              <w:top w:type="dxa" w:w="80"/>
              <w:left w:type="dxa" w:w="100"/>
              <w:bottom w:type="dxa" w:w="80"/>
              <w:right w:type="dxa" w:w="100"/>
            </w:tcMar>
          </w:tcPr>
          <w:p>
            <w:pPr>
              <w:jc w:val="left"/>
            </w:pPr>
            <w:r>
              <w:rPr>
                <w:rFonts w:ascii="Malgun Gothic" w:cs="Malgun Gothic" w:eastAsia="Malgun Gothic" w:hAnsi="Malgun Gothic"/>
                <w:b w:val="false"/>
                <w:bCs w:val="false"/>
                <w:sz w:val="19"/>
                <w:szCs w:val="19"/>
              </w:rPr>
              <w:t xml:space="preserve">1990 (ADA)</w:t>
            </w:r>
          </w:p>
        </w:tc>
        <w:tc>
          <w:tcPr>
            <w:tcW w:type="dxa" w:w="2100"/>
            <w:tcMar>
              <w:top w:type="dxa" w:w="80"/>
              <w:left w:type="dxa" w:w="100"/>
              <w:bottom w:type="dxa" w:w="80"/>
              <w:right w:type="dxa" w:w="100"/>
            </w:tcMar>
          </w:tcPr>
          <w:p>
            <w:pPr>
              <w:jc w:val="left"/>
            </w:pPr>
            <w:r>
              <w:rPr>
                <w:rFonts w:ascii="Malgun Gothic" w:cs="Malgun Gothic" w:eastAsia="Malgun Gothic" w:hAnsi="Malgun Gothic"/>
                <w:b w:val="false"/>
                <w:bCs w:val="false"/>
                <w:sz w:val="19"/>
                <w:szCs w:val="19"/>
              </w:rPr>
              <w:t xml:space="preserve">2005/2010 (차별금지법/평등법)</w:t>
            </w:r>
          </w:p>
        </w:tc>
        <w:tc>
          <w:tcPr>
            <w:tcW w:type="dxa" w:w="1400"/>
            <w:tcMar>
              <w:top w:type="dxa" w:w="80"/>
              <w:left w:type="dxa" w:w="100"/>
              <w:bottom w:type="dxa" w:w="80"/>
              <w:right w:type="dxa" w:w="100"/>
            </w:tcMar>
          </w:tcPr>
          <w:p>
            <w:pPr>
              <w:jc w:val="left"/>
            </w:pPr>
            <w:r>
              <w:rPr>
                <w:rFonts w:ascii="Malgun Gothic" w:cs="Malgun Gothic" w:eastAsia="Malgun Gothic" w:hAnsi="Malgun Gothic"/>
                <w:b w:val="false"/>
                <w:bCs w:val="false"/>
                <w:sz w:val="19"/>
                <w:szCs w:val="19"/>
              </w:rPr>
              <w:t xml:space="preserve">1994/2002 (기본법개정/평등법)</w:t>
            </w:r>
          </w:p>
        </w:tc>
      </w:tr>
      <w:tr>
        <w:tc>
          <w:tcPr>
            <w:tcW w:type="dxa" w:w="1500"/>
            <w:tcMar>
              <w:top w:type="dxa" w:w="80"/>
              <w:left w:type="dxa" w:w="100"/>
              <w:bottom w:type="dxa" w:w="80"/>
              <w:right w:type="dxa" w:w="100"/>
            </w:tcMar>
          </w:tcPr>
          <w:p>
            <w:pPr>
              <w:jc w:val="left"/>
            </w:pPr>
            <w:r>
              <w:rPr>
                <w:rFonts w:ascii="Malgun Gothic" w:cs="Malgun Gothic" w:eastAsia="Malgun Gothic" w:hAnsi="Malgun Gothic"/>
                <w:b w:val="false"/>
                <w:bCs w:val="false"/>
                <w:sz w:val="19"/>
                <w:szCs w:val="19"/>
              </w:rPr>
              <w:t xml:space="preserve">차량 접근성</w:t>
            </w:r>
          </w:p>
        </w:tc>
        <w:tc>
          <w:tcPr>
            <w:tcW w:type="dxa" w:w="2300"/>
            <w:tcMar>
              <w:top w:type="dxa" w:w="80"/>
              <w:left w:type="dxa" w:w="100"/>
              <w:bottom w:type="dxa" w:w="80"/>
              <w:right w:type="dxa" w:w="100"/>
            </w:tcMar>
          </w:tcPr>
          <w:p>
            <w:pPr>
              <w:jc w:val="left"/>
            </w:pPr>
            <w:r>
              <w:rPr>
                <w:rFonts w:ascii="Malgun Gothic" w:cs="Malgun Gothic" w:eastAsia="Malgun Gothic" w:hAnsi="Malgun Gothic"/>
                <w:b w:val="false"/>
                <w:bCs w:val="false"/>
                <w:sz w:val="19"/>
                <w:szCs w:val="19"/>
              </w:rPr>
              <w:t xml:space="preserve">저상버스 44.4%(전국)</w:t>
            </w:r>
          </w:p>
        </w:tc>
        <w:tc>
          <w:tcPr>
            <w:tcW w:type="dxa" w:w="2300"/>
            <w:tcMar>
              <w:top w:type="dxa" w:w="80"/>
              <w:left w:type="dxa" w:w="100"/>
              <w:bottom w:type="dxa" w:w="80"/>
              <w:right w:type="dxa" w:w="100"/>
            </w:tcMar>
          </w:tcPr>
          <w:p>
            <w:pPr>
              <w:jc w:val="left"/>
            </w:pPr>
            <w:r>
              <w:rPr>
                <w:rFonts w:ascii="Malgun Gothic" w:cs="Malgun Gothic" w:eastAsia="Malgun Gothic" w:hAnsi="Malgun Gothic"/>
                <w:b w:val="false"/>
                <w:bCs w:val="false"/>
                <w:sz w:val="19"/>
                <w:szCs w:val="19"/>
              </w:rPr>
              <w:t xml:space="preserve">버스 99.9%</w:t>
            </w:r>
          </w:p>
        </w:tc>
        <w:tc>
          <w:tcPr>
            <w:tcW w:type="dxa" w:w="2100"/>
            <w:tcMar>
              <w:top w:type="dxa" w:w="80"/>
              <w:left w:type="dxa" w:w="100"/>
              <w:bottom w:type="dxa" w:w="80"/>
              <w:right w:type="dxa" w:w="100"/>
            </w:tcMar>
          </w:tcPr>
          <w:p>
            <w:pPr>
              <w:jc w:val="left"/>
            </w:pPr>
            <w:r>
              <w:rPr>
                <w:rFonts w:ascii="Malgun Gothic" w:cs="Malgun Gothic" w:eastAsia="Malgun Gothic" w:hAnsi="Malgun Gothic"/>
                <w:b w:val="false"/>
                <w:bCs w:val="false"/>
                <w:sz w:val="19"/>
                <w:szCs w:val="19"/>
              </w:rPr>
              <w:t xml:space="preserve">인증차량 99.5%</w:t>
            </w:r>
          </w:p>
        </w:tc>
        <w:tc>
          <w:tcPr>
            <w:tcW w:type="dxa" w:w="1400"/>
            <w:tcMar>
              <w:top w:type="dxa" w:w="80"/>
              <w:left w:type="dxa" w:w="100"/>
              <w:bottom w:type="dxa" w:w="80"/>
              <w:right w:type="dxa" w:w="100"/>
            </w:tcMar>
          </w:tcPr>
          <w:p>
            <w:pPr>
              <w:jc w:val="left"/>
            </w:pPr>
            <w:r>
              <w:rPr>
                <w:rFonts w:ascii="Malgun Gothic" w:cs="Malgun Gothic" w:eastAsia="Malgun Gothic" w:hAnsi="Malgun Gothic"/>
                <w:b w:val="false"/>
                <w:bCs w:val="false"/>
                <w:sz w:val="19"/>
                <w:szCs w:val="19"/>
              </w:rPr>
              <w:t xml:space="preserve">베를린 100%(버스·전철·트램)</w:t>
            </w:r>
          </w:p>
        </w:tc>
      </w:tr>
      <w:tr>
        <w:tc>
          <w:tcPr>
            <w:tcW w:type="dxa" w:w="1500"/>
            <w:tcMar>
              <w:top w:type="dxa" w:w="80"/>
              <w:left w:type="dxa" w:w="100"/>
              <w:bottom w:type="dxa" w:w="80"/>
              <w:right w:type="dxa" w:w="100"/>
            </w:tcMar>
          </w:tcPr>
          <w:p>
            <w:pPr>
              <w:jc w:val="left"/>
            </w:pPr>
            <w:r>
              <w:rPr>
                <w:rFonts w:ascii="Malgun Gothic" w:cs="Malgun Gothic" w:eastAsia="Malgun Gothic" w:hAnsi="Malgun Gothic"/>
                <w:b w:val="false"/>
                <w:bCs w:val="false"/>
                <w:sz w:val="19"/>
                <w:szCs w:val="19"/>
              </w:rPr>
              <w:t xml:space="preserve">지역 격차</w:t>
            </w:r>
          </w:p>
        </w:tc>
        <w:tc>
          <w:tcPr>
            <w:tcW w:type="dxa" w:w="2300"/>
            <w:tcMar>
              <w:top w:type="dxa" w:w="80"/>
              <w:left w:type="dxa" w:w="100"/>
              <w:bottom w:type="dxa" w:w="80"/>
              <w:right w:type="dxa" w:w="100"/>
            </w:tcMar>
          </w:tcPr>
          <w:p>
            <w:pPr>
              <w:jc w:val="left"/>
            </w:pPr>
            <w:r>
              <w:rPr>
                <w:rFonts w:ascii="Malgun Gothic" w:cs="Malgun Gothic" w:eastAsia="Malgun Gothic" w:hAnsi="Malgun Gothic"/>
                <w:b w:val="false"/>
                <w:bCs w:val="false"/>
                <w:sz w:val="19"/>
                <w:szCs w:val="19"/>
              </w:rPr>
              <w:t xml:space="preserve">18.7%~71% 편차 큼</w:t>
            </w:r>
          </w:p>
        </w:tc>
        <w:tc>
          <w:tcPr>
            <w:tcW w:type="dxa" w:w="2300"/>
            <w:tcMar>
              <w:top w:type="dxa" w:w="80"/>
              <w:left w:type="dxa" w:w="100"/>
              <w:bottom w:type="dxa" w:w="80"/>
              <w:right w:type="dxa" w:w="100"/>
            </w:tcMar>
          </w:tcPr>
          <w:p>
            <w:pPr>
              <w:jc w:val="left"/>
            </w:pPr>
            <w:r>
              <w:rPr>
                <w:rFonts w:ascii="Malgun Gothic" w:cs="Malgun Gothic" w:eastAsia="Malgun Gothic" w:hAnsi="Malgun Gothic"/>
                <w:b w:val="false"/>
                <w:bCs w:val="false"/>
                <w:sz w:val="19"/>
                <w:szCs w:val="19"/>
              </w:rPr>
              <w:t xml:space="preserve">자료 미확인</w:t>
            </w:r>
          </w:p>
        </w:tc>
        <w:tc>
          <w:tcPr>
            <w:tcW w:type="dxa" w:w="2100"/>
            <w:tcMar>
              <w:top w:type="dxa" w:w="80"/>
              <w:left w:type="dxa" w:w="100"/>
              <w:bottom w:type="dxa" w:w="80"/>
              <w:right w:type="dxa" w:w="100"/>
            </w:tcMar>
          </w:tcPr>
          <w:p>
            <w:pPr>
              <w:jc w:val="left"/>
            </w:pPr>
            <w:r>
              <w:rPr>
                <w:rFonts w:ascii="Malgun Gothic" w:cs="Malgun Gothic" w:eastAsia="Malgun Gothic" w:hAnsi="Malgun Gothic"/>
                <w:b w:val="false"/>
                <w:bCs w:val="false"/>
                <w:sz w:val="19"/>
                <w:szCs w:val="19"/>
              </w:rPr>
              <w:t xml:space="preserve">자료 미확인</w:t>
            </w:r>
          </w:p>
        </w:tc>
        <w:tc>
          <w:tcPr>
            <w:tcW w:type="dxa" w:w="1400"/>
            <w:tcMar>
              <w:top w:type="dxa" w:w="80"/>
              <w:left w:type="dxa" w:w="100"/>
              <w:bottom w:type="dxa" w:w="80"/>
              <w:right w:type="dxa" w:w="100"/>
            </w:tcMar>
          </w:tcPr>
          <w:p>
            <w:pPr>
              <w:jc w:val="left"/>
            </w:pPr>
            <w:r>
              <w:rPr>
                <w:rFonts w:ascii="Malgun Gothic" w:cs="Malgun Gothic" w:eastAsia="Malgun Gothic" w:hAnsi="Malgun Gothic"/>
                <w:b w:val="false"/>
                <w:bCs w:val="false"/>
                <w:sz w:val="19"/>
                <w:szCs w:val="19"/>
              </w:rPr>
              <w:t xml:space="preserve">주별 87~96% (상대적으로 균등)</w:t>
            </w:r>
          </w:p>
        </w:tc>
      </w:tr>
      <w:tr>
        <w:tc>
          <w:tcPr>
            <w:tcW w:type="dxa" w:w="1500"/>
            <w:tcMar>
              <w:top w:type="dxa" w:w="80"/>
              <w:left w:type="dxa" w:w="100"/>
              <w:bottom w:type="dxa" w:w="80"/>
              <w:right w:type="dxa" w:w="100"/>
            </w:tcMar>
          </w:tcPr>
          <w:p>
            <w:pPr>
              <w:jc w:val="left"/>
            </w:pPr>
            <w:r>
              <w:rPr>
                <w:rFonts w:ascii="Malgun Gothic" w:cs="Malgun Gothic" w:eastAsia="Malgun Gothic" w:hAnsi="Malgun Gothic"/>
                <w:b w:val="false"/>
                <w:bCs w:val="false"/>
                <w:sz w:val="19"/>
                <w:szCs w:val="19"/>
              </w:rPr>
              <w:t xml:space="preserve">복지 예산(GDP대비)</w:t>
            </w:r>
          </w:p>
        </w:tc>
        <w:tc>
          <w:tcPr>
            <w:tcW w:type="dxa" w:w="2300"/>
            <w:tcMar>
              <w:top w:type="dxa" w:w="80"/>
              <w:left w:type="dxa" w:w="100"/>
              <w:bottom w:type="dxa" w:w="80"/>
              <w:right w:type="dxa" w:w="100"/>
            </w:tcMar>
          </w:tcPr>
          <w:p>
            <w:pPr>
              <w:jc w:val="left"/>
            </w:pPr>
            <w:r>
              <w:rPr>
                <w:rFonts w:ascii="Malgun Gothic" w:cs="Malgun Gothic" w:eastAsia="Malgun Gothic" w:hAnsi="Malgun Gothic"/>
                <w:b w:val="false"/>
                <w:bCs w:val="false"/>
                <w:sz w:val="19"/>
                <w:szCs w:val="19"/>
              </w:rPr>
              <w:t xml:space="preserve">0.6~0.83%</w:t>
            </w:r>
          </w:p>
        </w:tc>
        <w:tc>
          <w:tcPr>
            <w:tcW w:type="dxa" w:w="2300"/>
            <w:tcMar>
              <w:top w:type="dxa" w:w="80"/>
              <w:left w:type="dxa" w:w="100"/>
              <w:bottom w:type="dxa" w:w="80"/>
              <w:right w:type="dxa" w:w="100"/>
            </w:tcMar>
          </w:tcPr>
          <w:p>
            <w:pPr>
              <w:jc w:val="left"/>
            </w:pPr>
            <w:r>
              <w:rPr>
                <w:rFonts w:ascii="Malgun Gothic" w:cs="Malgun Gothic" w:eastAsia="Malgun Gothic" w:hAnsi="Malgun Gothic"/>
                <w:b w:val="false"/>
                <w:bCs w:val="false"/>
                <w:sz w:val="19"/>
                <w:szCs w:val="19"/>
              </w:rPr>
              <w:t xml:space="preserve">자료 미확인</w:t>
            </w:r>
          </w:p>
        </w:tc>
        <w:tc>
          <w:tcPr>
            <w:tcW w:type="dxa" w:w="2100"/>
            <w:tcMar>
              <w:top w:type="dxa" w:w="80"/>
              <w:left w:type="dxa" w:w="100"/>
              <w:bottom w:type="dxa" w:w="80"/>
              <w:right w:type="dxa" w:w="100"/>
            </w:tcMar>
          </w:tcPr>
          <w:p>
            <w:pPr>
              <w:jc w:val="left"/>
            </w:pPr>
            <w:r>
              <w:rPr>
                <w:rFonts w:ascii="Malgun Gothic" w:cs="Malgun Gothic" w:eastAsia="Malgun Gothic" w:hAnsi="Malgun Gothic"/>
                <w:b w:val="false"/>
                <w:bCs w:val="false"/>
                <w:sz w:val="19"/>
                <w:szCs w:val="19"/>
              </w:rPr>
              <w:t xml:space="preserve">자료 미확인</w:t>
            </w:r>
          </w:p>
        </w:tc>
        <w:tc>
          <w:tcPr>
            <w:tcW w:type="dxa" w:w="1400"/>
            <w:tcMar>
              <w:top w:type="dxa" w:w="80"/>
              <w:left w:type="dxa" w:w="100"/>
              <w:bottom w:type="dxa" w:w="80"/>
              <w:right w:type="dxa" w:w="100"/>
            </w:tcMar>
          </w:tcPr>
          <w:p>
            <w:pPr>
              <w:jc w:val="left"/>
            </w:pPr>
            <w:r>
              <w:rPr>
                <w:rFonts w:ascii="Malgun Gothic" w:cs="Malgun Gothic" w:eastAsia="Malgun Gothic" w:hAnsi="Malgun Gothic"/>
                <w:b w:val="false"/>
                <w:bCs w:val="false"/>
                <w:sz w:val="19"/>
                <w:szCs w:val="19"/>
              </w:rPr>
              <w:t xml:space="preserve">OECD 평균 상회 추정</w:t>
            </w:r>
          </w:p>
        </w:tc>
      </w:tr>
      <w:tr>
        <w:tc>
          <w:tcPr>
            <w:tcW w:type="dxa" w:w="1500"/>
            <w:tcMar>
              <w:top w:type="dxa" w:w="80"/>
              <w:left w:type="dxa" w:w="100"/>
              <w:bottom w:type="dxa" w:w="80"/>
              <w:right w:type="dxa" w:w="100"/>
            </w:tcMar>
          </w:tcPr>
          <w:p>
            <w:pPr>
              <w:jc w:val="left"/>
            </w:pPr>
            <w:r>
              <w:rPr>
                <w:rFonts w:ascii="Malgun Gothic" w:cs="Malgun Gothic" w:eastAsia="Malgun Gothic" w:hAnsi="Malgun Gothic"/>
                <w:b w:val="false"/>
                <w:bCs w:val="false"/>
                <w:sz w:val="19"/>
                <w:szCs w:val="19"/>
              </w:rPr>
              <w:t xml:space="preserve">역사/시설 접근성</w:t>
            </w:r>
          </w:p>
        </w:tc>
        <w:tc>
          <w:tcPr>
            <w:tcW w:type="dxa" w:w="2300"/>
            <w:tcMar>
              <w:top w:type="dxa" w:w="80"/>
              <w:left w:type="dxa" w:w="100"/>
              <w:bottom w:type="dxa" w:w="80"/>
              <w:right w:type="dxa" w:w="100"/>
            </w:tcMar>
          </w:tcPr>
          <w:p>
            <w:pPr>
              <w:jc w:val="left"/>
            </w:pPr>
            <w:r>
              <w:rPr>
                <w:rFonts w:ascii="Malgun Gothic" w:cs="Malgun Gothic" w:eastAsia="Malgun Gothic" w:hAnsi="Malgun Gothic"/>
                <w:b w:val="false"/>
                <w:bCs w:val="false"/>
                <w:sz w:val="19"/>
                <w:szCs w:val="19"/>
              </w:rPr>
              <w:t xml:space="preserve">지하철(서울) 100%, 안내정보 25.5%</w:t>
            </w:r>
          </w:p>
        </w:tc>
        <w:tc>
          <w:tcPr>
            <w:tcW w:type="dxa" w:w="2300"/>
            <w:tcMar>
              <w:top w:type="dxa" w:w="80"/>
              <w:left w:type="dxa" w:w="100"/>
              <w:bottom w:type="dxa" w:w="80"/>
              <w:right w:type="dxa" w:w="100"/>
            </w:tcMar>
          </w:tcPr>
          <w:p>
            <w:pPr>
              <w:jc w:val="left"/>
            </w:pPr>
            <w:r>
              <w:rPr>
                <w:rFonts w:ascii="Malgun Gothic" w:cs="Malgun Gothic" w:eastAsia="Malgun Gothic" w:hAnsi="Malgun Gothic"/>
                <w:b w:val="false"/>
                <w:bCs w:val="false"/>
                <w:sz w:val="19"/>
                <w:szCs w:val="19"/>
              </w:rPr>
              <w:t xml:space="preserve">통근열차 82%</w:t>
            </w:r>
          </w:p>
        </w:tc>
        <w:tc>
          <w:tcPr>
            <w:tcW w:type="dxa" w:w="2100"/>
            <w:tcMar>
              <w:top w:type="dxa" w:w="80"/>
              <w:left w:type="dxa" w:w="100"/>
              <w:bottom w:type="dxa" w:w="80"/>
              <w:right w:type="dxa" w:w="100"/>
            </w:tcMar>
          </w:tcPr>
          <w:p>
            <w:pPr>
              <w:jc w:val="left"/>
            </w:pPr>
            <w:r>
              <w:rPr>
                <w:rFonts w:ascii="Malgun Gothic" w:cs="Malgun Gothic" w:eastAsia="Malgun Gothic" w:hAnsi="Malgun Gothic"/>
                <w:b w:val="false"/>
                <w:bCs w:val="false"/>
                <w:sz w:val="19"/>
                <w:szCs w:val="19"/>
              </w:rPr>
              <w:t xml:space="preserve">자료 미확인</w:t>
            </w:r>
          </w:p>
        </w:tc>
        <w:tc>
          <w:tcPr>
            <w:tcW w:type="dxa" w:w="1400"/>
            <w:tcMar>
              <w:top w:type="dxa" w:w="80"/>
              <w:left w:type="dxa" w:w="100"/>
              <w:bottom w:type="dxa" w:w="80"/>
              <w:right w:type="dxa" w:w="100"/>
            </w:tcMar>
          </w:tcPr>
          <w:p>
            <w:pPr>
              <w:jc w:val="left"/>
            </w:pPr>
            <w:r>
              <w:rPr>
                <w:rFonts w:ascii="Malgun Gothic" w:cs="Malgun Gothic" w:eastAsia="Malgun Gothic" w:hAnsi="Malgun Gothic"/>
                <w:b w:val="false"/>
                <w:bCs w:val="false"/>
                <w:sz w:val="19"/>
                <w:szCs w:val="19"/>
              </w:rPr>
              <w:t xml:space="preserve">철도역 81%(2021, 2030년 100%목표)</w:t>
            </w:r>
          </w:p>
        </w:tc>
      </w:tr>
      <w:tr>
        <w:tc>
          <w:tcPr>
            <w:tcW w:type="dxa" w:w="1500"/>
            <w:tcMar>
              <w:top w:type="dxa" w:w="80"/>
              <w:left w:type="dxa" w:w="100"/>
              <w:bottom w:type="dxa" w:w="80"/>
              <w:right w:type="dxa" w:w="100"/>
            </w:tcMar>
          </w:tcPr>
          <w:p>
            <w:pPr>
              <w:jc w:val="left"/>
            </w:pPr>
            <w:r>
              <w:rPr>
                <w:rFonts w:ascii="Malgun Gothic" w:cs="Malgun Gothic" w:eastAsia="Malgun Gothic" w:hAnsi="Malgun Gothic"/>
                <w:b w:val="false"/>
                <w:bCs w:val="false"/>
                <w:sz w:val="19"/>
                <w:szCs w:val="19"/>
              </w:rPr>
              <w:t xml:space="preserve">특별교통수단</w:t>
            </w:r>
          </w:p>
        </w:tc>
        <w:tc>
          <w:tcPr>
            <w:tcW w:type="dxa" w:w="2300"/>
            <w:tcMar>
              <w:top w:type="dxa" w:w="80"/>
              <w:left w:type="dxa" w:w="100"/>
              <w:bottom w:type="dxa" w:w="80"/>
              <w:right w:type="dxa" w:w="100"/>
            </w:tcMar>
          </w:tcPr>
          <w:p>
            <w:pPr>
              <w:jc w:val="left"/>
            </w:pPr>
            <w:r>
              <w:rPr>
                <w:rFonts w:ascii="Malgun Gothic" w:cs="Malgun Gothic" w:eastAsia="Malgun Gothic" w:hAnsi="Malgun Gothic"/>
                <w:b w:val="false"/>
                <w:bCs w:val="false"/>
                <w:sz w:val="19"/>
                <w:szCs w:val="19"/>
              </w:rPr>
              <w:t xml:space="preserve">연 942만 건, 서울은 감소세</w:t>
            </w:r>
          </w:p>
        </w:tc>
        <w:tc>
          <w:tcPr>
            <w:tcW w:type="dxa" w:w="2300"/>
            <w:tcMar>
              <w:top w:type="dxa" w:w="80"/>
              <w:left w:type="dxa" w:w="100"/>
              <w:bottom w:type="dxa" w:w="80"/>
              <w:right w:type="dxa" w:w="100"/>
            </w:tcMar>
          </w:tcPr>
          <w:p>
            <w:pPr>
              <w:jc w:val="left"/>
            </w:pPr>
            <w:r>
              <w:rPr>
                <w:rFonts w:ascii="Malgun Gothic" w:cs="Malgun Gothic" w:eastAsia="Malgun Gothic" w:hAnsi="Malgun Gothic"/>
                <w:b w:val="false"/>
                <w:bCs w:val="false"/>
                <w:sz w:val="19"/>
                <w:szCs w:val="19"/>
              </w:rPr>
              <w:t xml:space="preserve">AAR 등 24시간 공유콜</w:t>
            </w:r>
          </w:p>
        </w:tc>
        <w:tc>
          <w:tcPr>
            <w:tcW w:type="dxa" w:w="2100"/>
            <w:tcMar>
              <w:top w:type="dxa" w:w="80"/>
              <w:left w:type="dxa" w:w="100"/>
              <w:bottom w:type="dxa" w:w="80"/>
              <w:right w:type="dxa" w:w="100"/>
            </w:tcMar>
          </w:tcPr>
          <w:p>
            <w:pPr>
              <w:jc w:val="left"/>
            </w:pPr>
            <w:r>
              <w:rPr>
                <w:rFonts w:ascii="Malgun Gothic" w:cs="Malgun Gothic" w:eastAsia="Malgun Gothic" w:hAnsi="Malgun Gothic"/>
                <w:b w:val="false"/>
                <w:bCs w:val="false"/>
                <w:sz w:val="19"/>
                <w:szCs w:val="19"/>
              </w:rPr>
              <w:t xml:space="preserve">Motability(차량 임대 지원)</w:t>
            </w:r>
          </w:p>
        </w:tc>
        <w:tc>
          <w:tcPr>
            <w:tcW w:type="dxa" w:w="1400"/>
            <w:tcMar>
              <w:top w:type="dxa" w:w="80"/>
              <w:left w:type="dxa" w:w="100"/>
              <w:bottom w:type="dxa" w:w="80"/>
              <w:right w:type="dxa" w:w="100"/>
            </w:tcMar>
          </w:tcPr>
          <w:p>
            <w:pPr>
              <w:jc w:val="left"/>
            </w:pPr>
            <w:r>
              <w:rPr>
                <w:rFonts w:ascii="Malgun Gothic" w:cs="Malgun Gothic" w:eastAsia="Malgun Gothic" w:hAnsi="Malgun Gothic"/>
                <w:b w:val="false"/>
                <w:bCs w:val="false"/>
                <w:sz w:val="19"/>
                <w:szCs w:val="19"/>
              </w:rPr>
              <w:t xml:space="preserve">지자체별 자체 프로그램</w:t>
            </w:r>
          </w:p>
        </w:tc>
      </w:tr>
      <w:tr>
        <w:tc>
          <w:tcPr>
            <w:tcW w:type="dxa" w:w="1500"/>
            <w:tcMar>
              <w:top w:type="dxa" w:w="80"/>
              <w:left w:type="dxa" w:w="100"/>
              <w:bottom w:type="dxa" w:w="80"/>
              <w:right w:type="dxa" w:w="100"/>
            </w:tcMar>
          </w:tcPr>
          <w:p>
            <w:pPr>
              <w:jc w:val="left"/>
            </w:pPr>
            <w:r>
              <w:rPr>
                <w:rFonts w:ascii="Malgun Gothic" w:cs="Malgun Gothic" w:eastAsia="Malgun Gothic" w:hAnsi="Malgun Gothic"/>
                <w:b w:val="false"/>
                <w:bCs w:val="false"/>
                <w:sz w:val="19"/>
                <w:szCs w:val="19"/>
              </w:rPr>
              <w:t xml:space="preserve">현재 이슈</w:t>
            </w:r>
          </w:p>
        </w:tc>
        <w:tc>
          <w:tcPr>
            <w:tcW w:type="dxa" w:w="2300"/>
            <w:tcMar>
              <w:top w:type="dxa" w:w="80"/>
              <w:left w:type="dxa" w:w="100"/>
              <w:bottom w:type="dxa" w:w="80"/>
              <w:right w:type="dxa" w:w="100"/>
            </w:tcMar>
          </w:tcPr>
          <w:p>
            <w:pPr>
              <w:jc w:val="left"/>
            </w:pPr>
            <w:r>
              <w:rPr>
                <w:rFonts w:ascii="Malgun Gothic" w:cs="Malgun Gothic" w:eastAsia="Malgun Gothic" w:hAnsi="Malgun Gothic"/>
                <w:b w:val="false"/>
                <w:bCs w:val="false"/>
                <w:sz w:val="19"/>
                <w:szCs w:val="19"/>
              </w:rPr>
              <w:t xml:space="preserve">전장연 시위 지속(예산·이행 속도)</w:t>
            </w:r>
          </w:p>
        </w:tc>
        <w:tc>
          <w:tcPr>
            <w:tcW w:type="dxa" w:w="2300"/>
            <w:tcMar>
              <w:top w:type="dxa" w:w="80"/>
              <w:left w:type="dxa" w:w="100"/>
              <w:bottom w:type="dxa" w:w="80"/>
              <w:right w:type="dxa" w:w="100"/>
            </w:tcMar>
          </w:tcPr>
          <w:p>
            <w:pPr>
              <w:jc w:val="left"/>
            </w:pPr>
            <w:r>
              <w:rPr>
                <w:rFonts w:ascii="Malgun Gothic" w:cs="Malgun Gothic" w:eastAsia="Malgun Gothic" w:hAnsi="Malgun Gothic"/>
                <w:b w:val="false"/>
                <w:bCs w:val="false"/>
                <w:sz w:val="19"/>
                <w:szCs w:val="19"/>
              </w:rPr>
              <w:t xml:space="preserve">차량 접근성은 高, 격차 자료 부족</w:t>
            </w:r>
          </w:p>
        </w:tc>
        <w:tc>
          <w:tcPr>
            <w:tcW w:type="dxa" w:w="2100"/>
            <w:tcMar>
              <w:top w:type="dxa" w:w="80"/>
              <w:left w:type="dxa" w:w="100"/>
              <w:bottom w:type="dxa" w:w="80"/>
              <w:right w:type="dxa" w:w="100"/>
            </w:tcMar>
          </w:tcPr>
          <w:p>
            <w:pPr>
              <w:jc w:val="left"/>
            </w:pPr>
            <w:r>
              <w:rPr>
                <w:rFonts w:ascii="Malgun Gothic" w:cs="Malgun Gothic" w:eastAsia="Malgun Gothic" w:hAnsi="Malgun Gothic"/>
                <w:b w:val="false"/>
                <w:bCs w:val="false"/>
                <w:sz w:val="19"/>
                <w:szCs w:val="19"/>
              </w:rPr>
              <w:t xml:space="preserve">인증률은 高, 세부 자료 부족</w:t>
            </w:r>
          </w:p>
        </w:tc>
        <w:tc>
          <w:tcPr>
            <w:tcW w:type="dxa" w:w="1400"/>
            <w:tcMar>
              <w:top w:type="dxa" w:w="80"/>
              <w:left w:type="dxa" w:w="100"/>
              <w:bottom w:type="dxa" w:w="80"/>
              <w:right w:type="dxa" w:w="100"/>
            </w:tcMar>
          </w:tcPr>
          <w:p>
            <w:pPr>
              <w:jc w:val="left"/>
            </w:pPr>
            <w:r>
              <w:rPr>
                <w:rFonts w:ascii="Malgun Gothic" w:cs="Malgun Gothic" w:eastAsia="Malgun Gothic" w:hAnsi="Malgun Gothic"/>
                <w:b w:val="false"/>
                <w:bCs w:val="false"/>
                <w:sz w:val="19"/>
                <w:szCs w:val="19"/>
              </w:rPr>
              <w:t xml:space="preserve">여전히 공공장소 40% 미충족, 매년 시위</w:t>
            </w:r>
          </w:p>
        </w:tc>
      </w:tr>
    </w:tbl>
    <w:p/>
    <w:p>
      <w:pPr>
        <w:spacing w:after="200"/>
      </w:pPr>
      <w:r>
        <w:rPr>
          <w:rFonts w:ascii="Malgun Gothic" w:cs="Malgun Gothic" w:eastAsia="Malgun Gothic" w:hAnsi="Malgun Gothic"/>
          <w:i/>
          <w:iCs/>
          <w:color w:val="666666"/>
          <w:sz w:val="18"/>
          <w:szCs w:val="18"/>
        </w:rPr>
        <w:t xml:space="preserve">표의 '자료 미확인' 항목은 이번 조사 범위에서 신뢰할 수 있는 수치를 찾지 못한 경우이며, 실제 값이 없다는 의미는 아니다.</w:t>
      </w:r>
    </w:p>
    <w:p>
      <w:pPr>
        <w:pStyle w:val="Heading1"/>
        <w:spacing w:after="200" w:before="400"/>
      </w:pPr>
      <w:r>
        <w:rPr>
          <w:rFonts w:ascii="Malgun Gothic" w:cs="Malgun Gothic" w:eastAsia="Malgun Gothic" w:hAnsi="Malgun Gothic"/>
          <w:b/>
          <w:bCs/>
          <w:color w:val="1F4E79"/>
          <w:sz w:val="32"/>
          <w:szCs w:val="32"/>
        </w:rPr>
        <w:t xml:space="preserve">5. 핵심 질문에 대한 평가: 비장애인과 유사한 수준인가</w:t>
      </w:r>
    </w:p>
    <w:p>
      <w:pPr>
        <w:spacing w:after="160" w:line="300"/>
      </w:pPr>
      <w:r>
        <w:rPr>
          <w:rFonts w:ascii="Malgun Gothic" w:cs="Malgun Gothic" w:eastAsia="Malgun Gothic" w:hAnsi="Malgun Gothic"/>
          <w:sz w:val="21"/>
          <w:szCs w:val="21"/>
        </w:rPr>
        <w:t xml:space="preserve">결론부터 말하면, 조사한 어느 국가도 이동약자가 비장애인과 '완전히 동등한' 수준으로 이동한다고 보기는 어렵다. 법제가 가장 앞선 독일조차 공공장소의 40%가 배리어프리 기준을 충족하지 못하고, 미국·영국은 차량 자체의 접근성 지표는 99% 안팎까지 끌어올렸지만 이것이 곧 대기 시간·예약 절차·환승 편의성까지 비장애인과 동일하다는 것을 의미하지는 않는다. 즉 '이동 격차 제로'는 세계적으로도 아직 달성되지 않은 목표다.</w:t>
      </w:r>
    </w:p>
    <w:p>
      <w:pPr>
        <w:spacing w:after="160" w:line="300"/>
      </w:pPr>
      <w:r>
        <w:rPr>
          <w:rFonts w:ascii="Malgun Gothic" w:cs="Malgun Gothic" w:eastAsia="Malgun Gothic" w:hAnsi="Malgun Gothic"/>
          <w:sz w:val="21"/>
          <w:szCs w:val="21"/>
        </w:rPr>
        <w:t xml:space="preserve">다만 격차의 '정도'에는 뚜렷한 차이가 있다. 다음 세 가지 근거로 볼 때, 한국은 비교 대상 국가들에 비해 이동약자의 실질적 이동 제약이 더 크다고 판단된다.</w:t>
      </w:r>
    </w:p>
    <w:p>
      <w:pPr>
        <w:pStyle w:val="Heading3"/>
        <w:spacing w:after="100" w:before="200"/>
      </w:pPr>
      <w:r>
        <w:rPr>
          <w:rFonts w:ascii="Malgun Gothic" w:cs="Malgun Gothic" w:eastAsia="Malgun Gothic" w:hAnsi="Malgun Gothic"/>
          <w:b/>
          <w:bCs/>
          <w:color w:val="444444"/>
          <w:sz w:val="23"/>
          <w:szCs w:val="23"/>
        </w:rPr>
        <w:t xml:space="preserve">첫째, 인프라 접근성의 절대 수준 차이</w:t>
      </w:r>
    </w:p>
    <w:p>
      <w:pPr>
        <w:spacing w:after="160" w:line="300"/>
      </w:pPr>
      <w:r>
        <w:rPr>
          <w:rFonts w:ascii="Malgun Gothic" w:cs="Malgun Gothic" w:eastAsia="Malgun Gothic" w:hAnsi="Malgun Gothic"/>
          <w:sz w:val="21"/>
          <w:szCs w:val="21"/>
        </w:rPr>
        <w:t xml:space="preserve">한국의 저상버스 보급률(전국 44.4%)은 미국의 버스 접근성(99.9%), 영국의 인증차량 비율(99.5%), 독일 베를린의 대중교통 배리어프리 비율(100%)과 비교하면 절반에도 못 미친다. 서울 지하철처럼 특정 인프라에서 100%를 달성한 사례도 있지만, 이는 전국 단위가 아니라 수도에 국한된 성과다.</w:t>
      </w:r>
    </w:p>
    <w:p>
      <w:pPr>
        <w:pStyle w:val="Heading3"/>
        <w:spacing w:after="100" w:before="200"/>
      </w:pPr>
      <w:r>
        <w:rPr>
          <w:rFonts w:ascii="Malgun Gothic" w:cs="Malgun Gothic" w:eastAsia="Malgun Gothic" w:hAnsi="Malgun Gothic"/>
          <w:b/>
          <w:bCs/>
          <w:color w:val="444444"/>
          <w:sz w:val="23"/>
          <w:szCs w:val="23"/>
        </w:rPr>
        <w:t xml:space="preserve">둘째, 예산 규모의 절대적 격차</w:t>
      </w:r>
    </w:p>
    <w:p>
      <w:pPr>
        <w:spacing w:after="160" w:line="300"/>
      </w:pPr>
      <w:r>
        <w:rPr>
          <w:rFonts w:ascii="Malgun Gothic" w:cs="Malgun Gothic" w:eastAsia="Malgun Gothic" w:hAnsi="Malgun Gothic"/>
          <w:sz w:val="21"/>
          <w:szCs w:val="21"/>
        </w:rPr>
        <w:t xml:space="preserve">한국의 장애인 정책 예산은 GDP 대비 OECD 평균의 3분의 1 수준이며, 실제로 독일 프랑크푸르트라는 단일 도시의 역 하나 공사 예산이 한국 전국의 연간 교통약자 관련 예산보다 컸다는 사례는 이 격차를 상징적으로 보여준다. 예산이 뒷받침되지 않으면 법이 있어도 이행 속도는 느릴 수밖에 없다.</w:t>
      </w:r>
    </w:p>
    <w:p>
      <w:pPr>
        <w:pStyle w:val="Heading3"/>
        <w:spacing w:after="100" w:before="200"/>
      </w:pPr>
      <w:r>
        <w:rPr>
          <w:rFonts w:ascii="Malgun Gothic" w:cs="Malgun Gothic" w:eastAsia="Malgun Gothic" w:hAnsi="Malgun Gothic"/>
          <w:b/>
          <w:bCs/>
          <w:color w:val="444444"/>
          <w:sz w:val="23"/>
          <w:szCs w:val="23"/>
        </w:rPr>
        <w:t xml:space="preserve">셋째, 지역 간 불균형</w:t>
      </w:r>
    </w:p>
    <w:p>
      <w:pPr>
        <w:spacing w:after="160" w:line="300"/>
      </w:pPr>
      <w:r>
        <w:rPr>
          <w:rFonts w:ascii="Malgun Gothic" w:cs="Malgun Gothic" w:eastAsia="Malgun Gothic" w:hAnsi="Malgun Gothic"/>
          <w:sz w:val="21"/>
          <w:szCs w:val="21"/>
        </w:rPr>
        <w:t xml:space="preserve">한국은 저상버스 보급률이 지역에 따라 18.7%(울산)에서 71%(서울)까지 4배 가까이 차이 나고, 고령 보행자 교통사고 위험도 지역 인프라 수준에 따라 크게 갈린다(PSI 기준 최대 지역 간 380점 이상 차이). 즉 '어디에 사는가'에 따라 이동의 자유 정도가 크게 달라지는 구조적 불평등이 존재한다. 반면 독일은 주별 배리어프리 비율이 87~96%로 상대적으로 균등한 편이다.</w:t>
      </w:r>
    </w:p>
    <w:p>
      <w:pPr>
        <w:spacing w:after="160" w:line="300"/>
      </w:pPr>
      <w:r>
        <w:rPr>
          <w:rFonts w:ascii="Malgun Gothic" w:cs="Malgun Gothic" w:eastAsia="Malgun Gothic" w:hAnsi="Malgun Gothic"/>
          <w:sz w:val="21"/>
          <w:szCs w:val="21"/>
        </w:rPr>
        <w:t xml:space="preserve">종합하면, 이동약자의 이동권은 전 세계적으로 '진행 중인 과제'이지만 한국은 그 진행 속도와 균등성 면에서 미국·영국·독일보다 뒤처져 있다고 평가할 수 있다. 앞서 살펴본 국내 앱 생태계(서울동행맵 등)의 낮은 이용률과 잦은 기능 오류, 특별교통수단 서비스 건수의 정체, 지역별 인프라 격차는 모두 이 근본적인 예산·이행 격차의 증상으로 볼 수 있다.</w:t>
      </w:r>
    </w:p>
    <w:p>
      <w:pPr>
        <w:pStyle w:val="Heading1"/>
        <w:spacing w:after="200" w:before="400"/>
      </w:pPr>
      <w:r>
        <w:rPr>
          <w:rFonts w:ascii="Malgun Gothic" w:cs="Malgun Gothic" w:eastAsia="Malgun Gothic" w:hAnsi="Malgun Gothic"/>
          <w:b/>
          <w:bCs/>
          <w:color w:val="1F4E79"/>
          <w:sz w:val="32"/>
          <w:szCs w:val="32"/>
        </w:rPr>
        <w:t xml:space="preserve">6. 제언</w:t>
      </w:r>
    </w:p>
    <w:p>
      <w:pPr>
        <w:pStyle w:val="ListParagraph"/>
        <w:numPr>
          <w:ilvl w:val="0"/>
          <w:numId w:val="2"/>
        </w:numPr>
        <w:spacing w:after="100" w:line="280"/>
      </w:pPr>
      <w:r>
        <w:rPr>
          <w:rFonts w:ascii="Malgun Gothic" w:cs="Malgun Gothic" w:eastAsia="Malgun Gothic" w:hAnsi="Malgun Gothic"/>
          <w:sz w:val="21"/>
          <w:szCs w:val="21"/>
        </w:rPr>
        <w:t xml:space="preserve">장애인 정책 예산을 OECD 평균 수준(GDP 대비 약 2%)에 근접하도록 단계적으로 확대</w:t>
      </w:r>
    </w:p>
    <w:p>
      <w:pPr>
        <w:pStyle w:val="ListParagraph"/>
        <w:numPr>
          <w:ilvl w:val="0"/>
          <w:numId w:val="2"/>
        </w:numPr>
        <w:spacing w:after="100" w:line="280"/>
      </w:pPr>
      <w:r>
        <w:rPr>
          <w:rFonts w:ascii="Malgun Gothic" w:cs="Malgun Gothic" w:eastAsia="Malgun Gothic" w:hAnsi="Malgun Gothic"/>
          <w:sz w:val="21"/>
          <w:szCs w:val="21"/>
        </w:rPr>
        <w:t xml:space="preserve">저상버스 보급의 지역 간 격차 해소를 최우선 과제로 설정 (하위 지역 집중 투자)</w:t>
      </w:r>
    </w:p>
    <w:p>
      <w:pPr>
        <w:pStyle w:val="ListParagraph"/>
        <w:numPr>
          <w:ilvl w:val="0"/>
          <w:numId w:val="2"/>
        </w:numPr>
        <w:spacing w:after="100" w:line="280"/>
      </w:pPr>
      <w:r>
        <w:rPr>
          <w:rFonts w:ascii="Malgun Gothic" w:cs="Malgun Gothic" w:eastAsia="Malgun Gothic" w:hAnsi="Malgun Gothic"/>
          <w:sz w:val="21"/>
          <w:szCs w:val="21"/>
        </w:rPr>
        <w:t xml:space="preserve">특별교통수단은 '차량 대수' 중심 목표에서 '실제 운행 건수·대기시간' 중심 목표로 전환</w:t>
      </w:r>
    </w:p>
    <w:p>
      <w:pPr>
        <w:pStyle w:val="ListParagraph"/>
        <w:numPr>
          <w:ilvl w:val="0"/>
          <w:numId w:val="2"/>
        </w:numPr>
        <w:spacing w:after="100" w:line="280"/>
      </w:pPr>
      <w:r>
        <w:rPr>
          <w:rFonts w:ascii="Malgun Gothic" w:cs="Malgun Gothic" w:eastAsia="Malgun Gothic" w:hAnsi="Malgun Gothic"/>
          <w:sz w:val="21"/>
          <w:szCs w:val="21"/>
        </w:rPr>
        <w:t xml:space="preserve">이동약자 전용 앱은 통합·표준화하고, 네이버·카카오 등 범용 앱의 접근성 기능은 스크린리더 등 실질 접근성 기준으로 제3자 검증을 정례화</w:t>
      </w:r>
    </w:p>
    <w:p>
      <w:pPr>
        <w:pStyle w:val="ListParagraph"/>
        <w:numPr>
          <w:ilvl w:val="0"/>
          <w:numId w:val="2"/>
        </w:numPr>
        <w:spacing w:after="100" w:line="280"/>
      </w:pPr>
      <w:r>
        <w:rPr>
          <w:rFonts w:ascii="Malgun Gothic" w:cs="Malgun Gothic" w:eastAsia="Malgun Gothic" w:hAnsi="Malgun Gothic"/>
          <w:sz w:val="21"/>
          <w:szCs w:val="21"/>
        </w:rPr>
        <w:t xml:space="preserve">보행 안전 인프라(노인보호구역, 안전시설)를 사고 위험도가 높은 지역에 우선 배치하는 데이터 기반 정책 확대</w:t>
      </w:r>
    </w:p>
    <w:p>
      <w:pPr>
        <w:pStyle w:val="Heading1"/>
        <w:spacing w:after="200" w:before="400"/>
      </w:pPr>
      <w:r>
        <w:rPr>
          <w:rFonts w:ascii="Malgun Gothic" w:cs="Malgun Gothic" w:eastAsia="Malgun Gothic" w:hAnsi="Malgun Gothic"/>
          <w:b/>
          <w:bCs/>
          <w:color w:val="1F4E79"/>
          <w:sz w:val="32"/>
          <w:szCs w:val="32"/>
        </w:rPr>
        <w:t xml:space="preserve">출처</w:t>
      </w:r>
    </w:p>
    <w:p>
      <w:pPr>
        <w:spacing w:after="20"/>
        <w:ind w:left="260" w:hanging="260"/>
      </w:pPr>
      <w:r>
        <w:rPr>
          <w:rFonts w:ascii="Malgun Gothic" w:cs="Malgun Gothic" w:eastAsia="Malgun Gothic" w:hAnsi="Malgun Gothic"/>
          <w:sz w:val="18"/>
          <w:szCs w:val="18"/>
        </w:rPr>
        <w:t xml:space="preserve">· 머니투데이, "'서울동행맵' 켠 장애인, 정작 버스는 '천차만별'[르포]", 2024.10.15</w:t>
      </w:r>
    </w:p>
    <w:p>
      <w:pPr>
        <w:spacing w:after="160"/>
        <w:ind w:left="260"/>
      </w:pPr>
      <w:hyperlink w:history="1" r:id="rId0w86-ruytr-seuoxvlcb3">
        <w:r>
          <w:rPr>
            <w:rFonts w:ascii="Malgun Gothic" w:cs="Malgun Gothic" w:eastAsia="Malgun Gothic" w:hAnsi="Malgun Gothic"/>
            <w:color w:val="1155CC"/>
            <w:sz w:val="16"/>
            <w:szCs w:val="16"/>
            <w:u w:val="single"/>
          </w:rPr>
          <w:t xml:space="preserve">https://www.mt.co.kr/society/2024/10/15/2024101515271175226</w:t>
        </w:r>
      </w:hyperlink>
    </w:p>
    <w:p>
      <w:pPr>
        <w:spacing w:after="20"/>
        <w:ind w:left="260" w:hanging="260"/>
      </w:pPr>
      <w:r>
        <w:rPr>
          <w:rFonts w:ascii="Malgun Gothic" w:cs="Malgun Gothic" w:eastAsia="Malgun Gothic" w:hAnsi="Malgun Gothic"/>
          <w:sz w:val="18"/>
          <w:szCs w:val="18"/>
        </w:rPr>
        <w:t xml:space="preserve">· 경향신문, "휠체어에 경사로 없는 길 안내하는 '서울동행맵' 시범 출시", 2024.4.16</w:t>
      </w:r>
    </w:p>
    <w:p>
      <w:pPr>
        <w:spacing w:after="160"/>
        <w:ind w:left="260"/>
      </w:pPr>
      <w:hyperlink w:history="1" r:id="rId5nrum-as2gzi_zufhjgs3">
        <w:r>
          <w:rPr>
            <w:rFonts w:ascii="Malgun Gothic" w:cs="Malgun Gothic" w:eastAsia="Malgun Gothic" w:hAnsi="Malgun Gothic"/>
            <w:color w:val="1155CC"/>
            <w:sz w:val="16"/>
            <w:szCs w:val="16"/>
            <w:u w:val="single"/>
          </w:rPr>
          <w:t xml:space="preserve">https://www.khan.co.kr/article/202404161528011</w:t>
        </w:r>
      </w:hyperlink>
    </w:p>
    <w:p>
      <w:pPr>
        <w:spacing w:after="20"/>
        <w:ind w:left="260" w:hanging="260"/>
      </w:pPr>
      <w:r>
        <w:rPr>
          <w:rFonts w:ascii="Malgun Gothic" w:cs="Malgun Gothic" w:eastAsia="Malgun Gothic" w:hAnsi="Malgun Gothic"/>
          <w:sz w:val="18"/>
          <w:szCs w:val="18"/>
        </w:rPr>
        <w:t xml:space="preserve">· 에이블뉴스, "장애인 등 맞춤형 길안내·저상버스 예약 '서울동행맵' 출시"</w:t>
      </w:r>
    </w:p>
    <w:p>
      <w:pPr>
        <w:spacing w:after="160"/>
        <w:ind w:left="260"/>
      </w:pPr>
      <w:hyperlink w:history="1" r:id="rIdstd1mucdvzhydgwyjwstn">
        <w:r>
          <w:rPr>
            <w:rFonts w:ascii="Malgun Gothic" w:cs="Malgun Gothic" w:eastAsia="Malgun Gothic" w:hAnsi="Malgun Gothic"/>
            <w:color w:val="1155CC"/>
            <w:sz w:val="16"/>
            <w:szCs w:val="16"/>
            <w:u w:val="single"/>
          </w:rPr>
          <w:t xml:space="preserve">https://www.ablenews.co.kr/news/articleView.html?idxno=215976</w:t>
        </w:r>
      </w:hyperlink>
    </w:p>
    <w:p>
      <w:pPr>
        <w:spacing w:after="20"/>
        <w:ind w:left="260" w:hanging="260"/>
      </w:pPr>
      <w:r>
        <w:rPr>
          <w:rFonts w:ascii="Malgun Gothic" w:cs="Malgun Gothic" w:eastAsia="Malgun Gothic" w:hAnsi="Malgun Gothic"/>
          <w:sz w:val="18"/>
          <w:szCs w:val="18"/>
        </w:rPr>
        <w:t xml:space="preserve">· 서울시 교통실, "2026년 교통실 주요업무 계획"</w:t>
      </w:r>
    </w:p>
    <w:p>
      <w:pPr>
        <w:spacing w:after="160"/>
        <w:ind w:left="260"/>
      </w:pPr>
      <w:hyperlink w:history="1" r:id="rIdbqmrfdt0fwdt_k6odcbfo">
        <w:r>
          <w:rPr>
            <w:rFonts w:ascii="Malgun Gothic" w:cs="Malgun Gothic" w:eastAsia="Malgun Gothic" w:hAnsi="Malgun Gothic"/>
            <w:color w:val="1155CC"/>
            <w:sz w:val="16"/>
            <w:szCs w:val="16"/>
            <w:u w:val="single"/>
          </w:rPr>
          <w:t xml:space="preserve">https://news.seoul.go.kr/traffic/archives/516341</w:t>
        </w:r>
      </w:hyperlink>
    </w:p>
    <w:p>
      <w:pPr>
        <w:spacing w:after="20"/>
        <w:ind w:left="260" w:hanging="260"/>
      </w:pPr>
      <w:r>
        <w:rPr>
          <w:rFonts w:ascii="Malgun Gothic" w:cs="Malgun Gothic" w:eastAsia="Malgun Gothic" w:hAnsi="Malgun Gothic"/>
          <w:sz w:val="18"/>
          <w:szCs w:val="18"/>
        </w:rPr>
        <w:t xml:space="preserve">· 서울동행맵 App Store 페이지 (버전 기록·이용자 리뷰)</w:t>
      </w:r>
    </w:p>
    <w:p>
      <w:pPr>
        <w:spacing w:after="160"/>
        <w:ind w:left="260"/>
      </w:pPr>
      <w:hyperlink w:history="1" r:id="rIdmwt1mlpbjehrh448uw-z7">
        <w:r>
          <w:rPr>
            <w:rFonts w:ascii="Malgun Gothic" w:cs="Malgun Gothic" w:eastAsia="Malgun Gothic" w:hAnsi="Malgun Gothic"/>
            <w:color w:val="1155CC"/>
            <w:sz w:val="16"/>
            <w:szCs w:val="16"/>
            <w:u w:val="single"/>
          </w:rPr>
          <w:t xml:space="preserve">https://apps.apple.com/kr/app/%EC%84%9C%EC%9A%B8%EB%8F%99%ED%96%89%EB%A7%B5/id1555649324</w:t>
        </w:r>
      </w:hyperlink>
    </w:p>
    <w:p>
      <w:pPr>
        <w:spacing w:after="20"/>
        <w:ind w:left="260" w:hanging="260"/>
      </w:pPr>
      <w:r>
        <w:rPr>
          <w:rFonts w:ascii="Malgun Gothic" w:cs="Malgun Gothic" w:eastAsia="Malgun Gothic" w:hAnsi="Malgun Gothic"/>
          <w:sz w:val="18"/>
          <w:szCs w:val="18"/>
        </w:rPr>
        <w:t xml:space="preserve">· 뉴스와이어, "서울 휠체어 외출 필수 앱 'WheelVi' 베타 버전 출시", 2022</w:t>
      </w:r>
    </w:p>
    <w:p>
      <w:pPr>
        <w:spacing w:after="160"/>
        <w:ind w:left="260"/>
      </w:pPr>
      <w:hyperlink w:history="1" r:id="rIdgwotjk5nydvfgdglc1wia">
        <w:r>
          <w:rPr>
            <w:rFonts w:ascii="Malgun Gothic" w:cs="Malgun Gothic" w:eastAsia="Malgun Gothic" w:hAnsi="Malgun Gothic"/>
            <w:color w:val="1155CC"/>
            <w:sz w:val="16"/>
            <w:szCs w:val="16"/>
            <w:u w:val="single"/>
          </w:rPr>
          <w:t xml:space="preserve">https://www.newswire.co.kr/newsRead.php?no=956161</w:t>
        </w:r>
      </w:hyperlink>
    </w:p>
    <w:p>
      <w:pPr>
        <w:spacing w:after="20"/>
        <w:ind w:left="260" w:hanging="260"/>
      </w:pPr>
      <w:r>
        <w:rPr>
          <w:rFonts w:ascii="Malgun Gothic" w:cs="Malgun Gothic" w:eastAsia="Malgun Gothic" w:hAnsi="Malgun Gothic"/>
          <w:sz w:val="18"/>
          <w:szCs w:val="18"/>
        </w:rPr>
        <w:t xml:space="preserve">· LBSTECH G-EYE+ Google Play 페이지</w:t>
      </w:r>
    </w:p>
    <w:p>
      <w:pPr>
        <w:spacing w:after="160"/>
        <w:ind w:left="260"/>
      </w:pPr>
      <w:hyperlink w:history="1" r:id="rIdtixsm0pkwj5wyswf6mnif">
        <w:r>
          <w:rPr>
            <w:rFonts w:ascii="Malgun Gothic" w:cs="Malgun Gothic" w:eastAsia="Malgun Gothic" w:hAnsi="Malgun Gothic"/>
            <w:color w:val="1155CC"/>
            <w:sz w:val="16"/>
            <w:szCs w:val="16"/>
            <w:u w:val="single"/>
          </w:rPr>
          <w:t xml:space="preserve">https://play.google.com/store/apps/details?id=kr.lbstech.spacedetect.geye&amp;hl=en_US</w:t>
        </w:r>
      </w:hyperlink>
    </w:p>
    <w:p>
      <w:pPr>
        <w:spacing w:after="20"/>
        <w:ind w:left="260" w:hanging="260"/>
      </w:pPr>
      <w:r>
        <w:rPr>
          <w:rFonts w:ascii="Malgun Gothic" w:cs="Malgun Gothic" w:eastAsia="Malgun Gothic" w:hAnsi="Malgun Gothic"/>
          <w:sz w:val="18"/>
          <w:szCs w:val="18"/>
        </w:rPr>
        <w:t xml:space="preserve">· 에이블뉴스, "시각장애인 네비 G-EYE, 일주일 체험해 보니"</w:t>
      </w:r>
    </w:p>
    <w:p>
      <w:pPr>
        <w:spacing w:after="160"/>
        <w:ind w:left="260"/>
      </w:pPr>
      <w:hyperlink w:history="1" r:id="rIdpjdt3ioifmr4mbjgd6pv3">
        <w:r>
          <w:rPr>
            <w:rFonts w:ascii="Malgun Gothic" w:cs="Malgun Gothic" w:eastAsia="Malgun Gothic" w:hAnsi="Malgun Gothic"/>
            <w:color w:val="1155CC"/>
            <w:sz w:val="16"/>
            <w:szCs w:val="16"/>
            <w:u w:val="single"/>
          </w:rPr>
          <w:t xml:space="preserve">https://www.ablenews.co.kr/news/articleView.html?idxno=99521</w:t>
        </w:r>
      </w:hyperlink>
    </w:p>
    <w:p>
      <w:pPr>
        <w:spacing w:after="20"/>
        <w:ind w:left="260" w:hanging="260"/>
      </w:pPr>
      <w:r>
        <w:rPr>
          <w:rFonts w:ascii="Malgun Gothic" w:cs="Malgun Gothic" w:eastAsia="Malgun Gothic" w:hAnsi="Malgun Gothic"/>
          <w:sz w:val="18"/>
          <w:szCs w:val="18"/>
        </w:rPr>
        <w:t xml:space="preserve">· 에이블뉴스, "'대중교통 앱' 장애인 불편, 네이버지도 '바닥'", 2016.4.5</w:t>
      </w:r>
    </w:p>
    <w:p>
      <w:pPr>
        <w:spacing w:after="160"/>
        <w:ind w:left="260"/>
      </w:pPr>
      <w:hyperlink w:history="1" r:id="rIdpjhwcou1wzvcnu4cvnzi2">
        <w:r>
          <w:rPr>
            <w:rFonts w:ascii="Malgun Gothic" w:cs="Malgun Gothic" w:eastAsia="Malgun Gothic" w:hAnsi="Malgun Gothic"/>
            <w:color w:val="1155CC"/>
            <w:sz w:val="16"/>
            <w:szCs w:val="16"/>
            <w:u w:val="single"/>
          </w:rPr>
          <w:t xml:space="preserve">https://www.ablenews.co.kr/news/articleView.html?idxno=64041</w:t>
        </w:r>
      </w:hyperlink>
    </w:p>
    <w:p>
      <w:pPr>
        <w:spacing w:after="20"/>
        <w:ind w:left="260" w:hanging="260"/>
      </w:pPr>
      <w:r>
        <w:rPr>
          <w:rFonts w:ascii="Malgun Gothic" w:cs="Malgun Gothic" w:eastAsia="Malgun Gothic" w:hAnsi="Malgun Gothic"/>
          <w:sz w:val="18"/>
          <w:szCs w:val="18"/>
        </w:rPr>
        <w:t xml:space="preserve">· 서울신문(다음), "[단독]여전히 장애인 접근 어려운 모바일앱..카카오내비·페이코·T맵 '미흡'", 2022.9.5</w:t>
      </w:r>
    </w:p>
    <w:p>
      <w:pPr>
        <w:spacing w:after="160"/>
        <w:ind w:left="260"/>
      </w:pPr>
      <w:hyperlink w:history="1" r:id="rIdlddi4zuusrqbdle652yag">
        <w:r>
          <w:rPr>
            <w:rFonts w:ascii="Malgun Gothic" w:cs="Malgun Gothic" w:eastAsia="Malgun Gothic" w:hAnsi="Malgun Gothic"/>
            <w:color w:val="1155CC"/>
            <w:sz w:val="16"/>
            <w:szCs w:val="16"/>
            <w:u w:val="single"/>
          </w:rPr>
          <w:t xml:space="preserve">https://v.daum.net/v/Po1tl6T6jP?f=p</w:t>
        </w:r>
      </w:hyperlink>
    </w:p>
    <w:p>
      <w:pPr>
        <w:spacing w:after="20"/>
        <w:ind w:left="260" w:hanging="260"/>
      </w:pPr>
      <w:r>
        <w:rPr>
          <w:rFonts w:ascii="Malgun Gothic" w:cs="Malgun Gothic" w:eastAsia="Malgun Gothic" w:hAnsi="Malgun Gothic"/>
          <w:sz w:val="18"/>
          <w:szCs w:val="18"/>
        </w:rPr>
        <w:t xml:space="preserve">· 카카오, "카카오맵, 교통약자 위한 도시철도 정보 제공"</w:t>
      </w:r>
    </w:p>
    <w:p>
      <w:pPr>
        <w:spacing w:after="160"/>
        <w:ind w:left="260"/>
      </w:pPr>
      <w:hyperlink w:history="1" r:id="rIdy7kid9bnkdpiv4qwmu2xa">
        <w:r>
          <w:rPr>
            <w:rFonts w:ascii="Malgun Gothic" w:cs="Malgun Gothic" w:eastAsia="Malgun Gothic" w:hAnsi="Malgun Gothic"/>
            <w:color w:val="1155CC"/>
            <w:sz w:val="16"/>
            <w:szCs w:val="16"/>
            <w:u w:val="single"/>
          </w:rPr>
          <w:t xml:space="preserve">https://www.kakaocorp.com/page/detail/8801</w:t>
        </w:r>
      </w:hyperlink>
    </w:p>
    <w:p>
      <w:pPr>
        <w:spacing w:after="20"/>
        <w:ind w:left="260" w:hanging="260"/>
      </w:pPr>
      <w:r>
        <w:rPr>
          <w:rFonts w:ascii="Malgun Gothic" w:cs="Malgun Gothic" w:eastAsia="Malgun Gothic" w:hAnsi="Malgun Gothic"/>
          <w:sz w:val="18"/>
          <w:szCs w:val="18"/>
        </w:rPr>
        <w:t xml:space="preserve">· 전자신문, "네카오, 1분기 지도앱 사용자 성장세…구글과 격차 벌려", 2026.5.18</w:t>
      </w:r>
    </w:p>
    <w:p>
      <w:pPr>
        <w:spacing w:after="160"/>
        <w:ind w:left="260"/>
      </w:pPr>
      <w:hyperlink w:history="1" r:id="rIds-dfrydstorburdmryuvh">
        <w:r>
          <w:rPr>
            <w:rFonts w:ascii="Malgun Gothic" w:cs="Malgun Gothic" w:eastAsia="Malgun Gothic" w:hAnsi="Malgun Gothic"/>
            <w:color w:val="1155CC"/>
            <w:sz w:val="16"/>
            <w:szCs w:val="16"/>
            <w:u w:val="single"/>
          </w:rPr>
          <w:t xml:space="preserve">https://www.etnews.com/20260518000283</w:t>
        </w:r>
      </w:hyperlink>
    </w:p>
    <w:p>
      <w:pPr>
        <w:spacing w:after="20"/>
        <w:ind w:left="260" w:hanging="260"/>
      </w:pPr>
      <w:r>
        <w:rPr>
          <w:rFonts w:ascii="Malgun Gothic" w:cs="Malgun Gothic" w:eastAsia="Malgun Gothic" w:hAnsi="Malgun Gothic"/>
          <w:sz w:val="18"/>
          <w:szCs w:val="18"/>
        </w:rPr>
        <w:t xml:space="preserve">· 아시아투데이, "네이버지도, '계단회피' 기능 추가", 2025.8</w:t>
      </w:r>
    </w:p>
    <w:p>
      <w:pPr>
        <w:spacing w:after="160"/>
        <w:ind w:left="260"/>
      </w:pPr>
      <w:hyperlink w:history="1" r:id="rIduh7nqvnuzqx8b8-2c_zwj">
        <w:r>
          <w:rPr>
            <w:rFonts w:ascii="Malgun Gothic" w:cs="Malgun Gothic" w:eastAsia="Malgun Gothic" w:hAnsi="Malgun Gothic"/>
            <w:color w:val="1155CC"/>
            <w:sz w:val="16"/>
            <w:szCs w:val="16"/>
            <w:u w:val="single"/>
          </w:rPr>
          <w:t xml:space="preserve">https://www.asiatoday.co.kr/kn/view.php?key=20250801010000107</w:t>
        </w:r>
      </w:hyperlink>
    </w:p>
    <w:p>
      <w:pPr>
        <w:spacing w:after="20"/>
        <w:ind w:left="260" w:hanging="260"/>
      </w:pPr>
      <w:r>
        <w:rPr>
          <w:rFonts w:ascii="Malgun Gothic" w:cs="Malgun Gothic" w:eastAsia="Malgun Gothic" w:hAnsi="Malgun Gothic"/>
          <w:sz w:val="18"/>
          <w:szCs w:val="18"/>
        </w:rPr>
        <w:t xml:space="preserve">· 뉴시스, "네이버 플레이스, '휠체어 출입 가능' 필터 추가", 2025.10.31</w:t>
      </w:r>
    </w:p>
    <w:p>
      <w:pPr>
        <w:spacing w:after="160"/>
        <w:ind w:left="260"/>
      </w:pPr>
      <w:hyperlink w:history="1" r:id="rIdoqxquzpszmfwtgulysgpx">
        <w:r>
          <w:rPr>
            <w:rFonts w:ascii="Malgun Gothic" w:cs="Malgun Gothic" w:eastAsia="Malgun Gothic" w:hAnsi="Malgun Gothic"/>
            <w:color w:val="1155CC"/>
            <w:sz w:val="16"/>
            <w:szCs w:val="16"/>
            <w:u w:val="single"/>
          </w:rPr>
          <w:t xml:space="preserve">https://www.newsis.com/view/NISX20251031_0003384691</w:t>
        </w:r>
      </w:hyperlink>
    </w:p>
    <w:p>
      <w:pPr>
        <w:spacing w:after="20"/>
        <w:ind w:left="260" w:hanging="260"/>
      </w:pPr>
      <w:r>
        <w:rPr>
          <w:rFonts w:ascii="Malgun Gothic" w:cs="Malgun Gothic" w:eastAsia="Malgun Gothic" w:hAnsi="Malgun Gothic"/>
          <w:sz w:val="18"/>
          <w:szCs w:val="18"/>
        </w:rPr>
        <w:t xml:space="preserve">· 에이블뉴스, "8개 특별·광역시 교통약자 이동편의시설 적합 설치율 85.3%" (국토교통부 2023년도 실태조사 인용)</w:t>
      </w:r>
    </w:p>
    <w:p>
      <w:pPr>
        <w:spacing w:after="160"/>
        <w:ind w:left="260"/>
      </w:pPr>
      <w:hyperlink w:history="1" r:id="rId7ai6qg4t-zvgpkobyv-i0">
        <w:r>
          <w:rPr>
            <w:rFonts w:ascii="Malgun Gothic" w:cs="Malgun Gothic" w:eastAsia="Malgun Gothic" w:hAnsi="Malgun Gothic"/>
            <w:color w:val="1155CC"/>
            <w:sz w:val="16"/>
            <w:szCs w:val="16"/>
            <w:u w:val="single"/>
          </w:rPr>
          <w:t xml:space="preserve">https://www.ablenews.co.kr/news/articleView.html?idxno=216066</w:t>
        </w:r>
      </w:hyperlink>
    </w:p>
    <w:p>
      <w:pPr>
        <w:spacing w:after="20"/>
        <w:ind w:left="260" w:hanging="260"/>
      </w:pPr>
      <w:r>
        <w:rPr>
          <w:rFonts w:ascii="Malgun Gothic" w:cs="Malgun Gothic" w:eastAsia="Malgun Gothic" w:hAnsi="Malgun Gothic"/>
          <w:sz w:val="18"/>
          <w:szCs w:val="18"/>
        </w:rPr>
        <w:t xml:space="preserve">· 경향신문, "매년 늘었다지만 아직도···'저상버스' 전국 보급률 44.4%", 2025.11.26</w:t>
      </w:r>
    </w:p>
    <w:p>
      <w:pPr>
        <w:spacing w:after="160"/>
        <w:ind w:left="260"/>
      </w:pPr>
      <w:hyperlink w:history="1" r:id="rId7h1hg_-97a29tgwbpurwy">
        <w:r>
          <w:rPr>
            <w:rFonts w:ascii="Malgun Gothic" w:cs="Malgun Gothic" w:eastAsia="Malgun Gothic" w:hAnsi="Malgun Gothic"/>
            <w:color w:val="1155CC"/>
            <w:sz w:val="16"/>
            <w:szCs w:val="16"/>
            <w:u w:val="single"/>
          </w:rPr>
          <w:t xml:space="preserve">https://www.khan.co.kr/article/202511261351001</w:t>
        </w:r>
      </w:hyperlink>
    </w:p>
    <w:p>
      <w:pPr>
        <w:spacing w:after="20"/>
        <w:ind w:left="260" w:hanging="260"/>
      </w:pPr>
      <w:r>
        <w:rPr>
          <w:rFonts w:ascii="Malgun Gothic" w:cs="Malgun Gothic" w:eastAsia="Malgun Gothic" w:hAnsi="Malgun Gothic"/>
          <w:sz w:val="18"/>
          <w:szCs w:val="18"/>
        </w:rPr>
        <w:t xml:space="preserve">· 대한민국 정책브리핑, "2026년 전국 시내버스 62%를 저상버스로…특별교통수단 확대"</w:t>
      </w:r>
    </w:p>
    <w:p>
      <w:pPr>
        <w:spacing w:after="160"/>
        <w:ind w:left="260"/>
      </w:pPr>
      <w:hyperlink w:history="1" r:id="rIdpmmrhwbkdoj2wgbzs5vvt">
        <w:r>
          <w:rPr>
            <w:rFonts w:ascii="Malgun Gothic" w:cs="Malgun Gothic" w:eastAsia="Malgun Gothic" w:hAnsi="Malgun Gothic"/>
            <w:color w:val="1155CC"/>
            <w:sz w:val="16"/>
            <w:szCs w:val="16"/>
            <w:u w:val="single"/>
          </w:rPr>
          <w:t xml:space="preserve">https://www.korea.kr/news/policyNewsView.do?newsId=148906363</w:t>
        </w:r>
      </w:hyperlink>
    </w:p>
    <w:p>
      <w:pPr>
        <w:spacing w:after="20"/>
        <w:ind w:left="260" w:hanging="260"/>
      </w:pPr>
      <w:r>
        <w:rPr>
          <w:rFonts w:ascii="Malgun Gothic" w:cs="Malgun Gothic" w:eastAsia="Malgun Gothic" w:hAnsi="Malgun Gothic"/>
          <w:sz w:val="18"/>
          <w:szCs w:val="18"/>
        </w:rPr>
        <w:t xml:space="preserve">· 국민일보, "장애인 이동권 보장 시위 20년… 서울·세종만 저상버스 50% 이상 도입"</w:t>
      </w:r>
    </w:p>
    <w:p>
      <w:pPr>
        <w:spacing w:after="160"/>
        <w:ind w:left="260"/>
      </w:pPr>
      <w:hyperlink w:history="1" r:id="rIdeqj11gztnig-ouyfkgk96">
        <w:r>
          <w:rPr>
            <w:rFonts w:ascii="Malgun Gothic" w:cs="Malgun Gothic" w:eastAsia="Malgun Gothic" w:hAnsi="Malgun Gothic"/>
            <w:color w:val="1155CC"/>
            <w:sz w:val="16"/>
            <w:szCs w:val="16"/>
            <w:u w:val="single"/>
          </w:rPr>
          <w:t xml:space="preserve">https://www.kmib.co.kr/article/view.asp?arcid=1783322255</w:t>
        </w:r>
      </w:hyperlink>
    </w:p>
    <w:p>
      <w:pPr>
        <w:spacing w:after="20"/>
        <w:ind w:left="260" w:hanging="260"/>
      </w:pPr>
      <w:r>
        <w:rPr>
          <w:rFonts w:ascii="Malgun Gothic" w:cs="Malgun Gothic" w:eastAsia="Malgun Gothic" w:hAnsi="Malgun Gothic"/>
          <w:sz w:val="18"/>
          <w:szCs w:val="18"/>
        </w:rPr>
        <w:t xml:space="preserve">· 한국경제, "전장연 지하철 탑승 시위 멈추게 한 특별교통수단 예산 뭐길래", 2023.12</w:t>
      </w:r>
    </w:p>
    <w:p>
      <w:pPr>
        <w:spacing w:after="160"/>
        <w:ind w:left="260"/>
      </w:pPr>
      <w:hyperlink w:history="1" r:id="rIdzbmlyai4mqyd3daswk2jh">
        <w:r>
          <w:rPr>
            <w:rFonts w:ascii="Malgun Gothic" w:cs="Malgun Gothic" w:eastAsia="Malgun Gothic" w:hAnsi="Malgun Gothic"/>
            <w:color w:val="1155CC"/>
            <w:sz w:val="16"/>
            <w:szCs w:val="16"/>
            <w:u w:val="single"/>
          </w:rPr>
          <w:t xml:space="preserve">https://www.hankyung.com/article/202312054076Y</w:t>
        </w:r>
      </w:hyperlink>
    </w:p>
    <w:p>
      <w:pPr>
        <w:spacing w:after="20"/>
        <w:ind w:left="260" w:hanging="260"/>
      </w:pPr>
      <w:r>
        <w:rPr>
          <w:rFonts w:ascii="Malgun Gothic" w:cs="Malgun Gothic" w:eastAsia="Malgun Gothic" w:hAnsi="Malgun Gothic"/>
          <w:sz w:val="18"/>
          <w:szCs w:val="18"/>
        </w:rPr>
        <w:t xml:space="preserve">· 아시아경제, "서울 지하철 전역사 엘리베이터 설치 완료…'1역사 1동선' 시대", 2025.12</w:t>
      </w:r>
    </w:p>
    <w:p>
      <w:pPr>
        <w:spacing w:after="160"/>
        <w:ind w:left="260"/>
      </w:pPr>
      <w:hyperlink w:history="1" r:id="rIdshb-n8nkb7pewsiwy_dve">
        <w:r>
          <w:rPr>
            <w:rFonts w:ascii="Malgun Gothic" w:cs="Malgun Gothic" w:eastAsia="Malgun Gothic" w:hAnsi="Malgun Gothic"/>
            <w:color w:val="1155CC"/>
            <w:sz w:val="16"/>
            <w:szCs w:val="16"/>
            <w:u w:val="single"/>
          </w:rPr>
          <w:t xml:space="preserve">https://www.asiae.co.kr/article/2025122914563196138</w:t>
        </w:r>
      </w:hyperlink>
    </w:p>
    <w:p>
      <w:pPr>
        <w:spacing w:after="20"/>
        <w:ind w:left="260" w:hanging="260"/>
      </w:pPr>
      <w:r>
        <w:rPr>
          <w:rFonts w:ascii="Malgun Gothic" w:cs="Malgun Gothic" w:eastAsia="Malgun Gothic" w:hAnsi="Malgun Gothic"/>
          <w:sz w:val="18"/>
          <w:szCs w:val="18"/>
        </w:rPr>
        <w:t xml:space="preserve">· 다음(브라보 마이 라이프), "고령 보행자 교통사고 위험, 인프라 격차가 좌우", 2026.3.8</w:t>
      </w:r>
    </w:p>
    <w:p>
      <w:pPr>
        <w:spacing w:after="160"/>
        <w:ind w:left="260"/>
      </w:pPr>
      <w:hyperlink w:history="1" r:id="rIdqddsqnoh73pksenwd1k8h">
        <w:r>
          <w:rPr>
            <w:rFonts w:ascii="Malgun Gothic" w:cs="Malgun Gothic" w:eastAsia="Malgun Gothic" w:hAnsi="Malgun Gothic"/>
            <w:color w:val="1155CC"/>
            <w:sz w:val="16"/>
            <w:szCs w:val="16"/>
            <w:u w:val="single"/>
          </w:rPr>
          <w:t xml:space="preserve">https://v.daum.net/v/20260308070007353?f=p</w:t>
        </w:r>
      </w:hyperlink>
    </w:p>
    <w:p>
      <w:pPr>
        <w:spacing w:after="20"/>
        <w:ind w:left="260" w:hanging="260"/>
      </w:pPr>
      <w:r>
        <w:rPr>
          <w:rFonts w:ascii="Malgun Gothic" w:cs="Malgun Gothic" w:eastAsia="Malgun Gothic" w:hAnsi="Malgun Gothic"/>
          <w:sz w:val="18"/>
          <w:szCs w:val="18"/>
        </w:rPr>
        <w:t xml:space="preserve">· DWBNEWS, "2025년 교통사고 통계자료 발표"</w:t>
      </w:r>
    </w:p>
    <w:p>
      <w:pPr>
        <w:spacing w:after="160"/>
        <w:ind w:left="260"/>
      </w:pPr>
      <w:hyperlink w:history="1" r:id="rId0w5k58ih-brzkqf1cmann">
        <w:r>
          <w:rPr>
            <w:rFonts w:ascii="Malgun Gothic" w:cs="Malgun Gothic" w:eastAsia="Malgun Gothic" w:hAnsi="Malgun Gothic"/>
            <w:color w:val="1155CC"/>
            <w:sz w:val="16"/>
            <w:szCs w:val="16"/>
            <w:u w:val="single"/>
          </w:rPr>
          <w:t xml:space="preserve">https://www.dwbnews.kr/news/articleView.html?idxno=113231</w:t>
        </w:r>
      </w:hyperlink>
    </w:p>
    <w:p>
      <w:pPr>
        <w:spacing w:after="20"/>
        <w:ind w:left="260" w:hanging="260"/>
      </w:pPr>
      <w:r>
        <w:rPr>
          <w:rFonts w:ascii="Malgun Gothic" w:cs="Malgun Gothic" w:eastAsia="Malgun Gothic" w:hAnsi="Malgun Gothic"/>
          <w:sz w:val="18"/>
          <w:szCs w:val="18"/>
        </w:rPr>
        <w:t xml:space="preserve">· 에이블뉴스, "장애인 대중교통 이용 한숨, 미국·영국 접근 가능 차량 99%" (국회도서관 보고서 인용), 2025.6.5</w:t>
      </w:r>
    </w:p>
    <w:p>
      <w:pPr>
        <w:spacing w:after="160"/>
        <w:ind w:left="260"/>
      </w:pPr>
      <w:hyperlink w:history="1" r:id="rId6z5vtnafmtf_x59aglsqs">
        <w:r>
          <w:rPr>
            <w:rFonts w:ascii="Malgun Gothic" w:cs="Malgun Gothic" w:eastAsia="Malgun Gothic" w:hAnsi="Malgun Gothic"/>
            <w:color w:val="1155CC"/>
            <w:sz w:val="16"/>
            <w:szCs w:val="16"/>
            <w:u w:val="single"/>
          </w:rPr>
          <w:t xml:space="preserve">https://www.ablenews.co.kr/news/articleView.html?idxno=221876</w:t>
        </w:r>
      </w:hyperlink>
    </w:p>
    <w:p>
      <w:pPr>
        <w:spacing w:after="20"/>
        <w:ind w:left="260" w:hanging="260"/>
      </w:pPr>
      <w:r>
        <w:rPr>
          <w:rFonts w:ascii="Malgun Gothic" w:cs="Malgun Gothic" w:eastAsia="Malgun Gothic" w:hAnsi="Malgun Gothic"/>
          <w:sz w:val="18"/>
          <w:szCs w:val="18"/>
        </w:rPr>
        <w:t xml:space="preserve">· 프레시안, "한국의 1년 장애인 예산, 독일 1개 도시에도 못 미친다", 2023.4.4</w:t>
      </w:r>
    </w:p>
    <w:p>
      <w:pPr>
        <w:spacing w:after="160"/>
        <w:ind w:left="260"/>
      </w:pPr>
      <w:hyperlink w:history="1" r:id="rId_53kbqz_m6sj91wjmhaea">
        <w:r>
          <w:rPr>
            <w:rFonts w:ascii="Malgun Gothic" w:cs="Malgun Gothic" w:eastAsia="Malgun Gothic" w:hAnsi="Malgun Gothic"/>
            <w:color w:val="1155CC"/>
            <w:sz w:val="16"/>
            <w:szCs w:val="16"/>
            <w:u w:val="single"/>
          </w:rPr>
          <w:t xml:space="preserve">https://www.pressian.com/pages/articles/2023040415222425011</w:t>
        </w:r>
      </w:hyperlink>
    </w:p>
    <w:p>
      <w:pPr>
        <w:spacing w:after="20"/>
        <w:ind w:left="260" w:hanging="260"/>
      </w:pPr>
      <w:r>
        <w:rPr>
          <w:rFonts w:ascii="Malgun Gothic" w:cs="Malgun Gothic" w:eastAsia="Malgun Gothic" w:hAnsi="Malgun Gothic"/>
          <w:sz w:val="18"/>
          <w:szCs w:val="18"/>
        </w:rPr>
        <w:t xml:space="preserve">· 복지타임즈, "독일의 무장애 이동성 정책"</w:t>
      </w:r>
    </w:p>
    <w:p>
      <w:pPr>
        <w:spacing w:after="160"/>
        <w:ind w:left="260"/>
      </w:pPr>
      <w:hyperlink w:history="1" r:id="rId8byarkr47iys1ogtsn2ie">
        <w:r>
          <w:rPr>
            <w:rFonts w:ascii="Malgun Gothic" w:cs="Malgun Gothic" w:eastAsia="Malgun Gothic" w:hAnsi="Malgun Gothic"/>
            <w:color w:val="1155CC"/>
            <w:sz w:val="16"/>
            <w:szCs w:val="16"/>
            <w:u w:val="single"/>
          </w:rPr>
          <w:t xml:space="preserve">https://www.bokjitimes.com/news/articleView.html?idxno=32581</w:t>
        </w:r>
      </w:hyperlink>
    </w:p>
    <w:p>
      <w:pPr>
        <w:spacing w:after="20"/>
        <w:ind w:left="260" w:hanging="260"/>
      </w:pPr>
      <w:r>
        <w:rPr>
          <w:rFonts w:ascii="Malgun Gothic" w:cs="Malgun Gothic" w:eastAsia="Malgun Gothic" w:hAnsi="Malgun Gothic"/>
          <w:sz w:val="18"/>
          <w:szCs w:val="18"/>
        </w:rPr>
        <w:t xml:space="preserve">· 에이블뉴스, "'모든 사람의 상호 이해를 위한 마음가짐' 일본의 배리어프리", 2024.2.5</w:t>
      </w:r>
    </w:p>
    <w:p>
      <w:pPr>
        <w:spacing w:after="160"/>
        <w:ind w:left="260"/>
      </w:pPr>
      <w:hyperlink w:history="1" r:id="rIda5qkwiauuplrhfqwrufzp">
        <w:r>
          <w:rPr>
            <w:rFonts w:ascii="Malgun Gothic" w:cs="Malgun Gothic" w:eastAsia="Malgun Gothic" w:hAnsi="Malgun Gothic"/>
            <w:color w:val="1155CC"/>
            <w:sz w:val="16"/>
            <w:szCs w:val="16"/>
            <w:u w:val="single"/>
          </w:rPr>
          <w:t xml:space="preserve">https://www.ablenews.co.kr/news/articleView.html?idxno=210617</w:t>
        </w:r>
      </w:hyperlink>
    </w:p>
    <w:p>
      <w:pPr>
        <w:spacing w:after="20"/>
        <w:ind w:left="260" w:hanging="260"/>
      </w:pPr>
      <w:r>
        <w:rPr>
          <w:rFonts w:ascii="Malgun Gothic" w:cs="Malgun Gothic" w:eastAsia="Malgun Gothic" w:hAnsi="Malgun Gothic"/>
          <w:sz w:val="18"/>
          <w:szCs w:val="18"/>
        </w:rPr>
        <w:t xml:space="preserve">· 미디어피아, "장애인복지, 숫자만 키운 대한민국: OECD와의 격차"</w:t>
      </w:r>
    </w:p>
    <w:p>
      <w:pPr>
        <w:spacing w:after="160"/>
        <w:ind w:left="260"/>
      </w:pPr>
      <w:hyperlink w:history="1" r:id="rIddan-bmbhhpihcomrifx_3">
        <w:r>
          <w:rPr>
            <w:rFonts w:ascii="Malgun Gothic" w:cs="Malgun Gothic" w:eastAsia="Malgun Gothic" w:hAnsi="Malgun Gothic"/>
            <w:color w:val="1155CC"/>
            <w:sz w:val="16"/>
            <w:szCs w:val="16"/>
            <w:u w:val="single"/>
          </w:rPr>
          <w:t xml:space="preserve">https://www.mediapia.co.kr/news/articleView.html?idxno=72845</w:t>
        </w:r>
      </w:hyperlink>
    </w:p>
    <w:p>
      <w:pPr>
        <w:spacing w:after="20"/>
        <w:ind w:left="260" w:hanging="260"/>
      </w:pPr>
      <w:r>
        <w:rPr>
          <w:rFonts w:ascii="Malgun Gothic" w:cs="Malgun Gothic" w:eastAsia="Malgun Gothic" w:hAnsi="Malgun Gothic"/>
          <w:sz w:val="18"/>
          <w:szCs w:val="18"/>
        </w:rPr>
        <w:t xml:space="preserve">· 국토교통부, "2020년도 교통약자 실태조사 결과 보고서" (공공데이터포털)</w:t>
      </w:r>
    </w:p>
    <w:p>
      <w:pPr>
        <w:spacing w:after="160"/>
        <w:ind w:left="260"/>
      </w:pPr>
      <w:hyperlink w:history="1" r:id="rIdid7lc8fyfkepqyo_61w-x">
        <w:r>
          <w:rPr>
            <w:rFonts w:ascii="Malgun Gothic" w:cs="Malgun Gothic" w:eastAsia="Malgun Gothic" w:hAnsi="Malgun Gothic"/>
            <w:color w:val="1155CC"/>
            <w:sz w:val="16"/>
            <w:szCs w:val="16"/>
            <w:u w:val="single"/>
          </w:rPr>
          <w:t xml:space="preserve">https://www.data.go.kr/data/15072335/fileData.do?recommendDataYn=Y</w:t>
        </w:r>
      </w:hyperlink>
    </w:p>
    <w:p>
      <w:pPr>
        <w:spacing w:after="20"/>
        <w:ind w:left="260" w:hanging="260"/>
      </w:pPr>
      <w:r>
        <w:rPr>
          <w:rFonts w:ascii="Malgun Gothic" w:cs="Malgun Gothic" w:eastAsia="Malgun Gothic" w:hAnsi="Malgun Gothic"/>
          <w:sz w:val="18"/>
          <w:szCs w:val="18"/>
        </w:rPr>
        <w:t xml:space="preserve">· 코스카저널, "국민 30%는 '교통약자'…국토부 '이동편의 실태조사' 발표"</w:t>
      </w:r>
    </w:p>
    <w:p>
      <w:pPr>
        <w:spacing w:after="160"/>
        <w:ind w:left="260"/>
      </w:pPr>
      <w:hyperlink w:history="1" r:id="rIdxq3ndhh8kefpezc1smtxv">
        <w:r>
          <w:rPr>
            <w:rFonts w:ascii="Malgun Gothic" w:cs="Malgun Gothic" w:eastAsia="Malgun Gothic" w:hAnsi="Malgun Gothic"/>
            <w:color w:val="1155CC"/>
            <w:sz w:val="16"/>
            <w:szCs w:val="16"/>
            <w:u w:val="single"/>
          </w:rPr>
          <w:t xml:space="preserve">https://www.koscaj.com/news/articleView.html?idxno=228759</w:t>
        </w:r>
      </w:hyperlink>
    </w:p>
    <w:p>
      <w:pPr>
        <w:spacing w:after="20"/>
        <w:ind w:left="260" w:hanging="260"/>
      </w:pPr>
      <w:r>
        <w:rPr>
          <w:rFonts w:ascii="Malgun Gothic" w:cs="Malgun Gothic" w:eastAsia="Malgun Gothic" w:hAnsi="Malgun Gothic"/>
          <w:sz w:val="18"/>
          <w:szCs w:val="18"/>
        </w:rPr>
        <w:t xml:space="preserve">· 서울시설공단_장애인콜택시 탑승내역 (공공데이터포털)</w:t>
      </w:r>
    </w:p>
    <w:p>
      <w:pPr>
        <w:spacing w:after="160"/>
        <w:ind w:left="260"/>
      </w:pPr>
      <w:hyperlink w:history="1" r:id="rIdvqukvtdesie51muzppax5">
        <w:r>
          <w:rPr>
            <w:rFonts w:ascii="Malgun Gothic" w:cs="Malgun Gothic" w:eastAsia="Malgun Gothic" w:hAnsi="Malgun Gothic"/>
            <w:color w:val="1155CC"/>
            <w:sz w:val="16"/>
            <w:szCs w:val="16"/>
            <w:u w:val="single"/>
          </w:rPr>
          <w:t xml:space="preserve">https://www.data.go.kr/data/15115859/fileData.do?recommendDataYn=Y</w:t>
        </w:r>
      </w:hyperlink>
    </w:p>
    <w:p>
      <w:pPr>
        <w:spacing w:after="20"/>
        <w:ind w:left="260" w:hanging="260"/>
      </w:pPr>
      <w:r>
        <w:rPr>
          <w:rFonts w:ascii="Malgun Gothic" w:cs="Malgun Gothic" w:eastAsia="Malgun Gothic" w:hAnsi="Malgun Gothic"/>
          <w:sz w:val="18"/>
          <w:szCs w:val="18"/>
        </w:rPr>
        <w:t xml:space="preserve">· 서울시설공단_장애인콜택시 일별 이용현황 (공공데이터포털)</w:t>
      </w:r>
    </w:p>
    <w:p>
      <w:pPr>
        <w:spacing w:after="160"/>
        <w:ind w:left="260"/>
      </w:pPr>
      <w:hyperlink w:history="1" r:id="rIdyx7u54vi48wd3_0ydemze">
        <w:r>
          <w:rPr>
            <w:rFonts w:ascii="Malgun Gothic" w:cs="Malgun Gothic" w:eastAsia="Malgun Gothic" w:hAnsi="Malgun Gothic"/>
            <w:color w:val="1155CC"/>
            <w:sz w:val="16"/>
            <w:szCs w:val="16"/>
            <w:u w:val="single"/>
          </w:rPr>
          <w:t xml:space="preserve">https://www.data.go.kr/data/15057705/openapi.do?recommendDataYn=Y</w:t>
        </w:r>
      </w:hyperlink>
    </w:p>
    <w:p>
      <w:pPr>
        <w:spacing w:after="20"/>
        <w:ind w:left="260" w:hanging="260"/>
      </w:pPr>
      <w:r>
        <w:rPr>
          <w:rFonts w:ascii="Malgun Gothic" w:cs="Malgun Gothic" w:eastAsia="Malgun Gothic" w:hAnsi="Malgun Gothic"/>
          <w:sz w:val="18"/>
          <w:szCs w:val="18"/>
        </w:rPr>
        <w:t xml:space="preserve">· 장애인콜시스템정보 - 서울 열린데이터광장</w:t>
      </w:r>
    </w:p>
    <w:p>
      <w:pPr>
        <w:spacing w:after="160"/>
        <w:ind w:left="260"/>
      </w:pPr>
      <w:hyperlink w:history="1" r:id="rIdqwqj78fz_dsa6dqnydgsk">
        <w:r>
          <w:rPr>
            <w:rFonts w:ascii="Malgun Gothic" w:cs="Malgun Gothic" w:eastAsia="Malgun Gothic" w:hAnsi="Malgun Gothic"/>
            <w:color w:val="1155CC"/>
            <w:sz w:val="16"/>
            <w:szCs w:val="16"/>
            <w:u w:val="single"/>
          </w:rPr>
          <w:t xml:space="preserve">https://data.seoul.go.kr/dataList/30/literacyView.do</w:t>
        </w:r>
      </w:hyperlink>
    </w:p>
    <w:p>
      <w:pPr>
        <w:spacing w:after="20"/>
        <w:ind w:left="260" w:hanging="260"/>
      </w:pPr>
      <w:r>
        <w:rPr>
          <w:rFonts w:ascii="Malgun Gothic" w:cs="Malgun Gothic" w:eastAsia="Malgun Gothic" w:hAnsi="Malgun Gothic"/>
          <w:sz w:val="18"/>
          <w:szCs w:val="18"/>
        </w:rPr>
        <w:t xml:space="preserve">· 한국연구재단(KCI), "교통카드데이터를 활용한 교통약자 대중교통 환승통행패턴 분석"</w:t>
      </w:r>
    </w:p>
    <w:p>
      <w:pPr>
        <w:spacing w:after="160"/>
        <w:ind w:left="260"/>
      </w:pPr>
      <w:hyperlink w:history="1" r:id="rIdmccsojomvi7jysc5oopdz">
        <w:r>
          <w:rPr>
            <w:rFonts w:ascii="Malgun Gothic" w:cs="Malgun Gothic" w:eastAsia="Malgun Gothic" w:hAnsi="Malgun Gothic"/>
            <w:color w:val="1155CC"/>
            <w:sz w:val="16"/>
            <w:szCs w:val="16"/>
            <w:u w:val="single"/>
          </w:rPr>
          <w:t xml:space="preserve">https://kci.go.kr/kciportal/ci/sereArticleSearch/ciSereArtiView.kci?sereArticleSearchBean.artiId=ART002710506</w:t>
        </w:r>
      </w:hyperlink>
    </w:p>
    <w:p>
      <w:pPr>
        <w:spacing w:after="20"/>
        <w:ind w:left="260" w:hanging="260"/>
      </w:pPr>
      <w:r>
        <w:rPr>
          <w:rFonts w:ascii="Malgun Gothic" w:cs="Malgun Gothic" w:eastAsia="Malgun Gothic" w:hAnsi="Malgun Gothic"/>
          <w:sz w:val="18"/>
          <w:szCs w:val="18"/>
        </w:rPr>
        <w:t xml:space="preserve">· 한국장애인개발원, "[2023]장애인 이동패턴 분석을 통한 이동권 개선 연구 - 유동인구 데이터 분석을 중심으로"</w:t>
      </w:r>
    </w:p>
    <w:p>
      <w:pPr>
        <w:spacing w:after="160"/>
        <w:ind w:left="260"/>
      </w:pPr>
      <w:hyperlink w:history="1" r:id="rIdip-de511s6tggorzdf3st">
        <w:r>
          <w:rPr>
            <w:rFonts w:ascii="Malgun Gothic" w:cs="Malgun Gothic" w:eastAsia="Malgun Gothic" w:hAnsi="Malgun Gothic"/>
            <w:color w:val="1155CC"/>
            <w:sz w:val="16"/>
            <w:szCs w:val="16"/>
            <w:u w:val="single"/>
          </w:rPr>
          <w:t xml:space="preserve">https://www.koddi.or.kr/data/research01_view.jsp?brdNum=7419154</w:t>
        </w:r>
      </w:hyperlink>
    </w:p>
    <w:p>
      <w:pPr>
        <w:spacing w:after="20"/>
        <w:ind w:left="260" w:hanging="260"/>
      </w:pPr>
      <w:r>
        <w:rPr>
          <w:rFonts w:ascii="Malgun Gothic" w:cs="Malgun Gothic" w:eastAsia="Malgun Gothic" w:hAnsi="Malgun Gothic"/>
          <w:sz w:val="18"/>
          <w:szCs w:val="18"/>
        </w:rPr>
        <w:t xml:space="preserve">· 서울 생활이동 - 서울열린데이터광장(서울빅데이터)</w:t>
      </w:r>
    </w:p>
    <w:p>
      <w:pPr>
        <w:spacing w:after="160"/>
        <w:ind w:left="260"/>
      </w:pPr>
      <w:hyperlink w:history="1" r:id="rId-z9gbpsvmjpvhzeosxjo9">
        <w:r>
          <w:rPr>
            <w:rFonts w:ascii="Malgun Gothic" w:cs="Malgun Gothic" w:eastAsia="Malgun Gothic" w:hAnsi="Malgun Gothic"/>
            <w:color w:val="1155CC"/>
            <w:sz w:val="16"/>
            <w:szCs w:val="16"/>
            <w:u w:val="single"/>
          </w:rPr>
          <w:t xml:space="preserve">https://data.seoul.go.kr/dataVisual/seoul/seoulLivingMigration.do</w:t>
        </w:r>
      </w:hyperlink>
    </w:p>
    <w:p>
      <w:pPr>
        <w:spacing w:after="20"/>
        <w:ind w:left="260" w:hanging="260"/>
      </w:pPr>
      <w:r>
        <w:rPr>
          <w:rFonts w:ascii="Malgun Gothic" w:cs="Malgun Gothic" w:eastAsia="Malgun Gothic" w:hAnsi="Malgun Gothic"/>
          <w:sz w:val="18"/>
          <w:szCs w:val="18"/>
        </w:rPr>
        <w:t xml:space="preserve">· 한국장애인개발원, "장애등급제 폐지" 제도 안내</w:t>
      </w:r>
    </w:p>
    <w:p>
      <w:pPr>
        <w:spacing w:after="160"/>
        <w:ind w:left="260"/>
      </w:pPr>
      <w:hyperlink w:history="1" r:id="rIdn_erulpgluupzvrekdaoz">
        <w:r>
          <w:rPr>
            <w:rFonts w:ascii="Malgun Gothic" w:cs="Malgun Gothic" w:eastAsia="Malgun Gothic" w:hAnsi="Malgun Gothic"/>
            <w:color w:val="1155CC"/>
            <w:sz w:val="16"/>
            <w:szCs w:val="16"/>
            <w:u w:val="single"/>
          </w:rPr>
          <w:t xml:space="preserve">https://www.koddi.or.kr/service/rating_intro.jsp</w:t>
        </w:r>
      </w:hyperlink>
    </w:p>
    <w:p>
      <w:pPr>
        <w:spacing w:after="20"/>
        <w:ind w:left="260" w:hanging="260"/>
      </w:pPr>
      <w:r>
        <w:rPr>
          <w:rFonts w:ascii="Malgun Gothic" w:cs="Malgun Gothic" w:eastAsia="Malgun Gothic" w:hAnsi="Malgun Gothic"/>
          <w:sz w:val="18"/>
          <w:szCs w:val="18"/>
        </w:rPr>
        <w:t xml:space="preserve">· 한국경제, "장애등급제, 도입 31년 만에 폐지…7월부터 중증·경증으로만 분류"</w:t>
      </w:r>
    </w:p>
    <w:p>
      <w:pPr>
        <w:spacing w:after="160"/>
        <w:ind w:left="260"/>
      </w:pPr>
      <w:hyperlink w:history="1" r:id="rIdm_jx3tbc1ev4hint3ychk">
        <w:r>
          <w:rPr>
            <w:rFonts w:ascii="Malgun Gothic" w:cs="Malgun Gothic" w:eastAsia="Malgun Gothic" w:hAnsi="Malgun Gothic"/>
            <w:color w:val="1155CC"/>
            <w:sz w:val="16"/>
            <w:szCs w:val="16"/>
            <w:u w:val="single"/>
          </w:rPr>
          <w:t xml:space="preserve">https://www.hankyung.com/article/2019062573367</w:t>
        </w:r>
      </w:hyperlink>
    </w:p>
    <w:p>
      <w:pPr>
        <w:spacing w:after="20"/>
        <w:ind w:left="260" w:hanging="260"/>
      </w:pPr>
      <w:r>
        <w:rPr>
          <w:rFonts w:ascii="Malgun Gothic" w:cs="Malgun Gothic" w:eastAsia="Malgun Gothic" w:hAnsi="Malgun Gothic"/>
          <w:sz w:val="18"/>
          <w:szCs w:val="18"/>
        </w:rPr>
        <w:t xml:space="preserve">· 보건복지부_보행상 장애 현황 (공공데이터포털)</w:t>
      </w:r>
    </w:p>
    <w:p>
      <w:pPr>
        <w:spacing w:after="160"/>
        <w:ind w:left="260"/>
      </w:pPr>
      <w:hyperlink w:history="1" r:id="rIdq9a2bsv1obmsrdgfwj1pk">
        <w:r>
          <w:rPr>
            <w:rFonts w:ascii="Malgun Gothic" w:cs="Malgun Gothic" w:eastAsia="Malgun Gothic" w:hAnsi="Malgun Gothic"/>
            <w:color w:val="1155CC"/>
            <w:sz w:val="16"/>
            <w:szCs w:val="16"/>
            <w:u w:val="single"/>
          </w:rPr>
          <w:t xml:space="preserve">https://www.data.go.kr/data/15062342/fileData.do?recommendDataYn=Y</w:t>
        </w:r>
      </w:hyperlink>
    </w:p>
    <w:p>
      <w:pPr>
        <w:spacing w:after="20"/>
        <w:ind w:left="260" w:hanging="260"/>
      </w:pPr>
      <w:r>
        <w:rPr>
          <w:rFonts w:ascii="Malgun Gothic" w:cs="Malgun Gothic" w:eastAsia="Malgun Gothic" w:hAnsi="Malgun Gothic"/>
          <w:sz w:val="18"/>
          <w:szCs w:val="18"/>
        </w:rPr>
        <w:t xml:space="preserve">· 경기도, "경기도 특별교통수단 광역이동서비스 표준지침"</w:t>
      </w:r>
    </w:p>
    <w:p>
      <w:pPr>
        <w:spacing w:after="160"/>
        <w:ind w:left="260"/>
      </w:pPr>
      <w:hyperlink w:history="1" r:id="rIdiqmdjojgud1i4ch5qeqqb">
        <w:r>
          <w:rPr>
            <w:rFonts w:ascii="Malgun Gothic" w:cs="Malgun Gothic" w:eastAsia="Malgun Gothic" w:hAnsi="Malgun Gothic"/>
            <w:color w:val="1155CC"/>
            <w:sz w:val="16"/>
            <w:szCs w:val="16"/>
            <w:u w:val="single"/>
          </w:rPr>
          <w:t xml:space="preserve">https://ggsts.gg.go.kr/resources/file/useInfo20250801.pdf</w:t>
        </w:r>
      </w:hyperlink>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w86-ruytr-seuoxvlcb3" Type="http://schemas.openxmlformats.org/officeDocument/2006/relationships/hyperlink" Target="https://www.mt.co.kr/society/2024/10/15/2024101515271175226" TargetMode="External"/><Relationship Id="rId5nrum-as2gzi_zufhjgs3" Type="http://schemas.openxmlformats.org/officeDocument/2006/relationships/hyperlink" Target="https://www.khan.co.kr/article/202404161528011" TargetMode="External"/><Relationship Id="rIdstd1mucdvzhydgwyjwstn" Type="http://schemas.openxmlformats.org/officeDocument/2006/relationships/hyperlink" Target="https://www.ablenews.co.kr/news/articleView.html?idxno=215976" TargetMode="External"/><Relationship Id="rIdbqmrfdt0fwdt_k6odcbfo" Type="http://schemas.openxmlformats.org/officeDocument/2006/relationships/hyperlink" Target="https://news.seoul.go.kr/traffic/archives/516341" TargetMode="External"/><Relationship Id="rIdmwt1mlpbjehrh448uw-z7" Type="http://schemas.openxmlformats.org/officeDocument/2006/relationships/hyperlink" Target="https://apps.apple.com/kr/app/%EC%84%9C%EC%9A%B8%EB%8F%99%ED%96%89%EB%A7%B5/id1555649324" TargetMode="External"/><Relationship Id="rIdgwotjk5nydvfgdglc1wia" Type="http://schemas.openxmlformats.org/officeDocument/2006/relationships/hyperlink" Target="https://www.newswire.co.kr/newsRead.php?no=956161" TargetMode="External"/><Relationship Id="rIdtixsm0pkwj5wyswf6mnif" Type="http://schemas.openxmlformats.org/officeDocument/2006/relationships/hyperlink" Target="https://play.google.com/store/apps/details?id=kr.lbstech.spacedetect.geye&amp;hl=en_US" TargetMode="External"/><Relationship Id="rIdpjdt3ioifmr4mbjgd6pv3" Type="http://schemas.openxmlformats.org/officeDocument/2006/relationships/hyperlink" Target="https://www.ablenews.co.kr/news/articleView.html?idxno=99521" TargetMode="External"/><Relationship Id="rIdpjhwcou1wzvcnu4cvnzi2" Type="http://schemas.openxmlformats.org/officeDocument/2006/relationships/hyperlink" Target="https://www.ablenews.co.kr/news/articleView.html?idxno=64041" TargetMode="External"/><Relationship Id="rIdlddi4zuusrqbdle652yag" Type="http://schemas.openxmlformats.org/officeDocument/2006/relationships/hyperlink" Target="https://v.daum.net/v/Po1tl6T6jP?f=p" TargetMode="External"/><Relationship Id="rIdy7kid9bnkdpiv4qwmu2xa" Type="http://schemas.openxmlformats.org/officeDocument/2006/relationships/hyperlink" Target="https://www.kakaocorp.com/page/detail/8801" TargetMode="External"/><Relationship Id="rIds-dfrydstorburdmryuvh" Type="http://schemas.openxmlformats.org/officeDocument/2006/relationships/hyperlink" Target="https://www.etnews.com/20260518000283" TargetMode="External"/><Relationship Id="rIduh7nqvnuzqx8b8-2c_zwj" Type="http://schemas.openxmlformats.org/officeDocument/2006/relationships/hyperlink" Target="https://www.asiatoday.co.kr/kn/view.php?key=20250801010000107" TargetMode="External"/><Relationship Id="rIdoqxquzpszmfwtgulysgpx" Type="http://schemas.openxmlformats.org/officeDocument/2006/relationships/hyperlink" Target="https://www.newsis.com/view/NISX20251031_0003384691" TargetMode="External"/><Relationship Id="rId7ai6qg4t-zvgpkobyv-i0" Type="http://schemas.openxmlformats.org/officeDocument/2006/relationships/hyperlink" Target="https://www.ablenews.co.kr/news/articleView.html?idxno=216066" TargetMode="External"/><Relationship Id="rId7h1hg_-97a29tgwbpurwy" Type="http://schemas.openxmlformats.org/officeDocument/2006/relationships/hyperlink" Target="https://www.khan.co.kr/article/202511261351001" TargetMode="External"/><Relationship Id="rIdpmmrhwbkdoj2wgbzs5vvt" Type="http://schemas.openxmlformats.org/officeDocument/2006/relationships/hyperlink" Target="https://www.korea.kr/news/policyNewsView.do?newsId=148906363" TargetMode="External"/><Relationship Id="rIdeqj11gztnig-ouyfkgk96" Type="http://schemas.openxmlformats.org/officeDocument/2006/relationships/hyperlink" Target="https://www.kmib.co.kr/article/view.asp?arcid=1783322255" TargetMode="External"/><Relationship Id="rIdzbmlyai4mqyd3daswk2jh" Type="http://schemas.openxmlformats.org/officeDocument/2006/relationships/hyperlink" Target="https://www.hankyung.com/article/202312054076Y" TargetMode="External"/><Relationship Id="rIdshb-n8nkb7pewsiwy_dve" Type="http://schemas.openxmlformats.org/officeDocument/2006/relationships/hyperlink" Target="https://www.asiae.co.kr/article/2025122914563196138" TargetMode="External"/><Relationship Id="rIdqddsqnoh73pksenwd1k8h" Type="http://schemas.openxmlformats.org/officeDocument/2006/relationships/hyperlink" Target="https://v.daum.net/v/20260308070007353?f=p" TargetMode="External"/><Relationship Id="rId0w5k58ih-brzkqf1cmann" Type="http://schemas.openxmlformats.org/officeDocument/2006/relationships/hyperlink" Target="https://www.dwbnews.kr/news/articleView.html?idxno=113231" TargetMode="External"/><Relationship Id="rId6z5vtnafmtf_x59aglsqs" Type="http://schemas.openxmlformats.org/officeDocument/2006/relationships/hyperlink" Target="https://www.ablenews.co.kr/news/articleView.html?idxno=221876" TargetMode="External"/><Relationship Id="rId_53kbqz_m6sj91wjmhaea" Type="http://schemas.openxmlformats.org/officeDocument/2006/relationships/hyperlink" Target="https://www.pressian.com/pages/articles/2023040415222425011" TargetMode="External"/><Relationship Id="rId8byarkr47iys1ogtsn2ie" Type="http://schemas.openxmlformats.org/officeDocument/2006/relationships/hyperlink" Target="https://www.bokjitimes.com/news/articleView.html?idxno=32581" TargetMode="External"/><Relationship Id="rIda5qkwiauuplrhfqwrufzp" Type="http://schemas.openxmlformats.org/officeDocument/2006/relationships/hyperlink" Target="https://www.ablenews.co.kr/news/articleView.html?idxno=210617" TargetMode="External"/><Relationship Id="rIddan-bmbhhpihcomrifx_3" Type="http://schemas.openxmlformats.org/officeDocument/2006/relationships/hyperlink" Target="https://www.mediapia.co.kr/news/articleView.html?idxno=72845" TargetMode="External"/><Relationship Id="rIdid7lc8fyfkepqyo_61w-x" Type="http://schemas.openxmlformats.org/officeDocument/2006/relationships/hyperlink" Target="https://www.data.go.kr/data/15072335/fileData.do?recommendDataYn=Y" TargetMode="External"/><Relationship Id="rIdxq3ndhh8kefpezc1smtxv" Type="http://schemas.openxmlformats.org/officeDocument/2006/relationships/hyperlink" Target="https://www.koscaj.com/news/articleView.html?idxno=228759" TargetMode="External"/><Relationship Id="rIdvqukvtdesie51muzppax5" Type="http://schemas.openxmlformats.org/officeDocument/2006/relationships/hyperlink" Target="https://www.data.go.kr/data/15115859/fileData.do?recommendDataYn=Y" TargetMode="External"/><Relationship Id="rIdyx7u54vi48wd3_0ydemze" Type="http://schemas.openxmlformats.org/officeDocument/2006/relationships/hyperlink" Target="https://www.data.go.kr/data/15057705/openapi.do?recommendDataYn=Y" TargetMode="External"/><Relationship Id="rIdqwqj78fz_dsa6dqnydgsk" Type="http://schemas.openxmlformats.org/officeDocument/2006/relationships/hyperlink" Target="https://data.seoul.go.kr/dataList/30/literacyView.do" TargetMode="External"/><Relationship Id="rIdmccsojomvi7jysc5oopdz" Type="http://schemas.openxmlformats.org/officeDocument/2006/relationships/hyperlink" Target="https://kci.go.kr/kciportal/ci/sereArticleSearch/ciSereArtiView.kci?sereArticleSearchBean.artiId=ART002710506" TargetMode="External"/><Relationship Id="rIdip-de511s6tggorzdf3st" Type="http://schemas.openxmlformats.org/officeDocument/2006/relationships/hyperlink" Target="https://www.koddi.or.kr/data/research01_view.jsp?brdNum=7419154" TargetMode="External"/><Relationship Id="rId-z9gbpsvmjpvhzeosxjo9" Type="http://schemas.openxmlformats.org/officeDocument/2006/relationships/hyperlink" Target="https://data.seoul.go.kr/dataVisual/seoul/seoulLivingMigration.do" TargetMode="External"/><Relationship Id="rIdn_erulpgluupzvrekdaoz" Type="http://schemas.openxmlformats.org/officeDocument/2006/relationships/hyperlink" Target="https://www.koddi.or.kr/service/rating_intro.jsp" TargetMode="External"/><Relationship Id="rIdm_jx3tbc1ev4hint3ychk" Type="http://schemas.openxmlformats.org/officeDocument/2006/relationships/hyperlink" Target="https://www.hankyung.com/article/2019062573367" TargetMode="External"/><Relationship Id="rIdq9a2bsv1obmsrdgfwj1pk" Type="http://schemas.openxmlformats.org/officeDocument/2006/relationships/hyperlink" Target="https://www.data.go.kr/data/15062342/fileData.do?recommendDataYn=Y" TargetMode="External"/><Relationship Id="rIdiqmdjojgud1i4ch5qeqqb" Type="http://schemas.openxmlformats.org/officeDocument/2006/relationships/hyperlink" Target="https://ggsts.gg.go.kr/resources/file/useInfo20250801.pdf" TargetMode="External"/><Relationship Id="rId4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2026-08-08T11:54:43.308Z</dcterms:created>
  <dcterms:modified xsi:type="dcterms:W3CDTF">2026-08-08T11:54:43.308Z</dcterms:modified>
</cp:coreProperties>
</file>

<file path=docProps/custom.xml><?xml version="1.0" encoding="utf-8"?>
<Properties xmlns="http://schemas.openxmlformats.org/officeDocument/2006/custom-properties" xmlns:vt="http://schemas.openxmlformats.org/officeDocument/2006/docPropsVTypes"/>
</file>