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5E30B" w14:textId="7064AC53" w:rsidR="0080449A" w:rsidRDefault="00CC50E8" w:rsidP="00757A83">
      <w:pPr>
        <w:pStyle w:val="Title"/>
      </w:pPr>
      <w:r>
        <w:t>Narrative characterization: actors, factors, and mechanisms</w:t>
      </w:r>
    </w:p>
    <w:p w14:paraId="02339477" w14:textId="77777777" w:rsidR="00CC50E8" w:rsidRDefault="00CC50E8" w:rsidP="00757A83">
      <w:pPr>
        <w:pStyle w:val="Title"/>
      </w:pPr>
    </w:p>
    <w:p w14:paraId="01BCD282" w14:textId="64F7ED17" w:rsidR="00786960" w:rsidRDefault="00110E6E" w:rsidP="00786960">
      <w:r w:rsidRPr="00110E6E">
        <w:t>When characterizing a narrative in terms of actor, factor, and mechanism</w:t>
      </w:r>
      <w:r w:rsidR="00CC2F27">
        <w:t xml:space="preserve"> (AFM)</w:t>
      </w:r>
      <w:r w:rsidR="00656089">
        <w:t xml:space="preserve"> </w:t>
      </w:r>
      <w:r w:rsidRPr="00110E6E">
        <w:t xml:space="preserve">involves </w:t>
      </w:r>
      <w:r w:rsidR="00C37001">
        <w:t>identifying</w:t>
      </w:r>
      <w:r>
        <w:t xml:space="preserve"> the main participants (actor), the contributing elements or circumstances (factors), and the processes or actions taken (mechanisms). In the context of a knowledge graph, the nodes represent actors, factors, and mechanisms</w:t>
      </w:r>
      <w:r w:rsidR="00C37001">
        <w:t>. At the same time,</w:t>
      </w:r>
      <w:r>
        <w:t xml:space="preserve"> the edges </w:t>
      </w:r>
      <w:r w:rsidR="001E521F">
        <w:t>show the r</w:t>
      </w:r>
      <w:r w:rsidR="00591243" w:rsidRPr="00591243">
        <w:t xml:space="preserve">elationships </w:t>
      </w:r>
      <w:r w:rsidR="001E521F">
        <w:t>on</w:t>
      </w:r>
      <w:r w:rsidR="00591243" w:rsidRPr="00591243">
        <w:t xml:space="preserve"> how actors use mechanisms to interact with factors (actions taken by actors)</w:t>
      </w:r>
      <w:r>
        <w:t xml:space="preserve">, such as </w:t>
      </w:r>
      <w:r w:rsidR="00656089">
        <w:t>“</w:t>
      </w:r>
      <w:r>
        <w:t>upheld the redistricting</w:t>
      </w:r>
      <w:r w:rsidR="00656089">
        <w:t>,” “criticized the decision,”</w:t>
      </w:r>
      <w:r>
        <w:t xml:space="preserve"> and </w:t>
      </w:r>
      <w:r w:rsidR="00656089">
        <w:t>“</w:t>
      </w:r>
      <w:r>
        <w:t>benefited from redistricting.</w:t>
      </w:r>
      <w:r w:rsidR="00656089">
        <w:t>”</w:t>
      </w:r>
      <w:r w:rsidR="002F7F20">
        <w:t xml:space="preserve"> </w:t>
      </w:r>
      <w:r w:rsidR="002F7F20" w:rsidRPr="00EC5543">
        <w:t>Actors can range from governmental bodies to grassroots movements, each playing a distinct role in the narrative construction</w:t>
      </w:r>
      <w:r w:rsidR="00C37001">
        <w:t xml:space="preserve">. </w:t>
      </w:r>
      <w:r w:rsidR="002F7F20" w:rsidRPr="00EC5543">
        <w:t xml:space="preserve">Factors encompass the various elements </w:t>
      </w:r>
      <w:r w:rsidR="00C37001">
        <w:t>influencing</w:t>
      </w:r>
      <w:r w:rsidR="002F7F20" w:rsidRPr="00EC5543">
        <w:t xml:space="preserve"> the narrative, such as values, interests, and divergences among stakeholders. </w:t>
      </w:r>
      <w:r w:rsidR="00C37001">
        <w:t>Conversely, mechanisms</w:t>
      </w:r>
      <w:r w:rsidR="002F7F20" w:rsidRPr="00EC5543">
        <w:t xml:space="preserve"> delve into the </w:t>
      </w:r>
      <w:r w:rsidR="00656089">
        <w:t xml:space="preserve">actors’ actions, strategies, and processes </w:t>
      </w:r>
      <w:r w:rsidR="002F7F20" w:rsidRPr="00EC5543">
        <w:t>to advance their narratives and agendas. By mapping out these components in a knowledge graph</w:t>
      </w:r>
      <w:r w:rsidR="00714EA2">
        <w:t xml:space="preserve">, </w:t>
      </w:r>
      <w:r w:rsidR="002F7F20" w:rsidRPr="00EC5543">
        <w:t xml:space="preserve">one can visualize the intricate web of relationships and connections that underpin the storytelling in politics and </w:t>
      </w:r>
      <w:r w:rsidR="00C37001" w:rsidRPr="00EC5543">
        <w:t>policymaking</w:t>
      </w:r>
      <w:r w:rsidR="002F7F20" w:rsidRPr="00EC5543">
        <w:t>.</w:t>
      </w:r>
    </w:p>
    <w:p w14:paraId="62371323" w14:textId="77777777" w:rsidR="00786960" w:rsidRDefault="00786960" w:rsidP="00786960"/>
    <w:p w14:paraId="5D9FA2C0" w14:textId="77777777" w:rsidR="00ED36B4" w:rsidRDefault="00786960" w:rsidP="00786960">
      <w:pPr>
        <w:rPr>
          <w:i/>
          <w:iCs/>
        </w:rPr>
      </w:pPr>
      <w:r>
        <w:t>For instance, we have the following narrative</w:t>
      </w:r>
      <w:r w:rsidR="002622EB">
        <w:t xml:space="preserve">: </w:t>
      </w:r>
    </w:p>
    <w:p w14:paraId="07567DCC" w14:textId="13A0F63D" w:rsidR="00116089" w:rsidRPr="00F72388" w:rsidRDefault="00F72388" w:rsidP="00F72388">
      <w:pPr>
        <w:rPr>
          <w:i/>
          <w:iCs/>
        </w:rPr>
      </w:pPr>
      <w:r>
        <w:rPr>
          <w:i/>
          <w:iCs/>
        </w:rPr>
        <w:t>P</w:t>
      </w:r>
      <w:r w:rsidRPr="00F72388">
        <w:rPr>
          <w:i/>
          <w:iCs/>
        </w:rPr>
        <w:t>resident Joe Bide criticized the Supreme Court’s decision</w:t>
      </w:r>
      <w:r>
        <w:rPr>
          <w:i/>
          <w:iCs/>
        </w:rPr>
        <w:t xml:space="preserve"> </w:t>
      </w:r>
      <w:r w:rsidRPr="00F72388">
        <w:rPr>
          <w:i/>
          <w:iCs/>
        </w:rPr>
        <w:t>on the redistricting of the South Carolina district by issuing a public statement highlighting concerns about</w:t>
      </w:r>
      <w:r>
        <w:rPr>
          <w:i/>
          <w:iCs/>
        </w:rPr>
        <w:t xml:space="preserve"> </w:t>
      </w:r>
      <w:r w:rsidRPr="00F72388">
        <w:rPr>
          <w:i/>
          <w:iCs/>
        </w:rPr>
        <w:t>racial discrimination</w:t>
      </w:r>
      <w:r w:rsidR="00B67E80">
        <w:rPr>
          <w:i/>
          <w:iCs/>
        </w:rPr>
        <w:t xml:space="preserve">. </w:t>
      </w:r>
      <w:r w:rsidR="00321ED6">
        <w:t xml:space="preserve">To </w:t>
      </w:r>
      <w:r w:rsidR="00CC2F27">
        <w:t>identify what the AFM</w:t>
      </w:r>
      <w:r w:rsidR="0020790C">
        <w:t>s</w:t>
      </w:r>
      <w:r w:rsidR="00CC2F27">
        <w:t xml:space="preserve"> </w:t>
      </w:r>
      <w:r w:rsidR="00F94329">
        <w:t xml:space="preserve">are </w:t>
      </w:r>
      <w:r w:rsidR="00CC2F27">
        <w:t>from the text, it could be</w:t>
      </w:r>
      <w:r w:rsidR="00F94329">
        <w:t>: “</w:t>
      </w:r>
      <w:r w:rsidR="00F94329" w:rsidRPr="00F94329">
        <w:rPr>
          <w:b/>
          <w:bCs/>
        </w:rPr>
        <w:t>President Joe Biden</w:t>
      </w:r>
      <w:r w:rsidR="00F94329" w:rsidRPr="00F94329">
        <w:t xml:space="preserve"> (actor) criticized the </w:t>
      </w:r>
      <w:r w:rsidR="00F94329" w:rsidRPr="00F94329">
        <w:rPr>
          <w:b/>
          <w:bCs/>
        </w:rPr>
        <w:t>Supreme Court's decision</w:t>
      </w:r>
      <w:r w:rsidR="00F94329" w:rsidRPr="00F94329">
        <w:t xml:space="preserve"> (factor) on the </w:t>
      </w:r>
      <w:r w:rsidR="00F94329" w:rsidRPr="00F94329">
        <w:rPr>
          <w:b/>
          <w:bCs/>
        </w:rPr>
        <w:t>redistricting of the South Carolina district</w:t>
      </w:r>
      <w:r w:rsidR="00F94329" w:rsidRPr="00F94329">
        <w:t xml:space="preserve"> (factor) by issuing a </w:t>
      </w:r>
      <w:r w:rsidR="00F94329" w:rsidRPr="00F94329">
        <w:rPr>
          <w:b/>
          <w:bCs/>
        </w:rPr>
        <w:t>public statement</w:t>
      </w:r>
      <w:r w:rsidR="00F94329" w:rsidRPr="00F94329">
        <w:t xml:space="preserve"> (mechanism), highlighting concerns about </w:t>
      </w:r>
      <w:r w:rsidR="00F94329" w:rsidRPr="00F94329">
        <w:rPr>
          <w:b/>
          <w:bCs/>
        </w:rPr>
        <w:t>racial discrimination</w:t>
      </w:r>
      <w:r w:rsidR="00F94329" w:rsidRPr="00F94329">
        <w:t xml:space="preserve"> (factor).</w:t>
      </w:r>
      <w:r w:rsidR="00F94329">
        <w:t>”</w:t>
      </w:r>
      <w:r w:rsidR="00116089">
        <w:t xml:space="preserve"> </w:t>
      </w:r>
    </w:p>
    <w:p w14:paraId="17176E78" w14:textId="6F9D87BF" w:rsidR="006120B0" w:rsidRDefault="006120B0" w:rsidP="006120B0">
      <w:pPr>
        <w:pStyle w:val="NormalIndent"/>
        <w:ind w:firstLine="0"/>
        <w:rPr>
          <w:rFonts w:ascii="Times New Roman" w:eastAsiaTheme="minorEastAsia" w:hAnsi="Times New Roman" w:cs="Times New Roman"/>
          <w:snapToGrid w:val="0"/>
          <w:kern w:val="0"/>
          <w:sz w:val="22"/>
          <w:szCs w:val="20"/>
          <w14:ligatures w14:val="none"/>
        </w:rPr>
      </w:pPr>
    </w:p>
    <w:p w14:paraId="6AE0D7EC" w14:textId="65FB1198" w:rsidR="000C7C0B" w:rsidRDefault="006120B0" w:rsidP="000C7C0B">
      <w:pPr>
        <w:pStyle w:val="NormalIndent"/>
        <w:ind w:firstLine="0"/>
        <w:rPr>
          <w:rFonts w:ascii="Times New Roman" w:eastAsiaTheme="minorEastAsia" w:hAnsi="Times New Roman" w:cs="Times New Roman"/>
          <w:snapToGrid w:val="0"/>
          <w:kern w:val="0"/>
          <w:sz w:val="22"/>
          <w:szCs w:val="20"/>
          <w14:ligatures w14:val="none"/>
        </w:rPr>
      </w:pPr>
      <w:r>
        <w:rPr>
          <w:rFonts w:ascii="Times New Roman" w:eastAsiaTheme="minorEastAsia" w:hAnsi="Times New Roman" w:cs="Times New Roman"/>
          <w:snapToGrid w:val="0"/>
          <w:kern w:val="0"/>
          <w:sz w:val="22"/>
          <w:szCs w:val="20"/>
          <w14:ligatures w14:val="none"/>
        </w:rPr>
        <w:t>To identify the AFMs from the narrative, large language models (LLMs) can be used for extraction. The advance of LLMs has enabled the automatization of this process. By prompting the LLM (gpt-4o), we can obtain</w:t>
      </w:r>
      <w:r w:rsidR="0025261D">
        <w:rPr>
          <w:rFonts w:ascii="Times New Roman" w:eastAsiaTheme="minorEastAsia" w:hAnsi="Times New Roman" w:cs="Times New Roman"/>
          <w:snapToGrid w:val="0"/>
          <w:kern w:val="0"/>
          <w:sz w:val="22"/>
          <w:szCs w:val="20"/>
          <w14:ligatures w14:val="none"/>
        </w:rPr>
        <w:t>:</w:t>
      </w:r>
      <w:r>
        <w:rPr>
          <w:rFonts w:ascii="Times New Roman" w:eastAsiaTheme="minorEastAsia" w:hAnsi="Times New Roman" w:cs="Times New Roman"/>
          <w:snapToGrid w:val="0"/>
          <w:kern w:val="0"/>
          <w:sz w:val="22"/>
          <w:szCs w:val="20"/>
          <w14:ligatures w14:val="none"/>
        </w:rPr>
        <w:t xml:space="preserve"> </w:t>
      </w:r>
      <w:r w:rsidR="0025261D">
        <w:rPr>
          <w:rFonts w:ascii="Times New Roman" w:eastAsiaTheme="minorEastAsia" w:hAnsi="Times New Roman" w:cs="Times New Roman"/>
          <w:snapToGrid w:val="0"/>
          <w:kern w:val="0"/>
          <w:sz w:val="22"/>
          <w:szCs w:val="20"/>
          <w14:ligatures w14:val="none"/>
        </w:rPr>
        <w:t xml:space="preserve">1) the characterization of the narrative and 2) extract the nodes and edges </w:t>
      </w:r>
      <w:r w:rsidR="00FD01C5">
        <w:rPr>
          <w:rFonts w:ascii="Times New Roman" w:eastAsiaTheme="minorEastAsia" w:hAnsi="Times New Roman" w:cs="Times New Roman"/>
          <w:snapToGrid w:val="0"/>
          <w:kern w:val="0"/>
          <w:sz w:val="22"/>
          <w:szCs w:val="20"/>
          <w14:ligatures w14:val="none"/>
        </w:rPr>
        <w:t>for the visualization.</w:t>
      </w:r>
    </w:p>
    <w:p w14:paraId="12916478" w14:textId="14410610" w:rsidR="00F472DF" w:rsidRDefault="00F472DF" w:rsidP="00F472DF">
      <w:pPr>
        <w:pStyle w:val="Heading1"/>
      </w:pPr>
      <w:r>
        <w:t>Narrative characterization</w:t>
      </w:r>
    </w:p>
    <w:p w14:paraId="0563718C" w14:textId="77777777" w:rsidR="00AB30BE" w:rsidRPr="00AB30BE" w:rsidRDefault="00A5076F" w:rsidP="00AB30BE">
      <w:r w:rsidRPr="00AB30BE">
        <w:rPr>
          <w:b/>
          <w:bCs/>
        </w:rPr>
        <w:t>System:</w:t>
      </w:r>
      <w:r>
        <w:t xml:space="preserve"> </w:t>
      </w:r>
      <w:r w:rsidR="00AB30BE" w:rsidRPr="00AB30BE">
        <w:t>You are a helpful assistant who characterizes narratives into actors, factors, and mechanisms. Actors can range from governmental bodies to grassroots movements, each playing a distinct role in the narrative construction. Factors encompass socioeconomic, cultural, and environmental variables, while mechanisms refer to processes or actions taken to generate events, analyze a text, and extract the actors, factors, and mechanisms.</w:t>
      </w:r>
    </w:p>
    <w:p w14:paraId="52DCB166" w14:textId="5307B424" w:rsidR="00A5076F" w:rsidRPr="00642587" w:rsidRDefault="00A5076F" w:rsidP="009224ED"/>
    <w:p w14:paraId="5AFEF49C" w14:textId="41D8E6A9" w:rsidR="009224ED" w:rsidRPr="00D50026" w:rsidRDefault="009224ED" w:rsidP="009224ED">
      <w:r w:rsidRPr="00AB30BE">
        <w:rPr>
          <w:b/>
          <w:bCs/>
        </w:rPr>
        <w:t>Prompt:</w:t>
      </w:r>
      <w:r>
        <w:t xml:space="preserve"> </w:t>
      </w:r>
      <w:r w:rsidR="00DD4004" w:rsidRPr="00DD4004">
        <w:t>What are the actors, factors, and mechanisms in the following text</w:t>
      </w:r>
    </w:p>
    <w:p w14:paraId="78AF6811" w14:textId="4B46AB5E" w:rsidR="009224ED" w:rsidRDefault="009224ED" w:rsidP="009224ED">
      <w:r>
        <w:t>Text: President Joe Bide</w:t>
      </w:r>
      <w:r w:rsidR="007756E4">
        <w:t>n</w:t>
      </w:r>
      <w:r>
        <w:t xml:space="preserve"> criticized the Supreme Court’s decision on the redistricting of the South Carolina district by issuing a public statement highlighting concerns about racial discrimination.</w:t>
      </w:r>
    </w:p>
    <w:p w14:paraId="1C49D7C0" w14:textId="77777777" w:rsidR="00670509" w:rsidRDefault="00670509" w:rsidP="00A5076F">
      <w:pPr>
        <w:pStyle w:val="NormalIndent"/>
        <w:ind w:firstLine="0"/>
      </w:pPr>
    </w:p>
    <w:tbl>
      <w:tblPr>
        <w:tblW w:w="5000" w:type="pct"/>
        <w:tblLook w:val="04A0" w:firstRow="1" w:lastRow="0" w:firstColumn="1" w:lastColumn="0" w:noHBand="0" w:noVBand="1"/>
      </w:tblPr>
      <w:tblGrid>
        <w:gridCol w:w="1283"/>
        <w:gridCol w:w="2689"/>
        <w:gridCol w:w="2689"/>
        <w:gridCol w:w="2689"/>
      </w:tblGrid>
      <w:tr w:rsidR="005B428C" w:rsidRPr="005B428C" w14:paraId="1D365A15" w14:textId="77777777" w:rsidTr="005B428C">
        <w:trPr>
          <w:trHeight w:val="980"/>
        </w:trPr>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0B235C"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Type/LLMs</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375843C9"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gpt-4o</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502D34CF"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llama3</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714FCB47"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mistral</w:t>
            </w:r>
          </w:p>
        </w:tc>
      </w:tr>
      <w:tr w:rsidR="005B428C" w:rsidRPr="005B428C" w14:paraId="3A31D0AD" w14:textId="77777777" w:rsidTr="005B428C">
        <w:trPr>
          <w:trHeight w:val="240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492A91B3"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 xml:space="preserve">Actors </w:t>
            </w:r>
          </w:p>
        </w:tc>
        <w:tc>
          <w:tcPr>
            <w:tcW w:w="1553" w:type="pct"/>
            <w:tcBorders>
              <w:top w:val="nil"/>
              <w:left w:val="nil"/>
              <w:bottom w:val="single" w:sz="4" w:space="0" w:color="auto"/>
              <w:right w:val="single" w:sz="4" w:space="0" w:color="auto"/>
            </w:tcBorders>
            <w:shd w:val="clear" w:color="auto" w:fill="auto"/>
            <w:hideMark/>
          </w:tcPr>
          <w:p w14:paraId="0124511B"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**President Joe Biden** - The individual who issued the public statement.</w:t>
            </w:r>
            <w:r w:rsidRPr="005B428C">
              <w:rPr>
                <w:rFonts w:eastAsia="Times New Roman"/>
                <w:snapToGrid/>
                <w:color w:val="000000"/>
                <w:sz w:val="20"/>
              </w:rPr>
              <w:br/>
              <w:t>2. **Supreme Court** - The judicial body that made the decision on the redistricting of the South Carolina district.</w:t>
            </w:r>
          </w:p>
        </w:tc>
        <w:tc>
          <w:tcPr>
            <w:tcW w:w="1553" w:type="pct"/>
            <w:tcBorders>
              <w:top w:val="nil"/>
              <w:left w:val="nil"/>
              <w:bottom w:val="single" w:sz="4" w:space="0" w:color="auto"/>
              <w:right w:val="single" w:sz="4" w:space="0" w:color="auto"/>
            </w:tcBorders>
            <w:shd w:val="clear" w:color="auto" w:fill="auto"/>
            <w:hideMark/>
          </w:tcPr>
          <w:p w14:paraId="69481A73"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President Joe Biden</w:t>
            </w:r>
            <w:r w:rsidRPr="005B428C">
              <w:rPr>
                <w:rFonts w:eastAsia="Times New Roman"/>
                <w:snapToGrid/>
                <w:color w:val="000000"/>
                <w:sz w:val="20"/>
              </w:rPr>
              <w:br/>
              <w:t>2. The Supreme Court</w:t>
            </w:r>
          </w:p>
        </w:tc>
        <w:tc>
          <w:tcPr>
            <w:tcW w:w="1553" w:type="pct"/>
            <w:tcBorders>
              <w:top w:val="nil"/>
              <w:left w:val="nil"/>
              <w:bottom w:val="single" w:sz="4" w:space="0" w:color="auto"/>
              <w:right w:val="single" w:sz="4" w:space="0" w:color="auto"/>
            </w:tcBorders>
            <w:shd w:val="clear" w:color="auto" w:fill="auto"/>
            <w:hideMark/>
          </w:tcPr>
          <w:p w14:paraId="0E2B9CFA"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President Joe Biden - The individual who issued the public statement regarding the Supreme Court's decision on redistricting in South Carolina.</w:t>
            </w:r>
            <w:r w:rsidRPr="005B428C">
              <w:rPr>
                <w:rFonts w:eastAsia="Times New Roman"/>
                <w:snapToGrid/>
                <w:color w:val="000000"/>
                <w:sz w:val="20"/>
              </w:rPr>
              <w:br/>
              <w:t>2. The Supreme Court - The judicial body that made the decision on redistricting in South Carolina.</w:t>
            </w:r>
            <w:r w:rsidRPr="005B428C">
              <w:rPr>
                <w:rFonts w:eastAsia="Times New Roman"/>
                <w:snapToGrid/>
                <w:color w:val="000000"/>
                <w:sz w:val="20"/>
              </w:rPr>
              <w:br/>
              <w:t xml:space="preserve">3. The people of South Carolina - Indirectly, as they </w:t>
            </w:r>
            <w:r w:rsidRPr="005B428C">
              <w:rPr>
                <w:rFonts w:eastAsia="Times New Roman"/>
                <w:snapToGrid/>
                <w:color w:val="000000"/>
                <w:sz w:val="20"/>
              </w:rPr>
              <w:lastRenderedPageBreak/>
              <w:t>are affected by the redistricting decision.</w:t>
            </w:r>
          </w:p>
        </w:tc>
      </w:tr>
      <w:tr w:rsidR="005B428C" w:rsidRPr="005B428C" w14:paraId="14918F62" w14:textId="77777777" w:rsidTr="005B428C">
        <w:trPr>
          <w:trHeight w:val="334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241F5CFC"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lastRenderedPageBreak/>
              <w:t>Factors</w:t>
            </w:r>
          </w:p>
        </w:tc>
        <w:tc>
          <w:tcPr>
            <w:tcW w:w="1553" w:type="pct"/>
            <w:tcBorders>
              <w:top w:val="nil"/>
              <w:left w:val="nil"/>
              <w:bottom w:val="single" w:sz="4" w:space="0" w:color="auto"/>
              <w:right w:val="single" w:sz="4" w:space="0" w:color="auto"/>
            </w:tcBorders>
            <w:shd w:val="clear" w:color="auto" w:fill="auto"/>
            <w:hideMark/>
          </w:tcPr>
          <w:p w14:paraId="623EE4BF"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**Redistricting of the South Carolina district** - The specific action or decision made by the Supreme Court that is being criticized.</w:t>
            </w:r>
            <w:r w:rsidRPr="005B428C">
              <w:rPr>
                <w:rFonts w:eastAsia="Times New Roman"/>
                <w:snapToGrid/>
                <w:color w:val="000000"/>
                <w:sz w:val="20"/>
              </w:rPr>
              <w:br/>
              <w:t>2. **Racial discrimination** - The concern highlighted by President Biden in his criticism of the Supreme Court's decision.</w:t>
            </w:r>
          </w:p>
        </w:tc>
        <w:tc>
          <w:tcPr>
            <w:tcW w:w="1553" w:type="pct"/>
            <w:tcBorders>
              <w:top w:val="nil"/>
              <w:left w:val="nil"/>
              <w:bottom w:val="single" w:sz="4" w:space="0" w:color="auto"/>
              <w:right w:val="single" w:sz="4" w:space="0" w:color="auto"/>
            </w:tcBorders>
            <w:shd w:val="clear" w:color="auto" w:fill="auto"/>
            <w:hideMark/>
          </w:tcPr>
          <w:p w14:paraId="21DA4BE1"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Racial discrimination</w:t>
            </w:r>
            <w:r w:rsidRPr="005B428C">
              <w:rPr>
                <w:rFonts w:eastAsia="Times New Roman"/>
                <w:snapToGrid/>
                <w:color w:val="000000"/>
                <w:sz w:val="20"/>
              </w:rPr>
              <w:br/>
              <w:t>2. Redistricting (redrawing of electoral district boundaries)</w:t>
            </w:r>
            <w:r w:rsidRPr="005B428C">
              <w:rPr>
                <w:rFonts w:eastAsia="Times New Roman"/>
                <w:snapToGrid/>
                <w:color w:val="000000"/>
                <w:sz w:val="20"/>
              </w:rPr>
              <w:br/>
              <w:t>3. Political concerns</w:t>
            </w:r>
          </w:p>
        </w:tc>
        <w:tc>
          <w:tcPr>
            <w:tcW w:w="1553" w:type="pct"/>
            <w:tcBorders>
              <w:top w:val="nil"/>
              <w:left w:val="nil"/>
              <w:bottom w:val="single" w:sz="4" w:space="0" w:color="auto"/>
              <w:right w:val="single" w:sz="4" w:space="0" w:color="auto"/>
            </w:tcBorders>
            <w:shd w:val="clear" w:color="auto" w:fill="auto"/>
            <w:hideMark/>
          </w:tcPr>
          <w:p w14:paraId="4E9DBE12"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Redistricting - The process of dividing a region into electoral districts to reflect changes in population.</w:t>
            </w:r>
            <w:r w:rsidRPr="005B428C">
              <w:rPr>
                <w:rFonts w:eastAsia="Times New Roman"/>
                <w:snapToGrid/>
                <w:color w:val="000000"/>
                <w:sz w:val="20"/>
              </w:rPr>
              <w:br/>
              <w:t>2. Racial Discrimination - The practice of treating different racial groups unfairly, which is a concern raised by President Biden in this context.</w:t>
            </w:r>
            <w:r w:rsidRPr="005B428C">
              <w:rPr>
                <w:rFonts w:eastAsia="Times New Roman"/>
                <w:snapToGrid/>
                <w:color w:val="000000"/>
                <w:sz w:val="20"/>
              </w:rPr>
              <w:br/>
              <w:t>3. Political Boundaries - The geographical boundaries within which political representation occurs.</w:t>
            </w:r>
            <w:r w:rsidRPr="005B428C">
              <w:rPr>
                <w:rFonts w:eastAsia="Times New Roman"/>
                <w:snapToGrid/>
                <w:color w:val="000000"/>
                <w:sz w:val="20"/>
              </w:rPr>
              <w:br/>
              <w:t>4. Constitutional Laws and Regulations - The laws and regulations that govern the process of redistricting, including those related to prohibiting racial discrimination.</w:t>
            </w:r>
          </w:p>
        </w:tc>
      </w:tr>
      <w:tr w:rsidR="005B428C" w:rsidRPr="005B428C" w14:paraId="1E93408D" w14:textId="77777777" w:rsidTr="005B428C">
        <w:trPr>
          <w:trHeight w:val="456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2F366A16"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Mechanisms</w:t>
            </w:r>
          </w:p>
        </w:tc>
        <w:tc>
          <w:tcPr>
            <w:tcW w:w="1553" w:type="pct"/>
            <w:tcBorders>
              <w:top w:val="nil"/>
              <w:left w:val="nil"/>
              <w:bottom w:val="single" w:sz="4" w:space="0" w:color="auto"/>
              <w:right w:val="single" w:sz="4" w:space="0" w:color="auto"/>
            </w:tcBorders>
            <w:shd w:val="clear" w:color="auto" w:fill="auto"/>
            <w:hideMark/>
          </w:tcPr>
          <w:p w14:paraId="55908C68"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**Issuing a public statement** - The method used by President Biden to express his criticism and highlight his concerns about the Supreme Court's decision.</w:t>
            </w:r>
          </w:p>
        </w:tc>
        <w:tc>
          <w:tcPr>
            <w:tcW w:w="1553" w:type="pct"/>
            <w:tcBorders>
              <w:top w:val="nil"/>
              <w:left w:val="nil"/>
              <w:bottom w:val="single" w:sz="4" w:space="0" w:color="auto"/>
              <w:right w:val="single" w:sz="4" w:space="0" w:color="auto"/>
            </w:tcBorders>
            <w:shd w:val="clear" w:color="auto" w:fill="auto"/>
            <w:hideMark/>
          </w:tcPr>
          <w:p w14:paraId="25675763"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Public statement (a formal declaration or announcement made by President Biden)</w:t>
            </w:r>
          </w:p>
        </w:tc>
        <w:tc>
          <w:tcPr>
            <w:tcW w:w="1553" w:type="pct"/>
            <w:tcBorders>
              <w:top w:val="nil"/>
              <w:left w:val="nil"/>
              <w:bottom w:val="single" w:sz="4" w:space="0" w:color="auto"/>
              <w:right w:val="single" w:sz="4" w:space="0" w:color="auto"/>
            </w:tcBorders>
            <w:shd w:val="clear" w:color="auto" w:fill="auto"/>
            <w:hideMark/>
          </w:tcPr>
          <w:p w14:paraId="08903022"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Public Statement - A means by which President Biden expressed his concerns about the Supreme Court's decision on redistricting in South Carolina, addressing the issue publicly.</w:t>
            </w:r>
            <w:r w:rsidRPr="005B428C">
              <w:rPr>
                <w:rFonts w:eastAsia="Times New Roman"/>
                <w:snapToGrid/>
                <w:color w:val="000000"/>
                <w:sz w:val="20"/>
              </w:rPr>
              <w:br/>
              <w:t>2. Judicial Review - The power held by the Supreme Court to review and potentially overturn laws or decisions made by other branches of government (in this case, the legislature responsible for drawing district boundaries).</w:t>
            </w:r>
            <w:r w:rsidRPr="005B428C">
              <w:rPr>
                <w:rFonts w:eastAsia="Times New Roman"/>
                <w:snapToGrid/>
                <w:color w:val="000000"/>
                <w:sz w:val="20"/>
              </w:rPr>
              <w:br/>
              <w:t>3. Legal Challenge - If President Biden's concerns about racial discrimination are substantiated, it could lead to a legal challenge against the redistricting decision.</w:t>
            </w:r>
            <w:r w:rsidRPr="005B428C">
              <w:rPr>
                <w:rFonts w:eastAsia="Times New Roman"/>
                <w:snapToGrid/>
                <w:color w:val="000000"/>
                <w:sz w:val="20"/>
              </w:rPr>
              <w:br/>
              <w:t xml:space="preserve">4. Media Dissemination - The process by which the public </w:t>
            </w:r>
            <w:r w:rsidRPr="005B428C">
              <w:rPr>
                <w:rFonts w:eastAsia="Times New Roman"/>
                <w:snapToGrid/>
                <w:color w:val="000000"/>
                <w:sz w:val="20"/>
              </w:rPr>
              <w:lastRenderedPageBreak/>
              <w:t>becomes aware of President Biden's statement and the Supreme Court's decision on redistricting, as well as any subsequent developments or responses.</w:t>
            </w:r>
          </w:p>
        </w:tc>
      </w:tr>
    </w:tbl>
    <w:p w14:paraId="46860793" w14:textId="77777777" w:rsidR="00670509" w:rsidRPr="00670509" w:rsidRDefault="00670509" w:rsidP="00670509">
      <w:pPr>
        <w:pStyle w:val="NormalIndent"/>
      </w:pPr>
    </w:p>
    <w:p w14:paraId="27B6084F" w14:textId="77777777" w:rsidR="00CB3400" w:rsidRPr="00CB3400" w:rsidRDefault="00CB3400" w:rsidP="00CB3400">
      <w:pPr>
        <w:pStyle w:val="NormalIndent"/>
      </w:pPr>
    </w:p>
    <w:p w14:paraId="2F5DFE36" w14:textId="03882227" w:rsidR="00BF4DED" w:rsidRDefault="00F472DF" w:rsidP="00F472DF">
      <w:pPr>
        <w:pStyle w:val="Heading1"/>
      </w:pPr>
      <w:r>
        <w:t>Extract nodes and edges for the visualization</w:t>
      </w:r>
    </w:p>
    <w:p w14:paraId="2DFFA4D8" w14:textId="4898623E" w:rsidR="00EA797C" w:rsidRDefault="00EA797C" w:rsidP="00EA797C">
      <w:r>
        <w:t xml:space="preserve">Prompt: </w:t>
      </w:r>
      <w:r w:rsidRPr="00EA797C">
        <w:t>Make a visual representation of the narrative characterization. Consider that the nodes represent actors, factors, and mechanisms in the context of a knowledge graph. At the same time, the edges show the relationships on how actors use mechanisms to interact with factors (actions taken by actors), such as “upheld the redistricting,” “criticized the decision,” and “benefited from redistricting.”</w:t>
      </w:r>
    </w:p>
    <w:p w14:paraId="73F21D24" w14:textId="77777777" w:rsidR="00EA797C" w:rsidRDefault="00EA797C" w:rsidP="00EA797C">
      <w:pPr>
        <w:pStyle w:val="NormalIndent"/>
        <w:ind w:firstLine="0"/>
      </w:pPr>
    </w:p>
    <w:p w14:paraId="5BF5A621" w14:textId="77777777" w:rsidR="00632643" w:rsidRPr="00632643" w:rsidRDefault="00EA797C" w:rsidP="00632643">
      <w:r w:rsidRPr="00632643">
        <w:rPr>
          <w:b/>
          <w:bCs/>
        </w:rPr>
        <w:t>Output:</w:t>
      </w:r>
      <w:r>
        <w:t xml:space="preserve"> </w:t>
      </w:r>
      <w:r w:rsidR="00632643" w:rsidRPr="00632643">
        <w:t>Here is the visual representation of the narrative characterization as a knowledge graph. The nodes represent actors, factors, and mechanisms, while the edges show the relationships and how actors use mechanisms to interact with factors. The colors differentiate between actors (</w:t>
      </w:r>
      <w:proofErr w:type="spellStart"/>
      <w:r w:rsidR="00632643" w:rsidRPr="00632643">
        <w:t>skyblue</w:t>
      </w:r>
      <w:proofErr w:type="spellEnd"/>
      <w:r w:rsidR="00632643" w:rsidRPr="00632643">
        <w:t>), factors (</w:t>
      </w:r>
      <w:proofErr w:type="spellStart"/>
      <w:r w:rsidR="00632643" w:rsidRPr="00632643">
        <w:t>lightgreen</w:t>
      </w:r>
      <w:proofErr w:type="spellEnd"/>
      <w:r w:rsidR="00632643" w:rsidRPr="00632643">
        <w:t>), and mechanisms (</w:t>
      </w:r>
      <w:proofErr w:type="spellStart"/>
      <w:r w:rsidR="00632643" w:rsidRPr="00632643">
        <w:t>lightcoral</w:t>
      </w:r>
      <w:proofErr w:type="spellEnd"/>
      <w:r w:rsidR="00632643" w:rsidRPr="00632643">
        <w:t>).</w:t>
      </w:r>
    </w:p>
    <w:p w14:paraId="79F32553" w14:textId="77777777" w:rsidR="00632643" w:rsidRPr="00632643" w:rsidRDefault="00632643" w:rsidP="00632643">
      <w:pPr>
        <w:numPr>
          <w:ilvl w:val="0"/>
          <w:numId w:val="20"/>
        </w:numPr>
        <w:tabs>
          <w:tab w:val="left" w:pos="720"/>
        </w:tabs>
      </w:pPr>
      <w:r w:rsidRPr="00632643">
        <w:rPr>
          <w:b/>
          <w:bCs/>
        </w:rPr>
        <w:t>Actors</w:t>
      </w:r>
      <w:r w:rsidRPr="00632643">
        <w:t>:</w:t>
      </w:r>
    </w:p>
    <w:p w14:paraId="7FEBE7DF" w14:textId="77777777" w:rsidR="00632643" w:rsidRPr="00632643" w:rsidRDefault="00632643" w:rsidP="00632643">
      <w:pPr>
        <w:numPr>
          <w:ilvl w:val="1"/>
          <w:numId w:val="20"/>
        </w:numPr>
      </w:pPr>
      <w:r w:rsidRPr="00632643">
        <w:t>President Joe Biden</w:t>
      </w:r>
    </w:p>
    <w:p w14:paraId="182B46A2" w14:textId="77777777" w:rsidR="00632643" w:rsidRPr="00632643" w:rsidRDefault="00632643" w:rsidP="00632643">
      <w:pPr>
        <w:numPr>
          <w:ilvl w:val="1"/>
          <w:numId w:val="20"/>
        </w:numPr>
      </w:pPr>
      <w:r w:rsidRPr="00632643">
        <w:t>Supreme Court</w:t>
      </w:r>
    </w:p>
    <w:p w14:paraId="4F4168A0" w14:textId="77777777" w:rsidR="00632643" w:rsidRPr="00632643" w:rsidRDefault="00632643" w:rsidP="00632643">
      <w:pPr>
        <w:numPr>
          <w:ilvl w:val="1"/>
          <w:numId w:val="20"/>
        </w:numPr>
      </w:pPr>
      <w:r w:rsidRPr="00632643">
        <w:t>South Carolina district</w:t>
      </w:r>
    </w:p>
    <w:p w14:paraId="1B57AFAC" w14:textId="77777777" w:rsidR="00632643" w:rsidRPr="00632643" w:rsidRDefault="00632643" w:rsidP="00632643">
      <w:pPr>
        <w:numPr>
          <w:ilvl w:val="0"/>
          <w:numId w:val="20"/>
        </w:numPr>
        <w:tabs>
          <w:tab w:val="left" w:pos="720"/>
        </w:tabs>
      </w:pPr>
      <w:r w:rsidRPr="00632643">
        <w:rPr>
          <w:b/>
          <w:bCs/>
        </w:rPr>
        <w:t>Factors</w:t>
      </w:r>
      <w:r w:rsidRPr="00632643">
        <w:t>:</w:t>
      </w:r>
    </w:p>
    <w:p w14:paraId="0DFB2265" w14:textId="77777777" w:rsidR="00632643" w:rsidRPr="00632643" w:rsidRDefault="00632643" w:rsidP="00632643">
      <w:pPr>
        <w:numPr>
          <w:ilvl w:val="1"/>
          <w:numId w:val="20"/>
        </w:numPr>
      </w:pPr>
      <w:r w:rsidRPr="00632643">
        <w:t>Racial Discrimination</w:t>
      </w:r>
    </w:p>
    <w:p w14:paraId="7663260D" w14:textId="77777777" w:rsidR="00632643" w:rsidRPr="00632643" w:rsidRDefault="00632643" w:rsidP="00632643">
      <w:pPr>
        <w:numPr>
          <w:ilvl w:val="1"/>
          <w:numId w:val="20"/>
        </w:numPr>
      </w:pPr>
      <w:r w:rsidRPr="00632643">
        <w:t>Values and Interests</w:t>
      </w:r>
    </w:p>
    <w:p w14:paraId="54B7A4C0" w14:textId="77777777" w:rsidR="00632643" w:rsidRPr="00632643" w:rsidRDefault="00632643" w:rsidP="00632643">
      <w:pPr>
        <w:numPr>
          <w:ilvl w:val="1"/>
          <w:numId w:val="20"/>
        </w:numPr>
      </w:pPr>
      <w:r w:rsidRPr="00632643">
        <w:t>Divergences among Stakeholders</w:t>
      </w:r>
    </w:p>
    <w:p w14:paraId="24384679" w14:textId="77777777" w:rsidR="00632643" w:rsidRPr="00632643" w:rsidRDefault="00632643" w:rsidP="00632643">
      <w:pPr>
        <w:numPr>
          <w:ilvl w:val="0"/>
          <w:numId w:val="20"/>
        </w:numPr>
        <w:tabs>
          <w:tab w:val="left" w:pos="720"/>
        </w:tabs>
      </w:pPr>
      <w:r w:rsidRPr="00632643">
        <w:rPr>
          <w:b/>
          <w:bCs/>
        </w:rPr>
        <w:t>Mechanisms</w:t>
      </w:r>
      <w:r w:rsidRPr="00632643">
        <w:t>:</w:t>
      </w:r>
    </w:p>
    <w:p w14:paraId="1DF458F1" w14:textId="77777777" w:rsidR="00632643" w:rsidRPr="00632643" w:rsidRDefault="00632643" w:rsidP="00632643">
      <w:pPr>
        <w:numPr>
          <w:ilvl w:val="1"/>
          <w:numId w:val="20"/>
        </w:numPr>
      </w:pPr>
      <w:r w:rsidRPr="00632643">
        <w:t>Public Statement</w:t>
      </w:r>
    </w:p>
    <w:p w14:paraId="4204C5E1" w14:textId="77777777" w:rsidR="00632643" w:rsidRPr="00632643" w:rsidRDefault="00632643" w:rsidP="00632643">
      <w:pPr>
        <w:numPr>
          <w:ilvl w:val="1"/>
          <w:numId w:val="20"/>
        </w:numPr>
      </w:pPr>
      <w:r w:rsidRPr="00632643">
        <w:t>Highlighting Concerns</w:t>
      </w:r>
    </w:p>
    <w:p w14:paraId="4C2828A5" w14:textId="77777777" w:rsidR="00632643" w:rsidRPr="00632643" w:rsidRDefault="00632643" w:rsidP="00632643">
      <w:pPr>
        <w:numPr>
          <w:ilvl w:val="1"/>
          <w:numId w:val="20"/>
        </w:numPr>
      </w:pPr>
      <w:r w:rsidRPr="00632643">
        <w:t>Criticism</w:t>
      </w:r>
    </w:p>
    <w:p w14:paraId="3BAC2EF6" w14:textId="77777777" w:rsidR="00632643" w:rsidRPr="00632643" w:rsidRDefault="00632643" w:rsidP="00632643">
      <w:pPr>
        <w:numPr>
          <w:ilvl w:val="0"/>
          <w:numId w:val="20"/>
        </w:numPr>
        <w:tabs>
          <w:tab w:val="left" w:pos="720"/>
        </w:tabs>
      </w:pPr>
      <w:r w:rsidRPr="00632643">
        <w:rPr>
          <w:b/>
          <w:bCs/>
        </w:rPr>
        <w:t>Relationships</w:t>
      </w:r>
      <w:r w:rsidRPr="00632643">
        <w:t>:</w:t>
      </w:r>
    </w:p>
    <w:p w14:paraId="57927838" w14:textId="77777777" w:rsidR="00632643" w:rsidRPr="00632643" w:rsidRDefault="00632643" w:rsidP="00632643">
      <w:pPr>
        <w:numPr>
          <w:ilvl w:val="1"/>
          <w:numId w:val="20"/>
        </w:numPr>
      </w:pPr>
      <w:r w:rsidRPr="00632643">
        <w:t>President Joe Biden uses a Public Statement to highlight Racial Discrimination.</w:t>
      </w:r>
    </w:p>
    <w:p w14:paraId="291AE8EB" w14:textId="77777777" w:rsidR="00632643" w:rsidRPr="00632643" w:rsidRDefault="00632643" w:rsidP="00632643">
      <w:pPr>
        <w:numPr>
          <w:ilvl w:val="1"/>
          <w:numId w:val="20"/>
        </w:numPr>
      </w:pPr>
      <w:r w:rsidRPr="00632643">
        <w:t>President Joe Biden uses Highlighting Concerns to bring attention to Racial Discrimination.</w:t>
      </w:r>
    </w:p>
    <w:p w14:paraId="08663A6B" w14:textId="77777777" w:rsidR="00632643" w:rsidRPr="00632643" w:rsidRDefault="00632643" w:rsidP="00632643">
      <w:pPr>
        <w:numPr>
          <w:ilvl w:val="1"/>
          <w:numId w:val="20"/>
        </w:numPr>
      </w:pPr>
      <w:r w:rsidRPr="00632643">
        <w:t>President Joe Biden uses Criticism to challenge the Supreme Court.</w:t>
      </w:r>
    </w:p>
    <w:p w14:paraId="54DBD371" w14:textId="77777777" w:rsidR="00632643" w:rsidRPr="00632643" w:rsidRDefault="00632643" w:rsidP="00632643">
      <w:pPr>
        <w:numPr>
          <w:ilvl w:val="1"/>
          <w:numId w:val="20"/>
        </w:numPr>
      </w:pPr>
      <w:r w:rsidRPr="00632643">
        <w:t>The Supreme Court influences Values and Interests.</w:t>
      </w:r>
    </w:p>
    <w:p w14:paraId="104B7537" w14:textId="77777777" w:rsidR="00632643" w:rsidRPr="00632643" w:rsidRDefault="00632643" w:rsidP="00632643">
      <w:pPr>
        <w:numPr>
          <w:ilvl w:val="1"/>
          <w:numId w:val="20"/>
        </w:numPr>
      </w:pPr>
      <w:r w:rsidRPr="00632643">
        <w:t>The South Carolina district is affected by Racial Discrimination.</w:t>
      </w:r>
    </w:p>
    <w:p w14:paraId="39DC6652" w14:textId="77777777" w:rsidR="00632643" w:rsidRPr="00632643" w:rsidRDefault="00632643" w:rsidP="00632643">
      <w:pPr>
        <w:numPr>
          <w:ilvl w:val="1"/>
          <w:numId w:val="20"/>
        </w:numPr>
      </w:pPr>
      <w:r w:rsidRPr="00632643">
        <w:t>The Supreme Court creates Divergences among Stakeholders.</w:t>
      </w:r>
    </w:p>
    <w:p w14:paraId="1412D6D7" w14:textId="574E1920" w:rsidR="00EA797C" w:rsidRPr="00EA797C" w:rsidRDefault="00EA797C" w:rsidP="00EA797C"/>
    <w:p w14:paraId="27833739" w14:textId="77777777" w:rsidR="00356E0F" w:rsidRDefault="00356E0F" w:rsidP="000C7C0B">
      <w:pPr>
        <w:pStyle w:val="NormalIndent"/>
        <w:ind w:firstLine="0"/>
        <w:rPr>
          <w:rFonts w:ascii="Times New Roman" w:eastAsiaTheme="minorEastAsia" w:hAnsi="Times New Roman" w:cs="Times New Roman"/>
          <w:snapToGrid w:val="0"/>
          <w:kern w:val="0"/>
          <w:sz w:val="22"/>
          <w:szCs w:val="20"/>
          <w14:ligatures w14:val="none"/>
        </w:rPr>
      </w:pPr>
    </w:p>
    <w:p w14:paraId="50D1EA57" w14:textId="32558837" w:rsidR="002B21BD" w:rsidRDefault="00EA2ABF" w:rsidP="002B21BD">
      <w:pPr>
        <w:pStyle w:val="FigureContent"/>
      </w:pPr>
      <w:r>
        <w:drawing>
          <wp:inline distT="0" distB="0" distL="0" distR="0" wp14:anchorId="1B04D52F" wp14:editId="14B5D79C">
            <wp:extent cx="5943600" cy="4116705"/>
            <wp:effectExtent l="0" t="0" r="0" b="0"/>
            <wp:docPr id="417742243"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16705"/>
                    </a:xfrm>
                    <a:prstGeom prst="rect">
                      <a:avLst/>
                    </a:prstGeom>
                    <a:noFill/>
                    <a:ln>
                      <a:noFill/>
                    </a:ln>
                  </pic:spPr>
                </pic:pic>
              </a:graphicData>
            </a:graphic>
          </wp:inline>
        </w:drawing>
      </w:r>
    </w:p>
    <w:p w14:paraId="1B43DE29" w14:textId="6565A448" w:rsidR="00EC5543" w:rsidRDefault="002B21BD" w:rsidP="002B21BD">
      <w:pPr>
        <w:pStyle w:val="Caption"/>
        <w:jc w:val="center"/>
      </w:pPr>
      <w:r>
        <w:t xml:space="preserve">Figure </w:t>
      </w:r>
      <w:r>
        <w:fldChar w:fldCharType="begin"/>
      </w:r>
      <w:r>
        <w:instrText xml:space="preserve"> SEQ Figure \* ARABIC </w:instrText>
      </w:r>
      <w:r>
        <w:fldChar w:fldCharType="separate"/>
      </w:r>
      <w:r w:rsidR="006120EC">
        <w:rPr>
          <w:noProof/>
        </w:rPr>
        <w:t>1</w:t>
      </w:r>
      <w:r>
        <w:fldChar w:fldCharType="end"/>
      </w:r>
      <w:r>
        <w:t xml:space="preserve">. AFM Visual representation of </w:t>
      </w:r>
      <w:r w:rsidR="00632643">
        <w:t>the narrative</w:t>
      </w:r>
    </w:p>
    <w:p w14:paraId="1876B277" w14:textId="4097AA14" w:rsidR="005E1E00" w:rsidRDefault="005E1E00" w:rsidP="005E1E00">
      <w:pPr>
        <w:pStyle w:val="Heading1"/>
      </w:pPr>
      <w:r>
        <w:t>AB</w:t>
      </w:r>
      <w:r w:rsidR="00722FAE">
        <w:t>M Characterization</w:t>
      </w:r>
    </w:p>
    <w:p w14:paraId="4AD4FDF4" w14:textId="7CB4B0AA" w:rsidR="008A5ACA" w:rsidRDefault="00DB01F5" w:rsidP="00722FAE">
      <w:r>
        <w:t>W</w:t>
      </w:r>
      <w:r w:rsidR="00BB40E3">
        <w:t xml:space="preserve">e use </w:t>
      </w:r>
      <w:r>
        <w:t>the same</w:t>
      </w:r>
      <w:r w:rsidR="00BB40E3">
        <w:t xml:space="preserve"> test case</w:t>
      </w:r>
      <w:r>
        <w:t xml:space="preserve"> of </w:t>
      </w:r>
      <w:r>
        <w:fldChar w:fldCharType="begin"/>
      </w:r>
      <w:r>
        <w:instrText xml:space="preserve"> ADDIN EN.CITE &lt;EndNote&gt;&lt;Cite AuthorYear="1"&gt;&lt;Author&gt;Padilla&lt;/Author&gt;&lt;Year&gt;2019&lt;/Year&gt;&lt;RecNum&gt;411&lt;/RecNum&gt;&lt;DisplayText&gt;Padilla et al. (2019)&lt;/DisplayText&gt;&lt;record&gt;&lt;rec-number&gt;411&lt;/rec-number&gt;&lt;foreign-keys&gt;&lt;key app="EN" db-id="e9w5v5dr759azxewszaxd904ez0avtf0x09z" timestamp="1717075953" guid="819b0916-beb2-4716-84df-17b380c95808"&gt;411&lt;/key&gt;&lt;/foreign-keys&gt;&lt;ref-type name="Journal Article"&gt;17&lt;/ref-type&gt;&lt;contributors&gt;&lt;authors&gt;&lt;author&gt;Jose J Padilla&lt;/author&gt;&lt;author&gt;David Shuttleworth&lt;/author&gt;&lt;author&gt;Kevin O’Brien&lt;/author&gt;&lt;/authors&gt;&lt;/contributors&gt;&lt;titles&gt;&lt;title&gt;Agent-Based Model Characterization Using Natural Language Processing | IEEE Conference Publication | IEEE Xplore&lt;/title&gt;&lt;secondary-title&gt;2019 Winter Simulation Conference (WSC)&lt;/secondary-title&gt;&lt;/titles&gt;&lt;periodical&gt;&lt;full-title&gt;2019 Winter Simulation Conference (WSC)&lt;/full-title&gt;&lt;/periodical&gt;&lt;dates&gt;&lt;year&gt;2019&lt;/year&gt;&lt;/dates&gt;&lt;urls&gt;&lt;related-urls&gt;&lt;url&gt;https://ieeexplore.ieee.org/abstract/document/9004895&lt;/url&gt;&lt;/related-urls&gt;&lt;/urls&gt;&lt;electronic-resource-num&gt;10.1109/WSC40007.2019.9004895&lt;/electronic-resource-num&gt;&lt;/record&gt;&lt;/Cite&gt;&lt;/EndNote&gt;</w:instrText>
      </w:r>
      <w:r>
        <w:fldChar w:fldCharType="separate"/>
      </w:r>
      <w:r>
        <w:rPr>
          <w:noProof/>
        </w:rPr>
        <w:t>Padilla et al. (2019)</w:t>
      </w:r>
      <w:r>
        <w:fldChar w:fldCharType="end"/>
      </w:r>
      <w:r w:rsidR="00BB40E3">
        <w:t xml:space="preserve">, </w:t>
      </w:r>
      <w:r w:rsidR="00BB40E3" w:rsidRPr="00BB40E3">
        <w:t>a description of the role of elites in social norm diffusion from</w:t>
      </w:r>
      <w:r w:rsidR="001655E9">
        <w:t xml:space="preserve"> </w:t>
      </w:r>
      <w:r w:rsidR="001655E9">
        <w:fldChar w:fldCharType="begin"/>
      </w:r>
      <w:r w:rsidR="001655E9">
        <w:instrText xml:space="preserve"> ADDIN EN.CITE &lt;EndNote&gt;&lt;Cite AuthorYear="1"&gt;&lt;Author&gt;Salimi&lt;/Author&gt;&lt;Year&gt;2019&lt;/Year&gt;&lt;RecNum&gt;412&lt;/RecNum&gt;&lt;DisplayText&gt;Salimi et al. (2019)&lt;/DisplayText&gt;&lt;record&gt;&lt;rec-number&gt;412&lt;/rec-number&gt;&lt;foreign-keys&gt;&lt;key app="EN" db-id="e9w5v5dr759azxewszaxd904ez0avtf0x09z" timestamp="1717076242" guid="010a5e4e-afc7-4270-9394-143f0f6462db"&gt;412&lt;/key&gt;&lt;/foreign-keys&gt;&lt;ref-type name="Journal Article"&gt;17&lt;/ref-type&gt;&lt;contributors&gt;&lt;authors&gt;&lt;author&gt;Khadijeh Salimi&lt;/author&gt;&lt;author&gt;Erika Frydenlund&lt;/author&gt;&lt;author&gt;Jose J. Padilla&lt;/author&gt;&lt;author&gt;Hanne Haaland&lt;/author&gt;&lt;author&gt;Hege Wallevik&lt;/author&gt;&lt;/authors&gt;&lt;/contributors&gt;&lt;titles&gt;&lt;title&gt;The Role Of Elites In The Diffusion Of Social Norms Of Humanitarianism | IEEE Conference Publication | IEEE Xplore&lt;/title&gt;&lt;secondary-title&gt;2019 Spring Simulation Conference (SpringSim)&lt;/secondary-title&gt;&lt;/titles&gt;&lt;periodical&gt;&lt;full-title&gt;2019 Spring Simulation Conference (SpringSim)&lt;/full-title&gt;&lt;/periodical&gt;&lt;dates&gt;&lt;year&gt;2019&lt;/year&gt;&lt;/dates&gt;&lt;urls&gt;&lt;related-urls&gt;&lt;url&gt;https://ieeexplore.ieee.org/abstract/document/8732925&lt;/url&gt;&lt;/related-urls&gt;&lt;/urls&gt;&lt;electronic-resource-num&gt;10.23919/SpringSim.2019.8732925&lt;/electronic-resource-num&gt;&lt;/record&gt;&lt;/Cite&gt;&lt;/EndNote&gt;</w:instrText>
      </w:r>
      <w:r w:rsidR="001655E9">
        <w:fldChar w:fldCharType="separate"/>
      </w:r>
      <w:r w:rsidR="001655E9">
        <w:rPr>
          <w:noProof/>
        </w:rPr>
        <w:t>Salimi et al. (2019)</w:t>
      </w:r>
      <w:r w:rsidR="001655E9">
        <w:fldChar w:fldCharType="end"/>
      </w:r>
      <w:r>
        <w:t xml:space="preserve">, which </w:t>
      </w:r>
      <w:r w:rsidR="00BB40E3" w:rsidRPr="00BB40E3">
        <w:t>was used to identify agents, agent attributes</w:t>
      </w:r>
      <w:r w:rsidR="00E375F5">
        <w:t>,</w:t>
      </w:r>
      <w:r w:rsidR="00BB40E3" w:rsidRPr="00BB40E3">
        <w:t xml:space="preserve"> and rules using the analyzer. The paper has an ABM implementation, which we used for verification purposes. The following is the description provided by the lead author:</w:t>
      </w:r>
    </w:p>
    <w:p w14:paraId="2547E490" w14:textId="77777777" w:rsidR="005C7D48" w:rsidRDefault="005C7D48" w:rsidP="005C7D48">
      <w:pPr>
        <w:pStyle w:val="NormalIndent"/>
      </w:pPr>
    </w:p>
    <w:p w14:paraId="061F15D2" w14:textId="1F8062B8" w:rsidR="005C7D48" w:rsidRDefault="005C7D48" w:rsidP="005C7D48">
      <w:pPr>
        <w:pStyle w:val="NormalIndent"/>
        <w:rPr>
          <w:rFonts w:ascii="Times New Roman" w:hAnsi="Times New Roman" w:cs="Times New Roman"/>
          <w:i/>
        </w:rPr>
      </w:pPr>
      <w:r w:rsidRPr="005C7D48">
        <w:rPr>
          <w:rFonts w:ascii="Times New Roman" w:hAnsi="Times New Roman" w:cs="Times New Roman"/>
          <w:i/>
          <w:iCs/>
        </w:rPr>
        <w:t xml:space="preserve">Advocates are not always socially positioned to be effective norm promoters on their own. For this reason, they rely on elites in a society who have large networks and strong influence over others such as celebrities and politicians. By convincing elites to adopt norms, advocates increase their ability to reach a wider public audience. It should be noted that advocates promote a norm based on a logic of appropriateness, while elites advertise a norm based on the logic of consequences. In other words, advocates are often not assessing the utilities or benefits of the norm and will never change their mind about that norm; they are like zealots about the norm. Elites, on the other hand, assess the utilities and benefits of norm adoption relative to their level of social power. </w:t>
      </w:r>
      <w:proofErr w:type="spellStart"/>
      <w:r w:rsidRPr="005C7D48">
        <w:rPr>
          <w:rFonts w:ascii="Times New Roman" w:hAnsi="Times New Roman" w:cs="Times New Roman"/>
          <w:i/>
          <w:iCs/>
        </w:rPr>
        <w:t>Iglič</w:t>
      </w:r>
      <w:proofErr w:type="spellEnd"/>
      <w:r w:rsidRPr="005C7D48">
        <w:rPr>
          <w:rFonts w:ascii="Times New Roman" w:hAnsi="Times New Roman" w:cs="Times New Roman"/>
          <w:i/>
          <w:iCs/>
        </w:rPr>
        <w:t xml:space="preserve"> and Rus suggest that less powerful, new elites may be targets of norm promoters/advocates because they see the new norm as a potential tool to maximize their utility and balance power against more powerful, old elites. While advocates my use international organizations or nongovernmental organizations to convince elites to adopt norms, and social media also plays a significant role in this process, the current version of the model does not account for these specific means of convincing elites. The tipping point in the norm life cycle is reached </w:t>
      </w:r>
      <w:r w:rsidRPr="005C7D48">
        <w:rPr>
          <w:rFonts w:ascii="Times New Roman" w:hAnsi="Times New Roman" w:cs="Times New Roman"/>
          <w:i/>
          <w:iCs/>
        </w:rPr>
        <w:lastRenderedPageBreak/>
        <w:t>when the balance of power between opponent and proponent of the new norm has shifted. At that point, the new norm will begin to be substituted for the existing norm, or it will become the dominant norm. When the norm’s life cycle reaches the tipping point, it means the dominant norm is the new norm and a considerable percent of the population supports that norm. After this point, the spread of the norm will reach a higher speed compared to the previous step, and many people from different groups of society may adopt the norm. Norm cascading for humanitarian norms may be different from other norms because degradation of humanitarian values has a diverse and exponential relation to the percent of advocates and therefore is a limiting factor in this process of cascading. This denotes a key difference in norms that have associated punishments, which would prevent individuals from losing interest in a norm over time and delaying the cascade process of norm adoption. During the cascade phase of norm adoption, elites must socialize a norm to persuade others to adopt. Since individuals’ motivation to adopt a new norm is based on the logic of consequences—assessing the costs and benefits of adoption for each new norm—it is impossible for elites to socialize norms and persuade others who have no desire to be a part of that social group. Again, this is an important distinction between norms that are adopted through punishment mechanisms. In fact, peer pressure may be regarded as a form a social punishment by which certain norms are socialized to others and individuals find that socially the benefits of adoption outweigh the costs.</w:t>
      </w:r>
    </w:p>
    <w:p w14:paraId="2E5A8AD2" w14:textId="77777777" w:rsidR="00DD4004" w:rsidRDefault="00DD4004" w:rsidP="005C7D48">
      <w:pPr>
        <w:pStyle w:val="NormalIndent"/>
        <w:rPr>
          <w:rFonts w:ascii="Times New Roman" w:hAnsi="Times New Roman" w:cs="Times New Roman"/>
          <w:i/>
          <w:iCs/>
        </w:rPr>
      </w:pPr>
    </w:p>
    <w:p w14:paraId="4C1659C4" w14:textId="77777777" w:rsidR="00DD4004" w:rsidRPr="00AB30BE" w:rsidRDefault="00DD4004" w:rsidP="00DD4004">
      <w:r w:rsidRPr="00AB30BE">
        <w:rPr>
          <w:b/>
          <w:bCs/>
        </w:rPr>
        <w:t>System:</w:t>
      </w:r>
      <w:r>
        <w:t xml:space="preserve"> </w:t>
      </w:r>
      <w:r w:rsidRPr="00AB30BE">
        <w:t>You are a helpful assistant who characterizes narratives into actors, factors, and mechanisms. Actors can range from governmental bodies to grassroots movements, each playing a distinct role in the narrative construction. Factors encompass socioeconomic, cultural, and environmental variables, while mechanisms refer to processes or actions taken to generate events, analyze a text, and extract the actors, factors, and mechanisms.</w:t>
      </w:r>
    </w:p>
    <w:p w14:paraId="107EA2A7" w14:textId="77777777" w:rsidR="00DD4004" w:rsidRDefault="00DD4004" w:rsidP="00DD4004"/>
    <w:p w14:paraId="26BD6D49" w14:textId="2A5AC6AE" w:rsidR="00DD4004" w:rsidRPr="00DD4004" w:rsidRDefault="00DD4004" w:rsidP="00DD4004">
      <w:r w:rsidRPr="00AB30BE">
        <w:rPr>
          <w:b/>
          <w:bCs/>
        </w:rPr>
        <w:t>Prompt:</w:t>
      </w:r>
      <w:r>
        <w:t xml:space="preserve"> </w:t>
      </w:r>
      <w:r w:rsidRPr="00DD4004">
        <w:t>What are the actors, factors, and mechanisms in the following text</w:t>
      </w:r>
    </w:p>
    <w:p w14:paraId="0B6DC4F4" w14:textId="77777777" w:rsidR="00601499" w:rsidRDefault="00601499" w:rsidP="00601499">
      <w:pPr>
        <w:pStyle w:val="NormalIndent"/>
        <w:ind w:firstLine="0"/>
        <w:rPr>
          <w:rFonts w:ascii="Times New Roman" w:hAnsi="Times New Roman" w:cs="Times New Roman"/>
          <w:i/>
          <w:iCs/>
        </w:rPr>
      </w:pPr>
    </w:p>
    <w:tbl>
      <w:tblPr>
        <w:tblW w:w="9350" w:type="dxa"/>
        <w:tblLook w:val="04A0" w:firstRow="1" w:lastRow="0" w:firstColumn="1" w:lastColumn="0" w:noHBand="0" w:noVBand="1"/>
      </w:tblPr>
      <w:tblGrid>
        <w:gridCol w:w="1435"/>
        <w:gridCol w:w="2496"/>
        <w:gridCol w:w="2391"/>
        <w:gridCol w:w="3028"/>
      </w:tblGrid>
      <w:tr w:rsidR="00601499" w:rsidRPr="00601499" w14:paraId="3D350451" w14:textId="77777777" w:rsidTr="001818B9">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hideMark/>
          </w:tcPr>
          <w:p w14:paraId="46C717C7" w14:textId="77777777" w:rsidR="00601499" w:rsidRPr="00601499" w:rsidRDefault="00601499" w:rsidP="00601499">
            <w:pPr>
              <w:tabs>
                <w:tab w:val="clear" w:pos="360"/>
                <w:tab w:val="clear" w:pos="720"/>
                <w:tab w:val="clear" w:pos="1080"/>
              </w:tabs>
              <w:spacing w:line="240" w:lineRule="auto"/>
              <w:jc w:val="center"/>
              <w:rPr>
                <w:rFonts w:eastAsia="Times New Roman"/>
                <w:b/>
                <w:snapToGrid/>
                <w:color w:val="000000"/>
                <w:sz w:val="20"/>
              </w:rPr>
            </w:pPr>
            <w:r w:rsidRPr="00601499">
              <w:rPr>
                <w:rFonts w:eastAsia="Times New Roman"/>
                <w:b/>
                <w:snapToGrid/>
                <w:color w:val="000000"/>
                <w:sz w:val="20"/>
              </w:rPr>
              <w:t>Type/LLMs</w:t>
            </w:r>
          </w:p>
        </w:tc>
        <w:tc>
          <w:tcPr>
            <w:tcW w:w="2496" w:type="dxa"/>
            <w:tcBorders>
              <w:top w:val="single" w:sz="4" w:space="0" w:color="auto"/>
              <w:left w:val="nil"/>
              <w:bottom w:val="single" w:sz="4" w:space="0" w:color="auto"/>
              <w:right w:val="single" w:sz="4" w:space="0" w:color="auto"/>
            </w:tcBorders>
            <w:shd w:val="clear" w:color="auto" w:fill="auto"/>
            <w:noWrap/>
            <w:hideMark/>
          </w:tcPr>
          <w:p w14:paraId="5EE80316" w14:textId="77777777" w:rsidR="00601499" w:rsidRPr="00601499" w:rsidRDefault="00601499" w:rsidP="00601499">
            <w:pPr>
              <w:tabs>
                <w:tab w:val="clear" w:pos="360"/>
                <w:tab w:val="clear" w:pos="720"/>
                <w:tab w:val="clear" w:pos="1080"/>
              </w:tabs>
              <w:spacing w:line="240" w:lineRule="auto"/>
              <w:jc w:val="center"/>
              <w:rPr>
                <w:rFonts w:eastAsia="Times New Roman"/>
                <w:b/>
                <w:snapToGrid/>
                <w:color w:val="000000"/>
                <w:sz w:val="20"/>
              </w:rPr>
            </w:pPr>
            <w:r w:rsidRPr="00601499">
              <w:rPr>
                <w:rFonts w:eastAsia="Times New Roman"/>
                <w:b/>
                <w:snapToGrid/>
                <w:color w:val="000000"/>
                <w:sz w:val="20"/>
              </w:rPr>
              <w:t>GPT-4o</w:t>
            </w:r>
          </w:p>
        </w:tc>
        <w:tc>
          <w:tcPr>
            <w:tcW w:w="2391" w:type="dxa"/>
            <w:tcBorders>
              <w:top w:val="single" w:sz="4" w:space="0" w:color="auto"/>
              <w:left w:val="nil"/>
              <w:bottom w:val="single" w:sz="4" w:space="0" w:color="auto"/>
              <w:right w:val="single" w:sz="4" w:space="0" w:color="auto"/>
            </w:tcBorders>
            <w:shd w:val="clear" w:color="auto" w:fill="auto"/>
            <w:noWrap/>
            <w:hideMark/>
          </w:tcPr>
          <w:p w14:paraId="05CB3C03" w14:textId="77777777" w:rsidR="00601499" w:rsidRPr="00601499" w:rsidRDefault="00601499" w:rsidP="00601499">
            <w:pPr>
              <w:tabs>
                <w:tab w:val="clear" w:pos="360"/>
                <w:tab w:val="clear" w:pos="720"/>
                <w:tab w:val="clear" w:pos="1080"/>
              </w:tabs>
              <w:spacing w:line="240" w:lineRule="auto"/>
              <w:jc w:val="center"/>
              <w:rPr>
                <w:rFonts w:eastAsia="Times New Roman"/>
                <w:b/>
                <w:snapToGrid/>
                <w:color w:val="000000"/>
                <w:sz w:val="20"/>
              </w:rPr>
            </w:pPr>
            <w:r w:rsidRPr="00601499">
              <w:rPr>
                <w:rFonts w:eastAsia="Times New Roman"/>
                <w:b/>
                <w:snapToGrid/>
                <w:color w:val="000000"/>
                <w:sz w:val="20"/>
              </w:rPr>
              <w:t>Llama3</w:t>
            </w:r>
          </w:p>
        </w:tc>
        <w:tc>
          <w:tcPr>
            <w:tcW w:w="3028" w:type="dxa"/>
            <w:tcBorders>
              <w:top w:val="single" w:sz="4" w:space="0" w:color="auto"/>
              <w:left w:val="nil"/>
              <w:bottom w:val="single" w:sz="4" w:space="0" w:color="auto"/>
              <w:right w:val="single" w:sz="4" w:space="0" w:color="auto"/>
            </w:tcBorders>
            <w:shd w:val="clear" w:color="auto" w:fill="auto"/>
            <w:noWrap/>
            <w:hideMark/>
          </w:tcPr>
          <w:p w14:paraId="60C9EA79" w14:textId="77777777" w:rsidR="00601499" w:rsidRPr="00601499" w:rsidRDefault="00601499" w:rsidP="00601499">
            <w:pPr>
              <w:tabs>
                <w:tab w:val="clear" w:pos="360"/>
                <w:tab w:val="clear" w:pos="720"/>
                <w:tab w:val="clear" w:pos="1080"/>
              </w:tabs>
              <w:spacing w:line="240" w:lineRule="auto"/>
              <w:jc w:val="center"/>
              <w:rPr>
                <w:rFonts w:eastAsia="Times New Roman"/>
                <w:b/>
                <w:snapToGrid/>
                <w:color w:val="000000"/>
                <w:sz w:val="20"/>
              </w:rPr>
            </w:pPr>
            <w:r w:rsidRPr="00601499">
              <w:rPr>
                <w:rFonts w:eastAsia="Times New Roman"/>
                <w:b/>
                <w:snapToGrid/>
                <w:color w:val="000000"/>
                <w:sz w:val="20"/>
              </w:rPr>
              <w:t>Mistral</w:t>
            </w:r>
          </w:p>
        </w:tc>
      </w:tr>
      <w:tr w:rsidR="00601499" w:rsidRPr="00601499" w14:paraId="593577B9" w14:textId="77777777" w:rsidTr="001818B9">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F36188" w14:textId="77777777" w:rsidR="00601499" w:rsidRPr="00601499" w:rsidRDefault="00601499" w:rsidP="00601499">
            <w:pPr>
              <w:tabs>
                <w:tab w:val="clear" w:pos="360"/>
                <w:tab w:val="clear" w:pos="720"/>
                <w:tab w:val="clear" w:pos="1080"/>
              </w:tabs>
              <w:spacing w:line="240" w:lineRule="auto"/>
              <w:jc w:val="left"/>
              <w:rPr>
                <w:rFonts w:eastAsia="Times New Roman"/>
                <w:b/>
                <w:snapToGrid/>
                <w:color w:val="000000"/>
                <w:sz w:val="20"/>
              </w:rPr>
            </w:pPr>
            <w:r w:rsidRPr="00601499">
              <w:rPr>
                <w:rFonts w:eastAsia="Times New Roman"/>
                <w:b/>
                <w:snapToGrid/>
                <w:color w:val="000000"/>
                <w:sz w:val="20"/>
              </w:rPr>
              <w:t>Actors</w:t>
            </w:r>
          </w:p>
        </w:tc>
        <w:tc>
          <w:tcPr>
            <w:tcW w:w="2496" w:type="dxa"/>
            <w:tcBorders>
              <w:top w:val="nil"/>
              <w:left w:val="nil"/>
              <w:bottom w:val="single" w:sz="4" w:space="0" w:color="auto"/>
              <w:right w:val="single" w:sz="4" w:space="0" w:color="auto"/>
            </w:tcBorders>
            <w:shd w:val="clear" w:color="auto" w:fill="auto"/>
            <w:noWrap/>
            <w:vAlign w:val="bottom"/>
            <w:hideMark/>
          </w:tcPr>
          <w:p w14:paraId="54F16A88"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Advocates</w:t>
            </w:r>
            <w:r w:rsidRPr="00601499">
              <w:rPr>
                <w:rFonts w:eastAsia="Times New Roman"/>
                <w:snapToGrid/>
                <w:color w:val="000000"/>
                <w:sz w:val="20"/>
              </w:rPr>
              <w:br/>
              <w:t>2. Elites</w:t>
            </w:r>
            <w:r w:rsidRPr="00601499">
              <w:rPr>
                <w:rFonts w:eastAsia="Times New Roman"/>
                <w:snapToGrid/>
                <w:color w:val="000000"/>
                <w:sz w:val="20"/>
              </w:rPr>
              <w:br/>
              <w:t>3. Less Powerful/New Elites</w:t>
            </w:r>
            <w:r w:rsidRPr="00601499">
              <w:rPr>
                <w:rFonts w:eastAsia="Times New Roman"/>
                <w:snapToGrid/>
                <w:color w:val="000000"/>
                <w:sz w:val="20"/>
              </w:rPr>
              <w:br/>
              <w:t>4. International Organizations and NGOs</w:t>
            </w:r>
            <w:r w:rsidRPr="00601499">
              <w:rPr>
                <w:rFonts w:eastAsia="Times New Roman"/>
                <w:snapToGrid/>
                <w:color w:val="000000"/>
                <w:sz w:val="20"/>
              </w:rPr>
              <w:br/>
              <w:t>5. General Public</w:t>
            </w:r>
          </w:p>
        </w:tc>
        <w:tc>
          <w:tcPr>
            <w:tcW w:w="2391" w:type="dxa"/>
            <w:tcBorders>
              <w:top w:val="nil"/>
              <w:left w:val="nil"/>
              <w:bottom w:val="single" w:sz="4" w:space="0" w:color="auto"/>
              <w:right w:val="single" w:sz="4" w:space="0" w:color="auto"/>
            </w:tcBorders>
            <w:shd w:val="clear" w:color="auto" w:fill="auto"/>
            <w:noWrap/>
            <w:vAlign w:val="bottom"/>
            <w:hideMark/>
          </w:tcPr>
          <w:p w14:paraId="4C90D23A"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Advocates</w:t>
            </w:r>
            <w:r w:rsidRPr="00601499">
              <w:rPr>
                <w:rFonts w:eastAsia="Times New Roman"/>
                <w:snapToGrid/>
                <w:color w:val="000000"/>
                <w:sz w:val="20"/>
              </w:rPr>
              <w:br/>
              <w:t>2. Elites (e.g., celebrities, politicians)</w:t>
            </w:r>
            <w:r w:rsidRPr="00601499">
              <w:rPr>
                <w:rFonts w:eastAsia="Times New Roman"/>
                <w:snapToGrid/>
                <w:color w:val="000000"/>
                <w:sz w:val="20"/>
              </w:rPr>
              <w:br/>
              <w:t>3. International Organizations</w:t>
            </w:r>
            <w:r w:rsidRPr="00601499">
              <w:rPr>
                <w:rFonts w:eastAsia="Times New Roman"/>
                <w:snapToGrid/>
                <w:color w:val="000000"/>
                <w:sz w:val="20"/>
              </w:rPr>
              <w:br/>
              <w:t>4. NGOs</w:t>
            </w:r>
            <w:r w:rsidRPr="00601499">
              <w:rPr>
                <w:rFonts w:eastAsia="Times New Roman"/>
                <w:snapToGrid/>
                <w:color w:val="000000"/>
                <w:sz w:val="20"/>
              </w:rPr>
              <w:br/>
              <w:t>5. Social Media Users</w:t>
            </w:r>
            <w:r w:rsidRPr="00601499">
              <w:rPr>
                <w:rFonts w:eastAsia="Times New Roman"/>
                <w:snapToGrid/>
                <w:color w:val="000000"/>
                <w:sz w:val="20"/>
              </w:rPr>
              <w:br/>
              <w:t>6. Opponents of a New Norm</w:t>
            </w:r>
            <w:r w:rsidRPr="00601499">
              <w:rPr>
                <w:rFonts w:eastAsia="Times New Roman"/>
                <w:snapToGrid/>
                <w:color w:val="000000"/>
                <w:sz w:val="20"/>
              </w:rPr>
              <w:br/>
              <w:t>7. Proponents of a New Norm</w:t>
            </w:r>
          </w:p>
        </w:tc>
        <w:tc>
          <w:tcPr>
            <w:tcW w:w="3028" w:type="dxa"/>
            <w:tcBorders>
              <w:top w:val="nil"/>
              <w:left w:val="nil"/>
              <w:bottom w:val="single" w:sz="4" w:space="0" w:color="auto"/>
              <w:right w:val="single" w:sz="4" w:space="0" w:color="auto"/>
            </w:tcBorders>
            <w:shd w:val="clear" w:color="auto" w:fill="auto"/>
            <w:noWrap/>
            <w:vAlign w:val="bottom"/>
            <w:hideMark/>
          </w:tcPr>
          <w:p w14:paraId="6ADDC758"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Advocates</w:t>
            </w:r>
            <w:r w:rsidRPr="00601499">
              <w:rPr>
                <w:rFonts w:eastAsia="Times New Roman"/>
                <w:snapToGrid/>
                <w:color w:val="000000"/>
                <w:sz w:val="20"/>
              </w:rPr>
              <w:br/>
              <w:t>2. Elites (e.g., celebrities, politicians, less powerful new elites)</w:t>
            </w:r>
            <w:r w:rsidRPr="00601499">
              <w:rPr>
                <w:rFonts w:eastAsia="Times New Roman"/>
                <w:snapToGrid/>
                <w:color w:val="000000"/>
                <w:sz w:val="20"/>
              </w:rPr>
              <w:br/>
              <w:t>3. International Organizations</w:t>
            </w:r>
            <w:r w:rsidRPr="00601499">
              <w:rPr>
                <w:rFonts w:eastAsia="Times New Roman"/>
                <w:snapToGrid/>
                <w:color w:val="000000"/>
                <w:sz w:val="20"/>
              </w:rPr>
              <w:br/>
              <w:t>4. NGOs</w:t>
            </w:r>
            <w:r w:rsidRPr="00601499">
              <w:rPr>
                <w:rFonts w:eastAsia="Times New Roman"/>
                <w:snapToGrid/>
                <w:color w:val="000000"/>
                <w:sz w:val="20"/>
              </w:rPr>
              <w:br/>
              <w:t>5. Population at Large</w:t>
            </w:r>
            <w:r w:rsidRPr="00601499">
              <w:rPr>
                <w:rFonts w:eastAsia="Times New Roman"/>
                <w:snapToGrid/>
                <w:color w:val="000000"/>
                <w:sz w:val="20"/>
              </w:rPr>
              <w:br/>
              <w:t>6. Old Elites</w:t>
            </w:r>
          </w:p>
        </w:tc>
      </w:tr>
      <w:tr w:rsidR="00601499" w:rsidRPr="00601499" w14:paraId="227C1E6A" w14:textId="77777777" w:rsidTr="001818B9">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33EDEAD" w14:textId="77777777" w:rsidR="00601499" w:rsidRPr="00601499" w:rsidRDefault="00601499" w:rsidP="00601499">
            <w:pPr>
              <w:tabs>
                <w:tab w:val="clear" w:pos="360"/>
                <w:tab w:val="clear" w:pos="720"/>
                <w:tab w:val="clear" w:pos="1080"/>
              </w:tabs>
              <w:spacing w:line="240" w:lineRule="auto"/>
              <w:jc w:val="left"/>
              <w:rPr>
                <w:rFonts w:eastAsia="Times New Roman"/>
                <w:b/>
                <w:snapToGrid/>
                <w:color w:val="000000"/>
                <w:sz w:val="20"/>
              </w:rPr>
            </w:pPr>
            <w:r w:rsidRPr="00601499">
              <w:rPr>
                <w:rFonts w:eastAsia="Times New Roman"/>
                <w:b/>
                <w:snapToGrid/>
                <w:color w:val="000000"/>
                <w:sz w:val="20"/>
              </w:rPr>
              <w:t>Factors</w:t>
            </w:r>
          </w:p>
        </w:tc>
        <w:tc>
          <w:tcPr>
            <w:tcW w:w="2496" w:type="dxa"/>
            <w:tcBorders>
              <w:top w:val="nil"/>
              <w:left w:val="nil"/>
              <w:bottom w:val="single" w:sz="4" w:space="0" w:color="auto"/>
              <w:right w:val="single" w:sz="4" w:space="0" w:color="auto"/>
            </w:tcBorders>
            <w:shd w:val="clear" w:color="auto" w:fill="auto"/>
            <w:noWrap/>
            <w:vAlign w:val="bottom"/>
            <w:hideMark/>
          </w:tcPr>
          <w:p w14:paraId="4DF19752"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Social Positioning of Advocates</w:t>
            </w:r>
            <w:r w:rsidRPr="00601499">
              <w:rPr>
                <w:rFonts w:eastAsia="Times New Roman"/>
                <w:snapToGrid/>
                <w:color w:val="000000"/>
                <w:sz w:val="20"/>
              </w:rPr>
              <w:br/>
              <w:t>2. Logic of Appropriateness vs. Logic of Consequences</w:t>
            </w:r>
            <w:r w:rsidRPr="00601499">
              <w:rPr>
                <w:rFonts w:eastAsia="Times New Roman"/>
                <w:snapToGrid/>
                <w:color w:val="000000"/>
                <w:sz w:val="20"/>
              </w:rPr>
              <w:br/>
              <w:t>3. Balance of Power</w:t>
            </w:r>
            <w:r w:rsidRPr="00601499">
              <w:rPr>
                <w:rFonts w:eastAsia="Times New Roman"/>
                <w:snapToGrid/>
                <w:color w:val="000000"/>
                <w:sz w:val="20"/>
              </w:rPr>
              <w:br/>
              <w:t>4. Humanitarian Norms</w:t>
            </w:r>
            <w:r w:rsidRPr="00601499">
              <w:rPr>
                <w:rFonts w:eastAsia="Times New Roman"/>
                <w:snapToGrid/>
                <w:color w:val="000000"/>
                <w:sz w:val="20"/>
              </w:rPr>
              <w:br/>
              <w:t>5. Social Punishment and Peer Pressure</w:t>
            </w:r>
          </w:p>
        </w:tc>
        <w:tc>
          <w:tcPr>
            <w:tcW w:w="2391" w:type="dxa"/>
            <w:tcBorders>
              <w:top w:val="nil"/>
              <w:left w:val="nil"/>
              <w:bottom w:val="single" w:sz="4" w:space="0" w:color="auto"/>
              <w:right w:val="single" w:sz="4" w:space="0" w:color="auto"/>
            </w:tcBorders>
            <w:shd w:val="clear" w:color="auto" w:fill="auto"/>
            <w:noWrap/>
            <w:vAlign w:val="bottom"/>
            <w:hideMark/>
          </w:tcPr>
          <w:p w14:paraId="48470406"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Logic of Appropriateness</w:t>
            </w:r>
            <w:r w:rsidRPr="00601499">
              <w:rPr>
                <w:rFonts w:eastAsia="Times New Roman"/>
                <w:snapToGrid/>
                <w:color w:val="000000"/>
                <w:sz w:val="20"/>
              </w:rPr>
              <w:br/>
              <w:t>2. Logic of Consequences</w:t>
            </w:r>
            <w:r w:rsidRPr="00601499">
              <w:rPr>
                <w:rFonts w:eastAsia="Times New Roman"/>
                <w:snapToGrid/>
                <w:color w:val="000000"/>
                <w:sz w:val="20"/>
              </w:rPr>
              <w:br/>
              <w:t>3. Social Power</w:t>
            </w:r>
            <w:r w:rsidRPr="00601499">
              <w:rPr>
                <w:rFonts w:eastAsia="Times New Roman"/>
                <w:snapToGrid/>
                <w:color w:val="000000"/>
                <w:sz w:val="20"/>
              </w:rPr>
              <w:br/>
              <w:t>4. Utility and Benefits of Norm Adoption</w:t>
            </w:r>
            <w:r w:rsidRPr="00601499">
              <w:rPr>
                <w:rFonts w:eastAsia="Times New Roman"/>
                <w:snapToGrid/>
                <w:color w:val="000000"/>
                <w:sz w:val="20"/>
              </w:rPr>
              <w:br/>
              <w:t>5. Norm Life Cycle</w:t>
            </w:r>
            <w:r w:rsidRPr="00601499">
              <w:rPr>
                <w:rFonts w:eastAsia="Times New Roman"/>
                <w:snapToGrid/>
                <w:color w:val="000000"/>
                <w:sz w:val="20"/>
              </w:rPr>
              <w:br/>
              <w:t>6. Percent of Advocates Supporting a New Norm</w:t>
            </w:r>
            <w:r w:rsidRPr="00601499">
              <w:rPr>
                <w:rFonts w:eastAsia="Times New Roman"/>
                <w:snapToGrid/>
                <w:color w:val="000000"/>
                <w:sz w:val="20"/>
              </w:rPr>
              <w:br/>
              <w:t>7. Degradation of Humanitarian Values</w:t>
            </w:r>
          </w:p>
        </w:tc>
        <w:tc>
          <w:tcPr>
            <w:tcW w:w="3028" w:type="dxa"/>
            <w:tcBorders>
              <w:top w:val="nil"/>
              <w:left w:val="nil"/>
              <w:bottom w:val="single" w:sz="4" w:space="0" w:color="auto"/>
              <w:right w:val="single" w:sz="4" w:space="0" w:color="auto"/>
            </w:tcBorders>
            <w:shd w:val="clear" w:color="auto" w:fill="auto"/>
            <w:noWrap/>
            <w:vAlign w:val="bottom"/>
            <w:hideMark/>
          </w:tcPr>
          <w:p w14:paraId="67722ED9"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Logic of Appropriateness</w:t>
            </w:r>
            <w:r w:rsidRPr="00601499">
              <w:rPr>
                <w:rFonts w:eastAsia="Times New Roman"/>
                <w:snapToGrid/>
                <w:color w:val="000000"/>
                <w:sz w:val="20"/>
              </w:rPr>
              <w:br/>
              <w:t>2. Logic of Consequences</w:t>
            </w:r>
            <w:r w:rsidRPr="00601499">
              <w:rPr>
                <w:rFonts w:eastAsia="Times New Roman"/>
                <w:snapToGrid/>
                <w:color w:val="000000"/>
                <w:sz w:val="20"/>
              </w:rPr>
              <w:br/>
              <w:t>3. Social Power</w:t>
            </w:r>
            <w:r w:rsidRPr="00601499">
              <w:rPr>
                <w:rFonts w:eastAsia="Times New Roman"/>
                <w:snapToGrid/>
                <w:color w:val="000000"/>
                <w:sz w:val="20"/>
              </w:rPr>
              <w:br/>
              <w:t>4. Utility</w:t>
            </w:r>
            <w:r w:rsidRPr="00601499">
              <w:rPr>
                <w:rFonts w:eastAsia="Times New Roman"/>
                <w:snapToGrid/>
                <w:color w:val="000000"/>
                <w:sz w:val="20"/>
              </w:rPr>
              <w:br/>
              <w:t>5. Costs and Benefits of Norm Adoption</w:t>
            </w:r>
            <w:r w:rsidRPr="00601499">
              <w:rPr>
                <w:rFonts w:eastAsia="Times New Roman"/>
                <w:snapToGrid/>
                <w:color w:val="000000"/>
                <w:sz w:val="20"/>
              </w:rPr>
              <w:br/>
              <w:t>6. Peer Pressure</w:t>
            </w:r>
            <w:r w:rsidRPr="00601499">
              <w:rPr>
                <w:rFonts w:eastAsia="Times New Roman"/>
                <w:snapToGrid/>
                <w:color w:val="000000"/>
                <w:sz w:val="20"/>
              </w:rPr>
              <w:br/>
              <w:t>7. Punishment Mechanisms</w:t>
            </w:r>
          </w:p>
        </w:tc>
      </w:tr>
      <w:tr w:rsidR="00601499" w:rsidRPr="00601499" w14:paraId="663F6213" w14:textId="77777777" w:rsidTr="001818B9">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A78B59" w14:textId="77777777" w:rsidR="00601499" w:rsidRPr="00601499" w:rsidRDefault="00601499" w:rsidP="00601499">
            <w:pPr>
              <w:tabs>
                <w:tab w:val="clear" w:pos="360"/>
                <w:tab w:val="clear" w:pos="720"/>
                <w:tab w:val="clear" w:pos="1080"/>
              </w:tabs>
              <w:spacing w:line="240" w:lineRule="auto"/>
              <w:jc w:val="left"/>
              <w:rPr>
                <w:rFonts w:eastAsia="Times New Roman"/>
                <w:b/>
                <w:snapToGrid/>
                <w:color w:val="000000"/>
                <w:sz w:val="20"/>
              </w:rPr>
            </w:pPr>
            <w:r w:rsidRPr="00601499">
              <w:rPr>
                <w:rFonts w:eastAsia="Times New Roman"/>
                <w:b/>
                <w:snapToGrid/>
                <w:color w:val="000000"/>
                <w:sz w:val="20"/>
              </w:rPr>
              <w:t>Mechanisms</w:t>
            </w:r>
          </w:p>
        </w:tc>
        <w:tc>
          <w:tcPr>
            <w:tcW w:w="2496" w:type="dxa"/>
            <w:tcBorders>
              <w:top w:val="nil"/>
              <w:left w:val="nil"/>
              <w:bottom w:val="single" w:sz="4" w:space="0" w:color="auto"/>
              <w:right w:val="single" w:sz="4" w:space="0" w:color="auto"/>
            </w:tcBorders>
            <w:shd w:val="clear" w:color="auto" w:fill="auto"/>
            <w:noWrap/>
            <w:vAlign w:val="bottom"/>
            <w:hideMark/>
          </w:tcPr>
          <w:p w14:paraId="4C9989B5"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Convincing Elites</w:t>
            </w:r>
            <w:r w:rsidRPr="00601499">
              <w:rPr>
                <w:rFonts w:eastAsia="Times New Roman"/>
                <w:snapToGrid/>
                <w:color w:val="000000"/>
                <w:sz w:val="20"/>
              </w:rPr>
              <w:br/>
              <w:t>2. Norm Life Cycle</w:t>
            </w:r>
            <w:r w:rsidRPr="00601499">
              <w:rPr>
                <w:rFonts w:eastAsia="Times New Roman"/>
                <w:snapToGrid/>
                <w:color w:val="000000"/>
                <w:sz w:val="20"/>
              </w:rPr>
              <w:br/>
              <w:t>3. Norm Cascading</w:t>
            </w:r>
            <w:r w:rsidRPr="00601499">
              <w:rPr>
                <w:rFonts w:eastAsia="Times New Roman"/>
                <w:snapToGrid/>
                <w:color w:val="000000"/>
                <w:sz w:val="20"/>
              </w:rPr>
              <w:br/>
            </w:r>
            <w:r w:rsidRPr="00601499">
              <w:rPr>
                <w:rFonts w:eastAsia="Times New Roman"/>
                <w:snapToGrid/>
                <w:color w:val="000000"/>
                <w:sz w:val="20"/>
              </w:rPr>
              <w:lastRenderedPageBreak/>
              <w:t>4. Socialization by Elites</w:t>
            </w:r>
            <w:r w:rsidRPr="00601499">
              <w:rPr>
                <w:rFonts w:eastAsia="Times New Roman"/>
                <w:snapToGrid/>
                <w:color w:val="000000"/>
                <w:sz w:val="20"/>
              </w:rPr>
              <w:br/>
              <w:t>5. Assessment of Costs and Benefits</w:t>
            </w:r>
            <w:r w:rsidRPr="00601499">
              <w:rPr>
                <w:rFonts w:eastAsia="Times New Roman"/>
                <w:snapToGrid/>
                <w:color w:val="000000"/>
                <w:sz w:val="20"/>
              </w:rPr>
              <w:br/>
              <w:t>6. Punishment Mechanisms</w:t>
            </w:r>
          </w:p>
        </w:tc>
        <w:tc>
          <w:tcPr>
            <w:tcW w:w="2391" w:type="dxa"/>
            <w:tcBorders>
              <w:top w:val="nil"/>
              <w:left w:val="nil"/>
              <w:bottom w:val="single" w:sz="4" w:space="0" w:color="auto"/>
              <w:right w:val="single" w:sz="4" w:space="0" w:color="auto"/>
            </w:tcBorders>
            <w:shd w:val="clear" w:color="auto" w:fill="auto"/>
            <w:noWrap/>
            <w:vAlign w:val="bottom"/>
            <w:hideMark/>
          </w:tcPr>
          <w:p w14:paraId="3944BD52"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lastRenderedPageBreak/>
              <w:t>1. Convincing Elites to Adopt Norms</w:t>
            </w:r>
            <w:r w:rsidRPr="00601499">
              <w:rPr>
                <w:rFonts w:eastAsia="Times New Roman"/>
                <w:snapToGrid/>
                <w:color w:val="000000"/>
                <w:sz w:val="20"/>
              </w:rPr>
              <w:br/>
              <w:t xml:space="preserve">2. Using International </w:t>
            </w:r>
            <w:r w:rsidRPr="00601499">
              <w:rPr>
                <w:rFonts w:eastAsia="Times New Roman"/>
                <w:snapToGrid/>
                <w:color w:val="000000"/>
                <w:sz w:val="20"/>
              </w:rPr>
              <w:lastRenderedPageBreak/>
              <w:t>Organizations or NGOs</w:t>
            </w:r>
            <w:r w:rsidRPr="00601499">
              <w:rPr>
                <w:rFonts w:eastAsia="Times New Roman"/>
                <w:snapToGrid/>
                <w:color w:val="000000"/>
                <w:sz w:val="20"/>
              </w:rPr>
              <w:br/>
              <w:t xml:space="preserve">3. Utilizing </w:t>
            </w:r>
            <w:proofErr w:type="gramStart"/>
            <w:r w:rsidRPr="00601499">
              <w:rPr>
                <w:rFonts w:eastAsia="Times New Roman"/>
                <w:snapToGrid/>
                <w:color w:val="000000"/>
                <w:sz w:val="20"/>
              </w:rPr>
              <w:t>Social Media</w:t>
            </w:r>
            <w:proofErr w:type="gramEnd"/>
            <w:r w:rsidRPr="00601499">
              <w:rPr>
                <w:rFonts w:eastAsia="Times New Roman"/>
                <w:snapToGrid/>
                <w:color w:val="000000"/>
                <w:sz w:val="20"/>
              </w:rPr>
              <w:br/>
              <w:t>4. Socialization of Norms by Elites</w:t>
            </w:r>
            <w:r w:rsidRPr="00601499">
              <w:rPr>
                <w:rFonts w:eastAsia="Times New Roman"/>
                <w:snapToGrid/>
                <w:color w:val="000000"/>
                <w:sz w:val="20"/>
              </w:rPr>
              <w:br/>
              <w:t>5. Peer Pressure</w:t>
            </w:r>
            <w:r w:rsidRPr="00601499">
              <w:rPr>
                <w:rFonts w:eastAsia="Times New Roman"/>
                <w:snapToGrid/>
                <w:color w:val="000000"/>
                <w:sz w:val="20"/>
              </w:rPr>
              <w:br/>
              <w:t>6. Norm Cascading</w:t>
            </w:r>
          </w:p>
        </w:tc>
        <w:tc>
          <w:tcPr>
            <w:tcW w:w="3028" w:type="dxa"/>
            <w:tcBorders>
              <w:top w:val="nil"/>
              <w:left w:val="nil"/>
              <w:bottom w:val="single" w:sz="4" w:space="0" w:color="auto"/>
              <w:right w:val="single" w:sz="4" w:space="0" w:color="auto"/>
            </w:tcBorders>
            <w:shd w:val="clear" w:color="auto" w:fill="auto"/>
            <w:noWrap/>
            <w:vAlign w:val="bottom"/>
            <w:hideMark/>
          </w:tcPr>
          <w:p w14:paraId="1D1FC117"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lastRenderedPageBreak/>
              <w:t>1. Convincing Elites to Adopt Norms</w:t>
            </w:r>
            <w:r w:rsidRPr="00601499">
              <w:rPr>
                <w:rFonts w:eastAsia="Times New Roman"/>
                <w:snapToGrid/>
                <w:color w:val="000000"/>
                <w:sz w:val="20"/>
              </w:rPr>
              <w:br/>
              <w:t>2. Socialization of a Norm</w:t>
            </w:r>
            <w:r w:rsidRPr="00601499">
              <w:rPr>
                <w:rFonts w:eastAsia="Times New Roman"/>
                <w:snapToGrid/>
                <w:color w:val="000000"/>
                <w:sz w:val="20"/>
              </w:rPr>
              <w:br/>
            </w:r>
            <w:r w:rsidRPr="00601499">
              <w:rPr>
                <w:rFonts w:eastAsia="Times New Roman"/>
                <w:snapToGrid/>
                <w:color w:val="000000"/>
                <w:sz w:val="20"/>
              </w:rPr>
              <w:lastRenderedPageBreak/>
              <w:t>3. Norm Cascading</w:t>
            </w:r>
            <w:r w:rsidRPr="00601499">
              <w:rPr>
                <w:rFonts w:eastAsia="Times New Roman"/>
                <w:snapToGrid/>
                <w:color w:val="000000"/>
                <w:sz w:val="20"/>
              </w:rPr>
              <w:br/>
              <w:t>4. Tipping Point in the Norm Life Cycle</w:t>
            </w:r>
            <w:r w:rsidRPr="00601499">
              <w:rPr>
                <w:rFonts w:eastAsia="Times New Roman"/>
                <w:snapToGrid/>
                <w:color w:val="000000"/>
                <w:sz w:val="20"/>
              </w:rPr>
              <w:br/>
              <w:t>5. Degradation of Humanitarian Values</w:t>
            </w:r>
          </w:p>
        </w:tc>
      </w:tr>
    </w:tbl>
    <w:p w14:paraId="2933C4B4" w14:textId="77777777" w:rsidR="00601499" w:rsidRPr="005C7D48" w:rsidRDefault="00601499" w:rsidP="005C7D48">
      <w:pPr>
        <w:pStyle w:val="NormalIndent"/>
        <w:rPr>
          <w:rFonts w:ascii="Times New Roman" w:hAnsi="Times New Roman" w:cs="Times New Roman"/>
        </w:rPr>
      </w:pPr>
    </w:p>
    <w:p w14:paraId="326CE0BA" w14:textId="77777777" w:rsidR="008A5ACA" w:rsidRPr="008A5ACA" w:rsidRDefault="008A5ACA" w:rsidP="008A5ACA">
      <w:pPr>
        <w:pStyle w:val="NormalIndent"/>
      </w:pPr>
    </w:p>
    <w:p w14:paraId="340ADB37" w14:textId="7A893C7D" w:rsidR="008A5ACA" w:rsidRPr="008A5ACA" w:rsidRDefault="008A5ACA" w:rsidP="008A5ACA">
      <w:pPr>
        <w:pStyle w:val="Heading1"/>
        <w:numPr>
          <w:ilvl w:val="0"/>
          <w:numId w:val="0"/>
        </w:numPr>
        <w:ind w:left="522" w:hanging="522"/>
      </w:pPr>
      <w:r>
        <w:t>Reference</w:t>
      </w:r>
    </w:p>
    <w:p w14:paraId="6192D64F" w14:textId="25D9DAEC" w:rsidR="00DB01F5" w:rsidRPr="00DB01F5" w:rsidRDefault="008A5ACA" w:rsidP="00DB01F5">
      <w:pPr>
        <w:pStyle w:val="EndNoteBibliography"/>
        <w:ind w:left="720" w:hanging="720"/>
        <w:rPr>
          <w:noProof/>
        </w:rPr>
      </w:pPr>
      <w:r>
        <w:fldChar w:fldCharType="begin"/>
      </w:r>
      <w:r>
        <w:instrText xml:space="preserve"> ADDIN EN.REFLIST </w:instrText>
      </w:r>
      <w:r>
        <w:fldChar w:fldCharType="separate"/>
      </w:r>
      <w:r w:rsidR="00DB01F5" w:rsidRPr="00DB01F5">
        <w:rPr>
          <w:noProof/>
        </w:rPr>
        <w:t xml:space="preserve">Padilla, J. J., Shuttleworth, D., &amp; O’Brien, K. (2019). Agent-Based Model Characterization Using Natural Language Processing | IEEE Conference Publication | IEEE Xplore. </w:t>
      </w:r>
      <w:r w:rsidR="00DB01F5" w:rsidRPr="00DB01F5">
        <w:rPr>
          <w:i/>
          <w:noProof/>
        </w:rPr>
        <w:t>2019 Winter Simulation Conference (WSC)</w:t>
      </w:r>
      <w:r w:rsidR="00DB01F5" w:rsidRPr="00DB01F5">
        <w:rPr>
          <w:noProof/>
        </w:rPr>
        <w:t xml:space="preserve">. </w:t>
      </w:r>
      <w:hyperlink r:id="rId6" w:history="1">
        <w:r w:rsidR="00DB01F5" w:rsidRPr="00DB01F5">
          <w:rPr>
            <w:rStyle w:val="Hyperlink"/>
            <w:noProof/>
          </w:rPr>
          <w:t>https://doi.org/10.1109/WSC40007.2019.9004895</w:t>
        </w:r>
      </w:hyperlink>
      <w:r w:rsidR="00DB01F5" w:rsidRPr="00DB01F5">
        <w:rPr>
          <w:noProof/>
        </w:rPr>
        <w:t xml:space="preserve"> </w:t>
      </w:r>
    </w:p>
    <w:p w14:paraId="1A5D5D32" w14:textId="5A14A8C5" w:rsidR="00DB01F5" w:rsidRPr="00DB01F5" w:rsidRDefault="00DB01F5" w:rsidP="00DB01F5">
      <w:pPr>
        <w:pStyle w:val="EndNoteBibliography"/>
        <w:ind w:left="720" w:hanging="720"/>
        <w:rPr>
          <w:noProof/>
        </w:rPr>
      </w:pPr>
      <w:r w:rsidRPr="00DB01F5">
        <w:rPr>
          <w:noProof/>
        </w:rPr>
        <w:t xml:space="preserve">Salimi, K., Frydenlund, E., Padilla, J. J., Haaland, H., &amp; Wallevik, H. (2019). The Role Of Elites In The Diffusion Of Social Norms Of Humanitarianism | IEEE Conference Publication | IEEE Xplore. </w:t>
      </w:r>
      <w:r w:rsidRPr="00DB01F5">
        <w:rPr>
          <w:i/>
          <w:noProof/>
        </w:rPr>
        <w:t>2019 Spring Simulation Conference (SpringSim)</w:t>
      </w:r>
      <w:r w:rsidRPr="00DB01F5">
        <w:rPr>
          <w:noProof/>
        </w:rPr>
        <w:t xml:space="preserve">. </w:t>
      </w:r>
      <w:hyperlink r:id="rId7" w:history="1">
        <w:r w:rsidRPr="00DB01F5">
          <w:rPr>
            <w:rStyle w:val="Hyperlink"/>
            <w:noProof/>
          </w:rPr>
          <w:t>https://doi.org/10.23919/SpringSim.2019.8732925</w:t>
        </w:r>
      </w:hyperlink>
      <w:r w:rsidRPr="00DB01F5">
        <w:rPr>
          <w:noProof/>
        </w:rPr>
        <w:t xml:space="preserve"> </w:t>
      </w:r>
    </w:p>
    <w:p w14:paraId="4E5D3AF7" w14:textId="503B9F5C" w:rsidR="00722FAE" w:rsidRPr="00722FAE" w:rsidRDefault="008A5ACA" w:rsidP="00722FAE">
      <w:r>
        <w:fldChar w:fldCharType="end"/>
      </w:r>
    </w:p>
    <w:sectPr w:rsidR="00722FAE" w:rsidRPr="0072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458E5"/>
    <w:multiLevelType w:val="multilevel"/>
    <w:tmpl w:val="0B56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144FC"/>
    <w:multiLevelType w:val="multilevel"/>
    <w:tmpl w:val="4B0ED0E2"/>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 w15:restartNumberingAfterBreak="0">
    <w:nsid w:val="35554011"/>
    <w:multiLevelType w:val="multilevel"/>
    <w:tmpl w:val="0AE09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 w15:restartNumberingAfterBreak="0">
    <w:nsid w:val="59166A91"/>
    <w:multiLevelType w:val="multilevel"/>
    <w:tmpl w:val="17FA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6"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6D797C57"/>
    <w:multiLevelType w:val="hybridMultilevel"/>
    <w:tmpl w:val="B8EAA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ED16D6"/>
    <w:multiLevelType w:val="multilevel"/>
    <w:tmpl w:val="78CE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159190">
    <w:abstractNumId w:val="5"/>
  </w:num>
  <w:num w:numId="2" w16cid:durableId="358900700">
    <w:abstractNumId w:val="5"/>
  </w:num>
  <w:num w:numId="3" w16cid:durableId="183135352">
    <w:abstractNumId w:val="1"/>
  </w:num>
  <w:num w:numId="4" w16cid:durableId="1249971727">
    <w:abstractNumId w:val="1"/>
  </w:num>
  <w:num w:numId="5" w16cid:durableId="1341077727">
    <w:abstractNumId w:val="1"/>
  </w:num>
  <w:num w:numId="6" w16cid:durableId="1874535598">
    <w:abstractNumId w:val="6"/>
  </w:num>
  <w:num w:numId="7" w16cid:durableId="411893868">
    <w:abstractNumId w:val="3"/>
  </w:num>
  <w:num w:numId="8" w16cid:durableId="669604128">
    <w:abstractNumId w:val="5"/>
  </w:num>
  <w:num w:numId="9" w16cid:durableId="1867477064">
    <w:abstractNumId w:val="1"/>
  </w:num>
  <w:num w:numId="10" w16cid:durableId="362370251">
    <w:abstractNumId w:val="1"/>
  </w:num>
  <w:num w:numId="11" w16cid:durableId="69279794">
    <w:abstractNumId w:val="1"/>
  </w:num>
  <w:num w:numId="12" w16cid:durableId="1878395650">
    <w:abstractNumId w:val="6"/>
  </w:num>
  <w:num w:numId="13" w16cid:durableId="2116706874">
    <w:abstractNumId w:val="3"/>
  </w:num>
  <w:num w:numId="14" w16cid:durableId="669529555">
    <w:abstractNumId w:val="1"/>
  </w:num>
  <w:num w:numId="15" w16cid:durableId="1191338219">
    <w:abstractNumId w:val="7"/>
  </w:num>
  <w:num w:numId="16" w16cid:durableId="1671985257">
    <w:abstractNumId w:val="6"/>
  </w:num>
  <w:num w:numId="17" w16cid:durableId="607855466">
    <w:abstractNumId w:val="8"/>
  </w:num>
  <w:num w:numId="18" w16cid:durableId="66540640">
    <w:abstractNumId w:val="4"/>
  </w:num>
  <w:num w:numId="19" w16cid:durableId="56056925">
    <w:abstractNumId w:val="0"/>
  </w:num>
  <w:num w:numId="20" w16cid:durableId="937951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w5v5dr759azxewszaxd904ez0avtf0x09z&quot;&gt;My EndNote Library&lt;record-ids&gt;&lt;item&gt;411&lt;/item&gt;&lt;item&gt;412&lt;/item&gt;&lt;/record-ids&gt;&lt;/item&gt;&lt;/Libraries&gt;"/>
  </w:docVars>
  <w:rsids>
    <w:rsidRoot w:val="0080449A"/>
    <w:rsid w:val="00005E0A"/>
    <w:rsid w:val="00015C85"/>
    <w:rsid w:val="00030C9C"/>
    <w:rsid w:val="000671B9"/>
    <w:rsid w:val="000C4E02"/>
    <w:rsid w:val="000C7C0B"/>
    <w:rsid w:val="000D6077"/>
    <w:rsid w:val="000E4B0F"/>
    <w:rsid w:val="000F4857"/>
    <w:rsid w:val="00103793"/>
    <w:rsid w:val="00110E6E"/>
    <w:rsid w:val="00116089"/>
    <w:rsid w:val="00125C7A"/>
    <w:rsid w:val="00125DA9"/>
    <w:rsid w:val="001344CC"/>
    <w:rsid w:val="001519A1"/>
    <w:rsid w:val="001655E9"/>
    <w:rsid w:val="001818B9"/>
    <w:rsid w:val="00181F99"/>
    <w:rsid w:val="001B1E28"/>
    <w:rsid w:val="001E1BF9"/>
    <w:rsid w:val="001E521F"/>
    <w:rsid w:val="0020173A"/>
    <w:rsid w:val="002022BF"/>
    <w:rsid w:val="00202E5D"/>
    <w:rsid w:val="0020790C"/>
    <w:rsid w:val="002328ED"/>
    <w:rsid w:val="00250D83"/>
    <w:rsid w:val="0025261D"/>
    <w:rsid w:val="002622EB"/>
    <w:rsid w:val="0029696B"/>
    <w:rsid w:val="002B21BD"/>
    <w:rsid w:val="002E2D32"/>
    <w:rsid w:val="002F7F20"/>
    <w:rsid w:val="00302394"/>
    <w:rsid w:val="00315976"/>
    <w:rsid w:val="00321ED6"/>
    <w:rsid w:val="00324F81"/>
    <w:rsid w:val="00356E0F"/>
    <w:rsid w:val="003B023F"/>
    <w:rsid w:val="003C4D9F"/>
    <w:rsid w:val="00404977"/>
    <w:rsid w:val="00486C6D"/>
    <w:rsid w:val="004C6FFF"/>
    <w:rsid w:val="00502252"/>
    <w:rsid w:val="00512EB0"/>
    <w:rsid w:val="00516A34"/>
    <w:rsid w:val="005508D6"/>
    <w:rsid w:val="00572367"/>
    <w:rsid w:val="00585551"/>
    <w:rsid w:val="00591243"/>
    <w:rsid w:val="005B428C"/>
    <w:rsid w:val="005C3BCB"/>
    <w:rsid w:val="005C7D48"/>
    <w:rsid w:val="005E1E00"/>
    <w:rsid w:val="00601499"/>
    <w:rsid w:val="006120B0"/>
    <w:rsid w:val="006120EC"/>
    <w:rsid w:val="00613A0D"/>
    <w:rsid w:val="00620B6D"/>
    <w:rsid w:val="006218DE"/>
    <w:rsid w:val="00625CD3"/>
    <w:rsid w:val="00632643"/>
    <w:rsid w:val="00642587"/>
    <w:rsid w:val="00656089"/>
    <w:rsid w:val="006570B7"/>
    <w:rsid w:val="00666D0D"/>
    <w:rsid w:val="00670509"/>
    <w:rsid w:val="00695855"/>
    <w:rsid w:val="006D11D5"/>
    <w:rsid w:val="006D4920"/>
    <w:rsid w:val="006D774F"/>
    <w:rsid w:val="006D7F0F"/>
    <w:rsid w:val="00707732"/>
    <w:rsid w:val="00713AA9"/>
    <w:rsid w:val="00714EA2"/>
    <w:rsid w:val="00722FAE"/>
    <w:rsid w:val="00733035"/>
    <w:rsid w:val="0075053E"/>
    <w:rsid w:val="007556F8"/>
    <w:rsid w:val="00757A83"/>
    <w:rsid w:val="00757D18"/>
    <w:rsid w:val="00767EFC"/>
    <w:rsid w:val="007756E4"/>
    <w:rsid w:val="00786960"/>
    <w:rsid w:val="0079125C"/>
    <w:rsid w:val="007D7B69"/>
    <w:rsid w:val="0080449A"/>
    <w:rsid w:val="008505D0"/>
    <w:rsid w:val="008763FB"/>
    <w:rsid w:val="008801AB"/>
    <w:rsid w:val="008A5ACA"/>
    <w:rsid w:val="008A6395"/>
    <w:rsid w:val="008D4A05"/>
    <w:rsid w:val="008F5FAE"/>
    <w:rsid w:val="009224ED"/>
    <w:rsid w:val="00934339"/>
    <w:rsid w:val="0097151A"/>
    <w:rsid w:val="0097184B"/>
    <w:rsid w:val="00974F40"/>
    <w:rsid w:val="00982FEE"/>
    <w:rsid w:val="009A16BA"/>
    <w:rsid w:val="009E23A2"/>
    <w:rsid w:val="00A03ED6"/>
    <w:rsid w:val="00A5076F"/>
    <w:rsid w:val="00A6169A"/>
    <w:rsid w:val="00A87435"/>
    <w:rsid w:val="00AB30BE"/>
    <w:rsid w:val="00AB6AB1"/>
    <w:rsid w:val="00AC2666"/>
    <w:rsid w:val="00AC3657"/>
    <w:rsid w:val="00AC544D"/>
    <w:rsid w:val="00AF6CD4"/>
    <w:rsid w:val="00B67E80"/>
    <w:rsid w:val="00BA3E63"/>
    <w:rsid w:val="00BB40E3"/>
    <w:rsid w:val="00BD5457"/>
    <w:rsid w:val="00BF4DED"/>
    <w:rsid w:val="00C24049"/>
    <w:rsid w:val="00C305D7"/>
    <w:rsid w:val="00C339E7"/>
    <w:rsid w:val="00C37001"/>
    <w:rsid w:val="00C533C9"/>
    <w:rsid w:val="00C56123"/>
    <w:rsid w:val="00CB3400"/>
    <w:rsid w:val="00CC2F27"/>
    <w:rsid w:val="00CC50E8"/>
    <w:rsid w:val="00CD494F"/>
    <w:rsid w:val="00D50026"/>
    <w:rsid w:val="00D55C82"/>
    <w:rsid w:val="00D642C3"/>
    <w:rsid w:val="00D66797"/>
    <w:rsid w:val="00D71D4C"/>
    <w:rsid w:val="00D90C3C"/>
    <w:rsid w:val="00DB01F5"/>
    <w:rsid w:val="00DD4004"/>
    <w:rsid w:val="00DF5B7F"/>
    <w:rsid w:val="00E14E85"/>
    <w:rsid w:val="00E168C0"/>
    <w:rsid w:val="00E2125D"/>
    <w:rsid w:val="00E375F5"/>
    <w:rsid w:val="00E42309"/>
    <w:rsid w:val="00EA2ABF"/>
    <w:rsid w:val="00EA3853"/>
    <w:rsid w:val="00EA46AC"/>
    <w:rsid w:val="00EA797C"/>
    <w:rsid w:val="00EC5543"/>
    <w:rsid w:val="00ED36B4"/>
    <w:rsid w:val="00F022EB"/>
    <w:rsid w:val="00F46FFB"/>
    <w:rsid w:val="00F472DF"/>
    <w:rsid w:val="00F72388"/>
    <w:rsid w:val="00F94329"/>
    <w:rsid w:val="00FD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1F8C6"/>
  <w15:chartTrackingRefBased/>
  <w15:docId w15:val="{918B92A6-4A16-4855-BF14-7C31AAE5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Indent"/>
    <w:qFormat/>
    <w:rsid w:val="002E2D32"/>
    <w:pPr>
      <w:tabs>
        <w:tab w:val="left" w:pos="360"/>
        <w:tab w:val="left" w:pos="720"/>
        <w:tab w:val="left" w:pos="1080"/>
      </w:tabs>
      <w:spacing w:line="250" w:lineRule="exact"/>
      <w:jc w:val="both"/>
    </w:pPr>
    <w:rPr>
      <w:rFonts w:ascii="Times New Roman" w:eastAsiaTheme="minorEastAsia" w:hAnsi="Times New Roman" w:cs="Times New Roman"/>
      <w:snapToGrid w:val="0"/>
      <w:kern w:val="0"/>
      <w:sz w:val="22"/>
      <w:szCs w:val="20"/>
      <w14:ligatures w14:val="none"/>
    </w:rPr>
  </w:style>
  <w:style w:type="paragraph" w:styleId="Heading1">
    <w:name w:val="heading 1"/>
    <w:basedOn w:val="Normal"/>
    <w:next w:val="Normal"/>
    <w:link w:val="Heading1Char"/>
    <w:qFormat/>
    <w:rsid w:val="0080449A"/>
    <w:pPr>
      <w:keepNext/>
      <w:numPr>
        <w:numId w:val="14"/>
      </w:numPr>
      <w:tabs>
        <w:tab w:val="clear" w:pos="360"/>
      </w:tabs>
      <w:suppressAutoHyphens/>
      <w:spacing w:before="240" w:after="120"/>
      <w:ind w:hanging="522"/>
      <w:jc w:val="left"/>
      <w:outlineLvl w:val="0"/>
    </w:pPr>
    <w:rPr>
      <w:b/>
      <w:caps/>
    </w:rPr>
  </w:style>
  <w:style w:type="paragraph" w:styleId="Heading2">
    <w:name w:val="heading 2"/>
    <w:basedOn w:val="Normal"/>
    <w:next w:val="Normal"/>
    <w:link w:val="Heading2Char"/>
    <w:qFormat/>
    <w:rsid w:val="0080449A"/>
    <w:pPr>
      <w:keepNext/>
      <w:numPr>
        <w:ilvl w:val="1"/>
        <w:numId w:val="14"/>
      </w:numPr>
      <w:tabs>
        <w:tab w:val="clear" w:pos="360"/>
        <w:tab w:val="clear" w:pos="720"/>
        <w:tab w:val="clear" w:pos="1080"/>
      </w:tabs>
      <w:suppressAutoHyphens/>
      <w:spacing w:before="240" w:after="120" w:line="240" w:lineRule="auto"/>
      <w:ind w:hanging="666"/>
      <w:jc w:val="left"/>
      <w:outlineLvl w:val="1"/>
    </w:pPr>
    <w:rPr>
      <w:b/>
    </w:rPr>
  </w:style>
  <w:style w:type="paragraph" w:styleId="Heading3">
    <w:name w:val="heading 3"/>
    <w:basedOn w:val="Normal"/>
    <w:next w:val="Normal"/>
    <w:link w:val="Heading3Char"/>
    <w:qFormat/>
    <w:rsid w:val="0080449A"/>
    <w:pPr>
      <w:keepNext/>
      <w:numPr>
        <w:ilvl w:val="2"/>
        <w:numId w:val="14"/>
      </w:numPr>
      <w:tabs>
        <w:tab w:val="clear" w:pos="360"/>
        <w:tab w:val="clear" w:pos="720"/>
        <w:tab w:val="clear" w:pos="1080"/>
        <w:tab w:val="left" w:pos="540"/>
      </w:tabs>
      <w:suppressAutoHyphens/>
      <w:spacing w:before="240" w:after="120"/>
      <w:ind w:hanging="810"/>
      <w:jc w:val="left"/>
      <w:outlineLvl w:val="2"/>
    </w:pPr>
    <w:rPr>
      <w:b/>
    </w:rPr>
  </w:style>
  <w:style w:type="paragraph" w:styleId="Heading4">
    <w:name w:val="heading 4"/>
    <w:basedOn w:val="Normal"/>
    <w:next w:val="Normal"/>
    <w:link w:val="Heading4Char"/>
    <w:uiPriority w:val="9"/>
    <w:semiHidden/>
    <w:unhideWhenUsed/>
    <w:rsid w:val="008044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449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449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449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449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449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449A"/>
    <w:rPr>
      <w:rFonts w:ascii="Times New Roman" w:eastAsiaTheme="minorEastAsia" w:hAnsi="Times New Roman" w:cs="Times New Roman"/>
      <w:b/>
      <w:caps/>
      <w:snapToGrid w:val="0"/>
      <w:kern w:val="0"/>
      <w:sz w:val="22"/>
      <w:szCs w:val="20"/>
      <w14:ligatures w14:val="none"/>
    </w:rPr>
  </w:style>
  <w:style w:type="character" w:customStyle="1" w:styleId="Heading2Char">
    <w:name w:val="Heading 2 Char"/>
    <w:basedOn w:val="DefaultParagraphFont"/>
    <w:link w:val="Heading2"/>
    <w:rsid w:val="0080449A"/>
    <w:rPr>
      <w:rFonts w:ascii="Times New Roman" w:eastAsiaTheme="minorEastAsia" w:hAnsi="Times New Roman" w:cs="Times New Roman"/>
      <w:b/>
      <w:snapToGrid w:val="0"/>
      <w:kern w:val="0"/>
      <w:sz w:val="22"/>
      <w:szCs w:val="20"/>
      <w14:ligatures w14:val="none"/>
    </w:rPr>
  </w:style>
  <w:style w:type="paragraph" w:customStyle="1" w:styleId="AbstractHeading">
    <w:name w:val="Abstract Heading"/>
    <w:basedOn w:val="Normal"/>
    <w:next w:val="Normal"/>
    <w:link w:val="AbstractHeadingChar"/>
    <w:qFormat/>
    <w:rsid w:val="002E2D32"/>
    <w:pPr>
      <w:keepNext/>
      <w:suppressAutoHyphens/>
      <w:spacing w:after="240"/>
      <w:jc w:val="left"/>
      <w:outlineLvl w:val="0"/>
    </w:pPr>
    <w:rPr>
      <w:rFonts w:asciiTheme="minorHAnsi" w:eastAsiaTheme="minorHAnsi" w:hAnsiTheme="minorHAnsi" w:cstheme="minorBidi"/>
      <w:b/>
      <w:caps/>
      <w:kern w:val="2"/>
      <w:szCs w:val="24"/>
      <w14:ligatures w14:val="standardContextual"/>
    </w:rPr>
  </w:style>
  <w:style w:type="character" w:customStyle="1" w:styleId="AbstractHeadingChar">
    <w:name w:val="Abstract Heading Char"/>
    <w:basedOn w:val="DefaultParagraphFont"/>
    <w:link w:val="AbstractHeading"/>
    <w:rsid w:val="002E2D32"/>
    <w:rPr>
      <w:b/>
      <w:caps/>
      <w:snapToGrid w:val="0"/>
      <w:sz w:val="22"/>
    </w:rPr>
  </w:style>
  <w:style w:type="paragraph" w:customStyle="1" w:styleId="Appendices">
    <w:name w:val="Appendices"/>
    <w:basedOn w:val="Heading1"/>
    <w:next w:val="Normal"/>
    <w:qFormat/>
    <w:rsid w:val="002E2D32"/>
    <w:pPr>
      <w:numPr>
        <w:numId w:val="8"/>
      </w:numPr>
    </w:pPr>
  </w:style>
  <w:style w:type="paragraph" w:customStyle="1" w:styleId="AuthorAddress">
    <w:name w:val="AuthorAddress"/>
    <w:basedOn w:val="NormalIndent"/>
    <w:qFormat/>
    <w:rsid w:val="002E2D32"/>
    <w:pPr>
      <w:ind w:firstLine="0"/>
      <w:jc w:val="center"/>
    </w:pPr>
    <w:rPr>
      <w:rFonts w:ascii="Times New Roman" w:eastAsiaTheme="minorEastAsia" w:hAnsi="Times New Roman" w:cs="Times New Roman"/>
      <w:snapToGrid w:val="0"/>
      <w:kern w:val="0"/>
      <w:sz w:val="22"/>
      <w:szCs w:val="22"/>
      <w14:ligatures w14:val="none"/>
    </w:rPr>
  </w:style>
  <w:style w:type="paragraph" w:styleId="NormalIndent">
    <w:name w:val="Normal Indent"/>
    <w:basedOn w:val="Normal"/>
    <w:link w:val="NormalIndentChar"/>
    <w:uiPriority w:val="99"/>
    <w:qFormat/>
    <w:rsid w:val="002E2D32"/>
    <w:pPr>
      <w:ind w:firstLine="360"/>
    </w:pPr>
    <w:rPr>
      <w:rFonts w:asciiTheme="minorHAnsi" w:eastAsiaTheme="minorHAnsi" w:hAnsiTheme="minorHAnsi" w:cstheme="minorBidi"/>
      <w:snapToGrid/>
      <w:kern w:val="2"/>
      <w:sz w:val="24"/>
      <w:szCs w:val="24"/>
      <w14:ligatures w14:val="standardContextual"/>
    </w:rPr>
  </w:style>
  <w:style w:type="paragraph" w:customStyle="1" w:styleId="AuthorBio">
    <w:name w:val="AuthorBio"/>
    <w:basedOn w:val="Normal"/>
    <w:qFormat/>
    <w:rsid w:val="002E2D32"/>
    <w:pPr>
      <w:widowControl w:val="0"/>
      <w:tabs>
        <w:tab w:val="clear" w:pos="360"/>
        <w:tab w:val="clear" w:pos="720"/>
        <w:tab w:val="clear" w:pos="1080"/>
      </w:tabs>
      <w:autoSpaceDE w:val="0"/>
      <w:autoSpaceDN w:val="0"/>
      <w:adjustRightInd w:val="0"/>
      <w:spacing w:line="210" w:lineRule="exact"/>
    </w:pPr>
    <w:rPr>
      <w:noProof/>
      <w:sz w:val="18"/>
      <w:szCs w:val="18"/>
    </w:rPr>
  </w:style>
  <w:style w:type="character" w:customStyle="1" w:styleId="NormalIndentChar">
    <w:name w:val="Normal Indent Char"/>
    <w:link w:val="NormalIndent"/>
    <w:uiPriority w:val="99"/>
    <w:rsid w:val="002E2D32"/>
  </w:style>
  <w:style w:type="paragraph" w:styleId="Title">
    <w:name w:val="Title"/>
    <w:basedOn w:val="Normal"/>
    <w:link w:val="TitleChar"/>
    <w:qFormat/>
    <w:rsid w:val="002E2D32"/>
    <w:pPr>
      <w:suppressAutoHyphens/>
      <w:jc w:val="center"/>
    </w:pPr>
    <w:rPr>
      <w:b/>
      <w:caps/>
    </w:rPr>
  </w:style>
  <w:style w:type="character" w:customStyle="1" w:styleId="TitleChar">
    <w:name w:val="Title Char"/>
    <w:basedOn w:val="DefaultParagraphFont"/>
    <w:link w:val="Title"/>
    <w:rsid w:val="002E2D32"/>
    <w:rPr>
      <w:rFonts w:ascii="Times New Roman" w:eastAsiaTheme="minorEastAsia" w:hAnsi="Times New Roman" w:cs="Times New Roman"/>
      <w:b/>
      <w:caps/>
      <w:snapToGrid w:val="0"/>
      <w:kern w:val="0"/>
      <w:sz w:val="22"/>
      <w:szCs w:val="20"/>
      <w14:ligatures w14:val="none"/>
    </w:rPr>
  </w:style>
  <w:style w:type="paragraph" w:customStyle="1" w:styleId="TableLabelMultiline">
    <w:name w:val="Table Label Multiline"/>
    <w:basedOn w:val="TableLabel"/>
    <w:qFormat/>
    <w:rsid w:val="002E2D32"/>
    <w:pPr>
      <w:jc w:val="both"/>
    </w:pPr>
  </w:style>
  <w:style w:type="paragraph" w:customStyle="1" w:styleId="TableLabel">
    <w:name w:val="Table Label"/>
    <w:basedOn w:val="FigureLabel"/>
    <w:qFormat/>
    <w:rsid w:val="002E2D32"/>
    <w:pPr>
      <w:keepNext/>
      <w:spacing w:before="240" w:after="120"/>
    </w:pPr>
  </w:style>
  <w:style w:type="paragraph" w:customStyle="1" w:styleId="definition">
    <w:name w:val="definition"/>
    <w:basedOn w:val="Normal"/>
    <w:qFormat/>
    <w:rsid w:val="002E2D32"/>
    <w:pPr>
      <w:spacing w:before="60" w:after="60"/>
    </w:pPr>
  </w:style>
  <w:style w:type="paragraph" w:customStyle="1" w:styleId="Equation">
    <w:name w:val="Equation"/>
    <w:basedOn w:val="Normal"/>
    <w:next w:val="NormalIndent"/>
    <w:qFormat/>
    <w:rsid w:val="002E2D32"/>
    <w:pPr>
      <w:tabs>
        <w:tab w:val="clear" w:pos="360"/>
        <w:tab w:val="clear" w:pos="720"/>
        <w:tab w:val="clear" w:pos="1080"/>
      </w:tabs>
      <w:spacing w:line="240" w:lineRule="atLeast"/>
      <w:jc w:val="center"/>
    </w:pPr>
  </w:style>
  <w:style w:type="paragraph" w:customStyle="1" w:styleId="EquationNumbered">
    <w:name w:val="EquationNumbered"/>
    <w:basedOn w:val="Equation"/>
    <w:qFormat/>
    <w:rsid w:val="002E2D32"/>
    <w:pPr>
      <w:tabs>
        <w:tab w:val="center" w:pos="4536"/>
        <w:tab w:val="right" w:pos="9356"/>
      </w:tabs>
    </w:pPr>
  </w:style>
  <w:style w:type="paragraph" w:customStyle="1" w:styleId="FigureContent">
    <w:name w:val="Figure Content"/>
    <w:basedOn w:val="Normal"/>
    <w:qFormat/>
    <w:rsid w:val="002E2D32"/>
    <w:pPr>
      <w:keepNext/>
      <w:spacing w:before="240" w:line="240" w:lineRule="atLeast"/>
      <w:jc w:val="center"/>
    </w:pPr>
    <w:rPr>
      <w:noProof/>
      <w:snapToGrid/>
      <w:lang w:val="de-DE" w:eastAsia="de-DE"/>
    </w:rPr>
  </w:style>
  <w:style w:type="paragraph" w:customStyle="1" w:styleId="FigureLabel">
    <w:name w:val="Figure Label"/>
    <w:basedOn w:val="Normal"/>
    <w:next w:val="NormalIndent"/>
    <w:qFormat/>
    <w:rsid w:val="002E2D32"/>
    <w:pPr>
      <w:spacing w:before="120" w:after="240"/>
      <w:jc w:val="center"/>
    </w:pPr>
  </w:style>
  <w:style w:type="paragraph" w:customStyle="1" w:styleId="FigureLabelMultiline">
    <w:name w:val="Figure Label Multiline"/>
    <w:basedOn w:val="FigureLabel"/>
    <w:next w:val="NormalIndent"/>
    <w:qFormat/>
    <w:rsid w:val="002E2D32"/>
    <w:pPr>
      <w:jc w:val="both"/>
    </w:pPr>
  </w:style>
  <w:style w:type="paragraph" w:customStyle="1" w:styleId="HeadAuthor">
    <w:name w:val="HeadAuthor"/>
    <w:basedOn w:val="Normal"/>
    <w:qFormat/>
    <w:rsid w:val="002E2D32"/>
    <w:pPr>
      <w:tabs>
        <w:tab w:val="clear" w:pos="360"/>
        <w:tab w:val="clear" w:pos="720"/>
        <w:tab w:val="clear" w:pos="1080"/>
        <w:tab w:val="center" w:pos="4320"/>
        <w:tab w:val="right" w:pos="8640"/>
      </w:tabs>
      <w:spacing w:before="289"/>
      <w:jc w:val="center"/>
    </w:pPr>
    <w:rPr>
      <w:i/>
    </w:rPr>
  </w:style>
  <w:style w:type="paragraph" w:customStyle="1" w:styleId="HeadEditor1">
    <w:name w:val="HeadEditor1"/>
    <w:basedOn w:val="Normal"/>
    <w:qFormat/>
    <w:rsid w:val="002E2D32"/>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2E2D32"/>
    <w:pPr>
      <w:tabs>
        <w:tab w:val="clear" w:pos="360"/>
        <w:tab w:val="clear" w:pos="720"/>
        <w:tab w:val="clear" w:pos="1080"/>
        <w:tab w:val="center" w:pos="4320"/>
        <w:tab w:val="right" w:pos="8640"/>
      </w:tabs>
      <w:spacing w:after="720"/>
    </w:pPr>
    <w:rPr>
      <w:i/>
    </w:rPr>
  </w:style>
  <w:style w:type="character" w:customStyle="1" w:styleId="Heading3Char">
    <w:name w:val="Heading 3 Char"/>
    <w:basedOn w:val="DefaultParagraphFont"/>
    <w:link w:val="Heading3"/>
    <w:rsid w:val="0080449A"/>
    <w:rPr>
      <w:rFonts w:ascii="Times New Roman" w:eastAsiaTheme="minorEastAsia" w:hAnsi="Times New Roman" w:cs="Times New Roman"/>
      <w:b/>
      <w:snapToGrid w:val="0"/>
      <w:kern w:val="0"/>
      <w:sz w:val="22"/>
      <w:szCs w:val="20"/>
      <w14:ligatures w14:val="none"/>
    </w:rPr>
  </w:style>
  <w:style w:type="character" w:styleId="Hyperlink">
    <w:name w:val="Hyperlink"/>
    <w:qFormat/>
    <w:rsid w:val="002E2D32"/>
    <w:rPr>
      <w:color w:val="4F81BD"/>
    </w:rPr>
  </w:style>
  <w:style w:type="paragraph" w:customStyle="1" w:styleId="ListBulleted">
    <w:name w:val="List Bulleted"/>
    <w:basedOn w:val="Normal"/>
    <w:qFormat/>
    <w:rsid w:val="002E2D32"/>
    <w:pPr>
      <w:numPr>
        <w:numId w:val="12"/>
      </w:numPr>
      <w:tabs>
        <w:tab w:val="clear" w:pos="720"/>
      </w:tabs>
    </w:pPr>
  </w:style>
  <w:style w:type="paragraph" w:customStyle="1" w:styleId="Listenum">
    <w:name w:val="List enum"/>
    <w:basedOn w:val="Normal"/>
    <w:qFormat/>
    <w:rsid w:val="002E2D32"/>
    <w:pPr>
      <w:numPr>
        <w:numId w:val="13"/>
      </w:numPr>
    </w:pPr>
  </w:style>
  <w:style w:type="paragraph" w:customStyle="1" w:styleId="Programbody">
    <w:name w:val="Program body"/>
    <w:basedOn w:val="Normal"/>
    <w:qFormat/>
    <w:rsid w:val="002E2D32"/>
    <w:pPr>
      <w:ind w:left="360"/>
    </w:pPr>
    <w:rPr>
      <w:rFonts w:ascii="Courier New" w:hAnsi="Courier New"/>
      <w:sz w:val="18"/>
    </w:rPr>
  </w:style>
  <w:style w:type="paragraph" w:customStyle="1" w:styleId="Programoneline">
    <w:name w:val="Program one line"/>
    <w:basedOn w:val="Normal"/>
    <w:qFormat/>
    <w:rsid w:val="002E2D32"/>
    <w:pPr>
      <w:spacing w:after="40"/>
      <w:ind w:left="360"/>
    </w:pPr>
    <w:rPr>
      <w:rFonts w:ascii="Courier New" w:hAnsi="Courier New"/>
      <w:sz w:val="18"/>
    </w:rPr>
  </w:style>
  <w:style w:type="paragraph" w:customStyle="1" w:styleId="ProgramEnd">
    <w:name w:val="ProgramEnd"/>
    <w:basedOn w:val="Programbody"/>
    <w:qFormat/>
    <w:rsid w:val="002E2D32"/>
    <w:pPr>
      <w:spacing w:after="40"/>
    </w:pPr>
  </w:style>
  <w:style w:type="paragraph" w:customStyle="1" w:styleId="ProgramStart">
    <w:name w:val="ProgramStart"/>
    <w:basedOn w:val="Programbody"/>
    <w:qFormat/>
    <w:rsid w:val="002E2D32"/>
  </w:style>
  <w:style w:type="paragraph" w:customStyle="1" w:styleId="Reference">
    <w:name w:val="Reference"/>
    <w:basedOn w:val="Normal"/>
    <w:qFormat/>
    <w:rsid w:val="002E2D32"/>
    <w:pPr>
      <w:spacing w:line="210" w:lineRule="exact"/>
      <w:ind w:left="357" w:hanging="357"/>
    </w:pPr>
    <w:rPr>
      <w:sz w:val="18"/>
    </w:rPr>
  </w:style>
  <w:style w:type="character" w:customStyle="1" w:styleId="Heading4Char">
    <w:name w:val="Heading 4 Char"/>
    <w:basedOn w:val="DefaultParagraphFont"/>
    <w:link w:val="Heading4"/>
    <w:uiPriority w:val="9"/>
    <w:semiHidden/>
    <w:rsid w:val="0080449A"/>
    <w:rPr>
      <w:rFonts w:eastAsiaTheme="majorEastAsia" w:cstheme="majorBidi"/>
      <w:i/>
      <w:iCs/>
      <w:snapToGrid w:val="0"/>
      <w:color w:val="0F4761" w:themeColor="accent1" w:themeShade="BF"/>
      <w:kern w:val="0"/>
      <w:sz w:val="22"/>
      <w:szCs w:val="20"/>
      <w14:ligatures w14:val="none"/>
    </w:rPr>
  </w:style>
  <w:style w:type="character" w:customStyle="1" w:styleId="Heading5Char">
    <w:name w:val="Heading 5 Char"/>
    <w:basedOn w:val="DefaultParagraphFont"/>
    <w:link w:val="Heading5"/>
    <w:uiPriority w:val="9"/>
    <w:semiHidden/>
    <w:rsid w:val="0080449A"/>
    <w:rPr>
      <w:rFonts w:eastAsiaTheme="majorEastAsia" w:cstheme="majorBidi"/>
      <w:snapToGrid w:val="0"/>
      <w:color w:val="0F4761" w:themeColor="accent1" w:themeShade="BF"/>
      <w:kern w:val="0"/>
      <w:sz w:val="22"/>
      <w:szCs w:val="20"/>
      <w14:ligatures w14:val="none"/>
    </w:rPr>
  </w:style>
  <w:style w:type="character" w:customStyle="1" w:styleId="Heading6Char">
    <w:name w:val="Heading 6 Char"/>
    <w:basedOn w:val="DefaultParagraphFont"/>
    <w:link w:val="Heading6"/>
    <w:uiPriority w:val="9"/>
    <w:semiHidden/>
    <w:rsid w:val="0080449A"/>
    <w:rPr>
      <w:rFonts w:eastAsiaTheme="majorEastAsia" w:cstheme="majorBidi"/>
      <w:i/>
      <w:iCs/>
      <w:snapToGrid w:val="0"/>
      <w:color w:val="595959" w:themeColor="text1" w:themeTint="A6"/>
      <w:kern w:val="0"/>
      <w:sz w:val="22"/>
      <w:szCs w:val="20"/>
      <w14:ligatures w14:val="none"/>
    </w:rPr>
  </w:style>
  <w:style w:type="character" w:customStyle="1" w:styleId="Heading7Char">
    <w:name w:val="Heading 7 Char"/>
    <w:basedOn w:val="DefaultParagraphFont"/>
    <w:link w:val="Heading7"/>
    <w:uiPriority w:val="9"/>
    <w:semiHidden/>
    <w:rsid w:val="0080449A"/>
    <w:rPr>
      <w:rFonts w:eastAsiaTheme="majorEastAsia" w:cstheme="majorBidi"/>
      <w:snapToGrid w:val="0"/>
      <w:color w:val="595959" w:themeColor="text1" w:themeTint="A6"/>
      <w:kern w:val="0"/>
      <w:sz w:val="22"/>
      <w:szCs w:val="20"/>
      <w14:ligatures w14:val="none"/>
    </w:rPr>
  </w:style>
  <w:style w:type="character" w:customStyle="1" w:styleId="Heading8Char">
    <w:name w:val="Heading 8 Char"/>
    <w:basedOn w:val="DefaultParagraphFont"/>
    <w:link w:val="Heading8"/>
    <w:uiPriority w:val="9"/>
    <w:semiHidden/>
    <w:rsid w:val="0080449A"/>
    <w:rPr>
      <w:rFonts w:eastAsiaTheme="majorEastAsia" w:cstheme="majorBidi"/>
      <w:i/>
      <w:iCs/>
      <w:snapToGrid w:val="0"/>
      <w:color w:val="272727" w:themeColor="text1" w:themeTint="D8"/>
      <w:kern w:val="0"/>
      <w:sz w:val="22"/>
      <w:szCs w:val="20"/>
      <w14:ligatures w14:val="none"/>
    </w:rPr>
  </w:style>
  <w:style w:type="character" w:customStyle="1" w:styleId="Heading9Char">
    <w:name w:val="Heading 9 Char"/>
    <w:basedOn w:val="DefaultParagraphFont"/>
    <w:link w:val="Heading9"/>
    <w:uiPriority w:val="9"/>
    <w:semiHidden/>
    <w:rsid w:val="0080449A"/>
    <w:rPr>
      <w:rFonts w:eastAsiaTheme="majorEastAsia" w:cstheme="majorBidi"/>
      <w:snapToGrid w:val="0"/>
      <w:color w:val="272727" w:themeColor="text1" w:themeTint="D8"/>
      <w:kern w:val="0"/>
      <w:sz w:val="22"/>
      <w:szCs w:val="20"/>
      <w14:ligatures w14:val="none"/>
    </w:rPr>
  </w:style>
  <w:style w:type="paragraph" w:styleId="Subtitle">
    <w:name w:val="Subtitle"/>
    <w:basedOn w:val="Normal"/>
    <w:next w:val="Normal"/>
    <w:link w:val="SubtitleChar"/>
    <w:uiPriority w:val="11"/>
    <w:rsid w:val="0080449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49A"/>
    <w:rPr>
      <w:rFonts w:eastAsiaTheme="majorEastAsia" w:cstheme="majorBidi"/>
      <w:snapToGrid w:val="0"/>
      <w:color w:val="595959" w:themeColor="text1" w:themeTint="A6"/>
      <w:spacing w:val="15"/>
      <w:kern w:val="0"/>
      <w:sz w:val="28"/>
      <w:szCs w:val="28"/>
      <w14:ligatures w14:val="none"/>
    </w:rPr>
  </w:style>
  <w:style w:type="paragraph" w:styleId="Quote">
    <w:name w:val="Quote"/>
    <w:basedOn w:val="Normal"/>
    <w:next w:val="Normal"/>
    <w:link w:val="QuoteChar"/>
    <w:uiPriority w:val="29"/>
    <w:rsid w:val="008044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449A"/>
    <w:rPr>
      <w:rFonts w:ascii="Times New Roman" w:eastAsiaTheme="minorEastAsia" w:hAnsi="Times New Roman" w:cs="Times New Roman"/>
      <w:i/>
      <w:iCs/>
      <w:snapToGrid w:val="0"/>
      <w:color w:val="404040" w:themeColor="text1" w:themeTint="BF"/>
      <w:kern w:val="0"/>
      <w:sz w:val="22"/>
      <w:szCs w:val="20"/>
      <w14:ligatures w14:val="none"/>
    </w:rPr>
  </w:style>
  <w:style w:type="paragraph" w:styleId="ListParagraph">
    <w:name w:val="List Paragraph"/>
    <w:basedOn w:val="Normal"/>
    <w:uiPriority w:val="34"/>
    <w:rsid w:val="0080449A"/>
    <w:pPr>
      <w:ind w:left="720"/>
      <w:contextualSpacing/>
    </w:pPr>
  </w:style>
  <w:style w:type="character" w:styleId="IntenseEmphasis">
    <w:name w:val="Intense Emphasis"/>
    <w:basedOn w:val="DefaultParagraphFont"/>
    <w:uiPriority w:val="21"/>
    <w:rsid w:val="0080449A"/>
    <w:rPr>
      <w:i/>
      <w:iCs/>
      <w:color w:val="0F4761" w:themeColor="accent1" w:themeShade="BF"/>
    </w:rPr>
  </w:style>
  <w:style w:type="paragraph" w:styleId="IntenseQuote">
    <w:name w:val="Intense Quote"/>
    <w:basedOn w:val="Normal"/>
    <w:next w:val="Normal"/>
    <w:link w:val="IntenseQuoteChar"/>
    <w:uiPriority w:val="30"/>
    <w:rsid w:val="00804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49A"/>
    <w:rPr>
      <w:rFonts w:ascii="Times New Roman" w:eastAsiaTheme="minorEastAsia" w:hAnsi="Times New Roman" w:cs="Times New Roman"/>
      <w:i/>
      <w:iCs/>
      <w:snapToGrid w:val="0"/>
      <w:color w:val="0F4761" w:themeColor="accent1" w:themeShade="BF"/>
      <w:kern w:val="0"/>
      <w:sz w:val="22"/>
      <w:szCs w:val="20"/>
      <w14:ligatures w14:val="none"/>
    </w:rPr>
  </w:style>
  <w:style w:type="character" w:styleId="IntenseReference">
    <w:name w:val="Intense Reference"/>
    <w:basedOn w:val="DefaultParagraphFont"/>
    <w:uiPriority w:val="32"/>
    <w:rsid w:val="0080449A"/>
    <w:rPr>
      <w:b/>
      <w:bCs/>
      <w:smallCaps/>
      <w:color w:val="0F4761" w:themeColor="accent1" w:themeShade="BF"/>
      <w:spacing w:val="5"/>
    </w:rPr>
  </w:style>
  <w:style w:type="character" w:customStyle="1" w:styleId="ui-provider">
    <w:name w:val="ui-provider"/>
    <w:basedOn w:val="DefaultParagraphFont"/>
    <w:rsid w:val="0080449A"/>
  </w:style>
  <w:style w:type="paragraph" w:styleId="Caption">
    <w:name w:val="caption"/>
    <w:basedOn w:val="Normal"/>
    <w:next w:val="Normal"/>
    <w:uiPriority w:val="35"/>
    <w:unhideWhenUsed/>
    <w:qFormat/>
    <w:rsid w:val="002B21BD"/>
    <w:pPr>
      <w:spacing w:after="200" w:line="240" w:lineRule="auto"/>
    </w:pPr>
    <w:rPr>
      <w:i/>
      <w:iCs/>
      <w:color w:val="0E2841" w:themeColor="text2"/>
      <w:sz w:val="18"/>
      <w:szCs w:val="18"/>
    </w:rPr>
  </w:style>
  <w:style w:type="paragraph" w:styleId="NormalWeb">
    <w:name w:val="Normal (Web)"/>
    <w:basedOn w:val="Normal"/>
    <w:uiPriority w:val="99"/>
    <w:semiHidden/>
    <w:unhideWhenUsed/>
    <w:rsid w:val="00982FEE"/>
    <w:rPr>
      <w:sz w:val="24"/>
      <w:szCs w:val="24"/>
    </w:rPr>
  </w:style>
  <w:style w:type="paragraph" w:customStyle="1" w:styleId="EndNoteBibliographyTitle">
    <w:name w:val="EndNote Bibliography Title"/>
    <w:basedOn w:val="Normal"/>
    <w:link w:val="EndNoteBibliographyTitleChar"/>
    <w:rsid w:val="008A5ACA"/>
    <w:pPr>
      <w:jc w:val="center"/>
    </w:pPr>
  </w:style>
  <w:style w:type="character" w:customStyle="1" w:styleId="EndNoteBibliographyTitleChar">
    <w:name w:val="EndNote Bibliography Title Char"/>
    <w:basedOn w:val="DefaultParagraphFont"/>
    <w:link w:val="EndNoteBibliographyTitle"/>
    <w:rsid w:val="008A5ACA"/>
    <w:rPr>
      <w:rFonts w:ascii="Times New Roman" w:eastAsiaTheme="minorEastAsia" w:hAnsi="Times New Roman" w:cs="Times New Roman"/>
      <w:snapToGrid w:val="0"/>
      <w:kern w:val="0"/>
      <w:sz w:val="22"/>
      <w:szCs w:val="20"/>
      <w14:ligatures w14:val="none"/>
    </w:rPr>
  </w:style>
  <w:style w:type="paragraph" w:customStyle="1" w:styleId="EndNoteBibliography">
    <w:name w:val="EndNote Bibliography"/>
    <w:basedOn w:val="Normal"/>
    <w:link w:val="EndNoteBibliographyChar"/>
    <w:rsid w:val="008A5ACA"/>
    <w:pPr>
      <w:spacing w:line="240" w:lineRule="exact"/>
    </w:pPr>
  </w:style>
  <w:style w:type="character" w:customStyle="1" w:styleId="EndNoteBibliographyChar">
    <w:name w:val="EndNote Bibliography Char"/>
    <w:basedOn w:val="DefaultParagraphFont"/>
    <w:link w:val="EndNoteBibliography"/>
    <w:rsid w:val="008A5ACA"/>
    <w:rPr>
      <w:rFonts w:ascii="Times New Roman" w:eastAsiaTheme="minorEastAsia" w:hAnsi="Times New Roman" w:cs="Times New Roman"/>
      <w:snapToGrid w:val="0"/>
      <w:kern w:val="0"/>
      <w:sz w:val="22"/>
      <w:szCs w:val="20"/>
      <w14:ligatures w14:val="none"/>
    </w:rPr>
  </w:style>
  <w:style w:type="character" w:styleId="UnresolvedMention">
    <w:name w:val="Unresolved Mention"/>
    <w:basedOn w:val="DefaultParagraphFont"/>
    <w:uiPriority w:val="99"/>
    <w:semiHidden/>
    <w:unhideWhenUsed/>
    <w:rsid w:val="008A5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8912">
      <w:bodyDiv w:val="1"/>
      <w:marLeft w:val="0"/>
      <w:marRight w:val="0"/>
      <w:marTop w:val="0"/>
      <w:marBottom w:val="0"/>
      <w:divBdr>
        <w:top w:val="none" w:sz="0" w:space="0" w:color="auto"/>
        <w:left w:val="none" w:sz="0" w:space="0" w:color="auto"/>
        <w:bottom w:val="none" w:sz="0" w:space="0" w:color="auto"/>
        <w:right w:val="none" w:sz="0" w:space="0" w:color="auto"/>
      </w:divBdr>
      <w:divsChild>
        <w:div w:id="514155160">
          <w:marLeft w:val="0"/>
          <w:marRight w:val="0"/>
          <w:marTop w:val="0"/>
          <w:marBottom w:val="0"/>
          <w:divBdr>
            <w:top w:val="none" w:sz="0" w:space="0" w:color="auto"/>
            <w:left w:val="none" w:sz="0" w:space="0" w:color="auto"/>
            <w:bottom w:val="none" w:sz="0" w:space="0" w:color="auto"/>
            <w:right w:val="none" w:sz="0" w:space="0" w:color="auto"/>
          </w:divBdr>
          <w:divsChild>
            <w:div w:id="12865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7294">
      <w:bodyDiv w:val="1"/>
      <w:marLeft w:val="0"/>
      <w:marRight w:val="0"/>
      <w:marTop w:val="0"/>
      <w:marBottom w:val="0"/>
      <w:divBdr>
        <w:top w:val="none" w:sz="0" w:space="0" w:color="auto"/>
        <w:left w:val="none" w:sz="0" w:space="0" w:color="auto"/>
        <w:bottom w:val="none" w:sz="0" w:space="0" w:color="auto"/>
        <w:right w:val="none" w:sz="0" w:space="0" w:color="auto"/>
      </w:divBdr>
      <w:divsChild>
        <w:div w:id="515847516">
          <w:marLeft w:val="0"/>
          <w:marRight w:val="0"/>
          <w:marTop w:val="0"/>
          <w:marBottom w:val="0"/>
          <w:divBdr>
            <w:top w:val="none" w:sz="0" w:space="0" w:color="auto"/>
            <w:left w:val="none" w:sz="0" w:space="0" w:color="auto"/>
            <w:bottom w:val="none" w:sz="0" w:space="0" w:color="auto"/>
            <w:right w:val="none" w:sz="0" w:space="0" w:color="auto"/>
          </w:divBdr>
          <w:divsChild>
            <w:div w:id="550312517">
              <w:marLeft w:val="0"/>
              <w:marRight w:val="0"/>
              <w:marTop w:val="0"/>
              <w:marBottom w:val="0"/>
              <w:divBdr>
                <w:top w:val="none" w:sz="0" w:space="0" w:color="auto"/>
                <w:left w:val="none" w:sz="0" w:space="0" w:color="auto"/>
                <w:bottom w:val="none" w:sz="0" w:space="0" w:color="auto"/>
                <w:right w:val="none" w:sz="0" w:space="0" w:color="auto"/>
              </w:divBdr>
            </w:div>
            <w:div w:id="554270241">
              <w:marLeft w:val="0"/>
              <w:marRight w:val="0"/>
              <w:marTop w:val="0"/>
              <w:marBottom w:val="0"/>
              <w:divBdr>
                <w:top w:val="none" w:sz="0" w:space="0" w:color="auto"/>
                <w:left w:val="none" w:sz="0" w:space="0" w:color="auto"/>
                <w:bottom w:val="none" w:sz="0" w:space="0" w:color="auto"/>
                <w:right w:val="none" w:sz="0" w:space="0" w:color="auto"/>
              </w:divBdr>
            </w:div>
            <w:div w:id="676856252">
              <w:marLeft w:val="0"/>
              <w:marRight w:val="0"/>
              <w:marTop w:val="0"/>
              <w:marBottom w:val="0"/>
              <w:divBdr>
                <w:top w:val="none" w:sz="0" w:space="0" w:color="auto"/>
                <w:left w:val="none" w:sz="0" w:space="0" w:color="auto"/>
                <w:bottom w:val="none" w:sz="0" w:space="0" w:color="auto"/>
                <w:right w:val="none" w:sz="0" w:space="0" w:color="auto"/>
              </w:divBdr>
            </w:div>
            <w:div w:id="1042898984">
              <w:marLeft w:val="0"/>
              <w:marRight w:val="0"/>
              <w:marTop w:val="0"/>
              <w:marBottom w:val="0"/>
              <w:divBdr>
                <w:top w:val="none" w:sz="0" w:space="0" w:color="auto"/>
                <w:left w:val="none" w:sz="0" w:space="0" w:color="auto"/>
                <w:bottom w:val="none" w:sz="0" w:space="0" w:color="auto"/>
                <w:right w:val="none" w:sz="0" w:space="0" w:color="auto"/>
              </w:divBdr>
            </w:div>
            <w:div w:id="1080566061">
              <w:marLeft w:val="0"/>
              <w:marRight w:val="0"/>
              <w:marTop w:val="0"/>
              <w:marBottom w:val="0"/>
              <w:divBdr>
                <w:top w:val="none" w:sz="0" w:space="0" w:color="auto"/>
                <w:left w:val="none" w:sz="0" w:space="0" w:color="auto"/>
                <w:bottom w:val="none" w:sz="0" w:space="0" w:color="auto"/>
                <w:right w:val="none" w:sz="0" w:space="0" w:color="auto"/>
              </w:divBdr>
            </w:div>
            <w:div w:id="1151822580">
              <w:marLeft w:val="0"/>
              <w:marRight w:val="0"/>
              <w:marTop w:val="0"/>
              <w:marBottom w:val="0"/>
              <w:divBdr>
                <w:top w:val="none" w:sz="0" w:space="0" w:color="auto"/>
                <w:left w:val="none" w:sz="0" w:space="0" w:color="auto"/>
                <w:bottom w:val="none" w:sz="0" w:space="0" w:color="auto"/>
                <w:right w:val="none" w:sz="0" w:space="0" w:color="auto"/>
              </w:divBdr>
            </w:div>
            <w:div w:id="1333215311">
              <w:marLeft w:val="0"/>
              <w:marRight w:val="0"/>
              <w:marTop w:val="0"/>
              <w:marBottom w:val="0"/>
              <w:divBdr>
                <w:top w:val="none" w:sz="0" w:space="0" w:color="auto"/>
                <w:left w:val="none" w:sz="0" w:space="0" w:color="auto"/>
                <w:bottom w:val="none" w:sz="0" w:space="0" w:color="auto"/>
                <w:right w:val="none" w:sz="0" w:space="0" w:color="auto"/>
              </w:divBdr>
            </w:div>
            <w:div w:id="1336221710">
              <w:marLeft w:val="0"/>
              <w:marRight w:val="0"/>
              <w:marTop w:val="0"/>
              <w:marBottom w:val="0"/>
              <w:divBdr>
                <w:top w:val="none" w:sz="0" w:space="0" w:color="auto"/>
                <w:left w:val="none" w:sz="0" w:space="0" w:color="auto"/>
                <w:bottom w:val="none" w:sz="0" w:space="0" w:color="auto"/>
                <w:right w:val="none" w:sz="0" w:space="0" w:color="auto"/>
              </w:divBdr>
            </w:div>
            <w:div w:id="1428892116">
              <w:marLeft w:val="0"/>
              <w:marRight w:val="0"/>
              <w:marTop w:val="0"/>
              <w:marBottom w:val="0"/>
              <w:divBdr>
                <w:top w:val="none" w:sz="0" w:space="0" w:color="auto"/>
                <w:left w:val="none" w:sz="0" w:space="0" w:color="auto"/>
                <w:bottom w:val="none" w:sz="0" w:space="0" w:color="auto"/>
                <w:right w:val="none" w:sz="0" w:space="0" w:color="auto"/>
              </w:divBdr>
            </w:div>
            <w:div w:id="1474716862">
              <w:marLeft w:val="0"/>
              <w:marRight w:val="0"/>
              <w:marTop w:val="0"/>
              <w:marBottom w:val="0"/>
              <w:divBdr>
                <w:top w:val="none" w:sz="0" w:space="0" w:color="auto"/>
                <w:left w:val="none" w:sz="0" w:space="0" w:color="auto"/>
                <w:bottom w:val="none" w:sz="0" w:space="0" w:color="auto"/>
                <w:right w:val="none" w:sz="0" w:space="0" w:color="auto"/>
              </w:divBdr>
            </w:div>
            <w:div w:id="1660957750">
              <w:marLeft w:val="0"/>
              <w:marRight w:val="0"/>
              <w:marTop w:val="0"/>
              <w:marBottom w:val="0"/>
              <w:divBdr>
                <w:top w:val="none" w:sz="0" w:space="0" w:color="auto"/>
                <w:left w:val="none" w:sz="0" w:space="0" w:color="auto"/>
                <w:bottom w:val="none" w:sz="0" w:space="0" w:color="auto"/>
                <w:right w:val="none" w:sz="0" w:space="0" w:color="auto"/>
              </w:divBdr>
            </w:div>
            <w:div w:id="1749569659">
              <w:marLeft w:val="0"/>
              <w:marRight w:val="0"/>
              <w:marTop w:val="0"/>
              <w:marBottom w:val="0"/>
              <w:divBdr>
                <w:top w:val="none" w:sz="0" w:space="0" w:color="auto"/>
                <w:left w:val="none" w:sz="0" w:space="0" w:color="auto"/>
                <w:bottom w:val="none" w:sz="0" w:space="0" w:color="auto"/>
                <w:right w:val="none" w:sz="0" w:space="0" w:color="auto"/>
              </w:divBdr>
            </w:div>
            <w:div w:id="1906067312">
              <w:marLeft w:val="0"/>
              <w:marRight w:val="0"/>
              <w:marTop w:val="0"/>
              <w:marBottom w:val="0"/>
              <w:divBdr>
                <w:top w:val="none" w:sz="0" w:space="0" w:color="auto"/>
                <w:left w:val="none" w:sz="0" w:space="0" w:color="auto"/>
                <w:bottom w:val="none" w:sz="0" w:space="0" w:color="auto"/>
                <w:right w:val="none" w:sz="0" w:space="0" w:color="auto"/>
              </w:divBdr>
            </w:div>
            <w:div w:id="20857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271">
      <w:bodyDiv w:val="1"/>
      <w:marLeft w:val="0"/>
      <w:marRight w:val="0"/>
      <w:marTop w:val="0"/>
      <w:marBottom w:val="0"/>
      <w:divBdr>
        <w:top w:val="none" w:sz="0" w:space="0" w:color="auto"/>
        <w:left w:val="none" w:sz="0" w:space="0" w:color="auto"/>
        <w:bottom w:val="none" w:sz="0" w:space="0" w:color="auto"/>
        <w:right w:val="none" w:sz="0" w:space="0" w:color="auto"/>
      </w:divBdr>
    </w:div>
    <w:div w:id="778181632">
      <w:bodyDiv w:val="1"/>
      <w:marLeft w:val="0"/>
      <w:marRight w:val="0"/>
      <w:marTop w:val="0"/>
      <w:marBottom w:val="0"/>
      <w:divBdr>
        <w:top w:val="none" w:sz="0" w:space="0" w:color="auto"/>
        <w:left w:val="none" w:sz="0" w:space="0" w:color="auto"/>
        <w:bottom w:val="none" w:sz="0" w:space="0" w:color="auto"/>
        <w:right w:val="none" w:sz="0" w:space="0" w:color="auto"/>
      </w:divBdr>
    </w:div>
    <w:div w:id="788740845">
      <w:bodyDiv w:val="1"/>
      <w:marLeft w:val="0"/>
      <w:marRight w:val="0"/>
      <w:marTop w:val="0"/>
      <w:marBottom w:val="0"/>
      <w:divBdr>
        <w:top w:val="none" w:sz="0" w:space="0" w:color="auto"/>
        <w:left w:val="none" w:sz="0" w:space="0" w:color="auto"/>
        <w:bottom w:val="none" w:sz="0" w:space="0" w:color="auto"/>
        <w:right w:val="none" w:sz="0" w:space="0" w:color="auto"/>
      </w:divBdr>
    </w:div>
    <w:div w:id="819880162">
      <w:bodyDiv w:val="1"/>
      <w:marLeft w:val="0"/>
      <w:marRight w:val="0"/>
      <w:marTop w:val="0"/>
      <w:marBottom w:val="0"/>
      <w:divBdr>
        <w:top w:val="none" w:sz="0" w:space="0" w:color="auto"/>
        <w:left w:val="none" w:sz="0" w:space="0" w:color="auto"/>
        <w:bottom w:val="none" w:sz="0" w:space="0" w:color="auto"/>
        <w:right w:val="none" w:sz="0" w:space="0" w:color="auto"/>
      </w:divBdr>
      <w:divsChild>
        <w:div w:id="1048527130">
          <w:marLeft w:val="0"/>
          <w:marRight w:val="0"/>
          <w:marTop w:val="0"/>
          <w:marBottom w:val="0"/>
          <w:divBdr>
            <w:top w:val="none" w:sz="0" w:space="0" w:color="auto"/>
            <w:left w:val="none" w:sz="0" w:space="0" w:color="auto"/>
            <w:bottom w:val="none" w:sz="0" w:space="0" w:color="auto"/>
            <w:right w:val="none" w:sz="0" w:space="0" w:color="auto"/>
          </w:divBdr>
          <w:divsChild>
            <w:div w:id="146632176">
              <w:marLeft w:val="0"/>
              <w:marRight w:val="0"/>
              <w:marTop w:val="0"/>
              <w:marBottom w:val="0"/>
              <w:divBdr>
                <w:top w:val="none" w:sz="0" w:space="0" w:color="auto"/>
                <w:left w:val="none" w:sz="0" w:space="0" w:color="auto"/>
                <w:bottom w:val="none" w:sz="0" w:space="0" w:color="auto"/>
                <w:right w:val="none" w:sz="0" w:space="0" w:color="auto"/>
              </w:divBdr>
            </w:div>
            <w:div w:id="761221815">
              <w:marLeft w:val="0"/>
              <w:marRight w:val="0"/>
              <w:marTop w:val="0"/>
              <w:marBottom w:val="0"/>
              <w:divBdr>
                <w:top w:val="none" w:sz="0" w:space="0" w:color="auto"/>
                <w:left w:val="none" w:sz="0" w:space="0" w:color="auto"/>
                <w:bottom w:val="none" w:sz="0" w:space="0" w:color="auto"/>
                <w:right w:val="none" w:sz="0" w:space="0" w:color="auto"/>
              </w:divBdr>
            </w:div>
            <w:div w:id="904072808">
              <w:marLeft w:val="0"/>
              <w:marRight w:val="0"/>
              <w:marTop w:val="0"/>
              <w:marBottom w:val="0"/>
              <w:divBdr>
                <w:top w:val="none" w:sz="0" w:space="0" w:color="auto"/>
                <w:left w:val="none" w:sz="0" w:space="0" w:color="auto"/>
                <w:bottom w:val="none" w:sz="0" w:space="0" w:color="auto"/>
                <w:right w:val="none" w:sz="0" w:space="0" w:color="auto"/>
              </w:divBdr>
            </w:div>
            <w:div w:id="977686132">
              <w:marLeft w:val="0"/>
              <w:marRight w:val="0"/>
              <w:marTop w:val="0"/>
              <w:marBottom w:val="0"/>
              <w:divBdr>
                <w:top w:val="none" w:sz="0" w:space="0" w:color="auto"/>
                <w:left w:val="none" w:sz="0" w:space="0" w:color="auto"/>
                <w:bottom w:val="none" w:sz="0" w:space="0" w:color="auto"/>
                <w:right w:val="none" w:sz="0" w:space="0" w:color="auto"/>
              </w:divBdr>
            </w:div>
            <w:div w:id="1283029190">
              <w:marLeft w:val="0"/>
              <w:marRight w:val="0"/>
              <w:marTop w:val="0"/>
              <w:marBottom w:val="0"/>
              <w:divBdr>
                <w:top w:val="none" w:sz="0" w:space="0" w:color="auto"/>
                <w:left w:val="none" w:sz="0" w:space="0" w:color="auto"/>
                <w:bottom w:val="none" w:sz="0" w:space="0" w:color="auto"/>
                <w:right w:val="none" w:sz="0" w:space="0" w:color="auto"/>
              </w:divBdr>
            </w:div>
            <w:div w:id="1431311876">
              <w:marLeft w:val="0"/>
              <w:marRight w:val="0"/>
              <w:marTop w:val="0"/>
              <w:marBottom w:val="0"/>
              <w:divBdr>
                <w:top w:val="none" w:sz="0" w:space="0" w:color="auto"/>
                <w:left w:val="none" w:sz="0" w:space="0" w:color="auto"/>
                <w:bottom w:val="none" w:sz="0" w:space="0" w:color="auto"/>
                <w:right w:val="none" w:sz="0" w:space="0" w:color="auto"/>
              </w:divBdr>
            </w:div>
            <w:div w:id="1601914272">
              <w:marLeft w:val="0"/>
              <w:marRight w:val="0"/>
              <w:marTop w:val="0"/>
              <w:marBottom w:val="0"/>
              <w:divBdr>
                <w:top w:val="none" w:sz="0" w:space="0" w:color="auto"/>
                <w:left w:val="none" w:sz="0" w:space="0" w:color="auto"/>
                <w:bottom w:val="none" w:sz="0" w:space="0" w:color="auto"/>
                <w:right w:val="none" w:sz="0" w:space="0" w:color="auto"/>
              </w:divBdr>
            </w:div>
            <w:div w:id="1716467422">
              <w:marLeft w:val="0"/>
              <w:marRight w:val="0"/>
              <w:marTop w:val="0"/>
              <w:marBottom w:val="0"/>
              <w:divBdr>
                <w:top w:val="none" w:sz="0" w:space="0" w:color="auto"/>
                <w:left w:val="none" w:sz="0" w:space="0" w:color="auto"/>
                <w:bottom w:val="none" w:sz="0" w:space="0" w:color="auto"/>
                <w:right w:val="none" w:sz="0" w:space="0" w:color="auto"/>
              </w:divBdr>
            </w:div>
            <w:div w:id="1859156610">
              <w:marLeft w:val="0"/>
              <w:marRight w:val="0"/>
              <w:marTop w:val="0"/>
              <w:marBottom w:val="0"/>
              <w:divBdr>
                <w:top w:val="none" w:sz="0" w:space="0" w:color="auto"/>
                <w:left w:val="none" w:sz="0" w:space="0" w:color="auto"/>
                <w:bottom w:val="none" w:sz="0" w:space="0" w:color="auto"/>
                <w:right w:val="none" w:sz="0" w:space="0" w:color="auto"/>
              </w:divBdr>
            </w:div>
            <w:div w:id="1945117040">
              <w:marLeft w:val="0"/>
              <w:marRight w:val="0"/>
              <w:marTop w:val="0"/>
              <w:marBottom w:val="0"/>
              <w:divBdr>
                <w:top w:val="none" w:sz="0" w:space="0" w:color="auto"/>
                <w:left w:val="none" w:sz="0" w:space="0" w:color="auto"/>
                <w:bottom w:val="none" w:sz="0" w:space="0" w:color="auto"/>
                <w:right w:val="none" w:sz="0" w:space="0" w:color="auto"/>
              </w:divBdr>
            </w:div>
            <w:div w:id="20100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3358">
      <w:bodyDiv w:val="1"/>
      <w:marLeft w:val="0"/>
      <w:marRight w:val="0"/>
      <w:marTop w:val="0"/>
      <w:marBottom w:val="0"/>
      <w:divBdr>
        <w:top w:val="none" w:sz="0" w:space="0" w:color="auto"/>
        <w:left w:val="none" w:sz="0" w:space="0" w:color="auto"/>
        <w:bottom w:val="none" w:sz="0" w:space="0" w:color="auto"/>
        <w:right w:val="none" w:sz="0" w:space="0" w:color="auto"/>
      </w:divBdr>
    </w:div>
    <w:div w:id="1004170089">
      <w:bodyDiv w:val="1"/>
      <w:marLeft w:val="0"/>
      <w:marRight w:val="0"/>
      <w:marTop w:val="0"/>
      <w:marBottom w:val="0"/>
      <w:divBdr>
        <w:top w:val="none" w:sz="0" w:space="0" w:color="auto"/>
        <w:left w:val="none" w:sz="0" w:space="0" w:color="auto"/>
        <w:bottom w:val="none" w:sz="0" w:space="0" w:color="auto"/>
        <w:right w:val="none" w:sz="0" w:space="0" w:color="auto"/>
      </w:divBdr>
    </w:div>
    <w:div w:id="1005399322">
      <w:bodyDiv w:val="1"/>
      <w:marLeft w:val="0"/>
      <w:marRight w:val="0"/>
      <w:marTop w:val="0"/>
      <w:marBottom w:val="0"/>
      <w:divBdr>
        <w:top w:val="none" w:sz="0" w:space="0" w:color="auto"/>
        <w:left w:val="none" w:sz="0" w:space="0" w:color="auto"/>
        <w:bottom w:val="none" w:sz="0" w:space="0" w:color="auto"/>
        <w:right w:val="none" w:sz="0" w:space="0" w:color="auto"/>
      </w:divBdr>
      <w:divsChild>
        <w:div w:id="425543516">
          <w:marLeft w:val="0"/>
          <w:marRight w:val="0"/>
          <w:marTop w:val="0"/>
          <w:marBottom w:val="0"/>
          <w:divBdr>
            <w:top w:val="none" w:sz="0" w:space="0" w:color="auto"/>
            <w:left w:val="none" w:sz="0" w:space="0" w:color="auto"/>
            <w:bottom w:val="none" w:sz="0" w:space="0" w:color="auto"/>
            <w:right w:val="none" w:sz="0" w:space="0" w:color="auto"/>
          </w:divBdr>
          <w:divsChild>
            <w:div w:id="18706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7440">
      <w:bodyDiv w:val="1"/>
      <w:marLeft w:val="0"/>
      <w:marRight w:val="0"/>
      <w:marTop w:val="0"/>
      <w:marBottom w:val="0"/>
      <w:divBdr>
        <w:top w:val="none" w:sz="0" w:space="0" w:color="auto"/>
        <w:left w:val="none" w:sz="0" w:space="0" w:color="auto"/>
        <w:bottom w:val="none" w:sz="0" w:space="0" w:color="auto"/>
        <w:right w:val="none" w:sz="0" w:space="0" w:color="auto"/>
      </w:divBdr>
    </w:div>
    <w:div w:id="1317539100">
      <w:bodyDiv w:val="1"/>
      <w:marLeft w:val="0"/>
      <w:marRight w:val="0"/>
      <w:marTop w:val="0"/>
      <w:marBottom w:val="0"/>
      <w:divBdr>
        <w:top w:val="none" w:sz="0" w:space="0" w:color="auto"/>
        <w:left w:val="none" w:sz="0" w:space="0" w:color="auto"/>
        <w:bottom w:val="none" w:sz="0" w:space="0" w:color="auto"/>
        <w:right w:val="none" w:sz="0" w:space="0" w:color="auto"/>
      </w:divBdr>
      <w:divsChild>
        <w:div w:id="1033112362">
          <w:marLeft w:val="0"/>
          <w:marRight w:val="0"/>
          <w:marTop w:val="0"/>
          <w:marBottom w:val="0"/>
          <w:divBdr>
            <w:top w:val="none" w:sz="0" w:space="0" w:color="auto"/>
            <w:left w:val="none" w:sz="0" w:space="0" w:color="auto"/>
            <w:bottom w:val="none" w:sz="0" w:space="0" w:color="auto"/>
            <w:right w:val="none" w:sz="0" w:space="0" w:color="auto"/>
          </w:divBdr>
          <w:divsChild>
            <w:div w:id="5450418">
              <w:marLeft w:val="0"/>
              <w:marRight w:val="0"/>
              <w:marTop w:val="0"/>
              <w:marBottom w:val="0"/>
              <w:divBdr>
                <w:top w:val="none" w:sz="0" w:space="0" w:color="auto"/>
                <w:left w:val="none" w:sz="0" w:space="0" w:color="auto"/>
                <w:bottom w:val="none" w:sz="0" w:space="0" w:color="auto"/>
                <w:right w:val="none" w:sz="0" w:space="0" w:color="auto"/>
              </w:divBdr>
            </w:div>
            <w:div w:id="72625297">
              <w:marLeft w:val="0"/>
              <w:marRight w:val="0"/>
              <w:marTop w:val="0"/>
              <w:marBottom w:val="0"/>
              <w:divBdr>
                <w:top w:val="none" w:sz="0" w:space="0" w:color="auto"/>
                <w:left w:val="none" w:sz="0" w:space="0" w:color="auto"/>
                <w:bottom w:val="none" w:sz="0" w:space="0" w:color="auto"/>
                <w:right w:val="none" w:sz="0" w:space="0" w:color="auto"/>
              </w:divBdr>
            </w:div>
            <w:div w:id="203636220">
              <w:marLeft w:val="0"/>
              <w:marRight w:val="0"/>
              <w:marTop w:val="0"/>
              <w:marBottom w:val="0"/>
              <w:divBdr>
                <w:top w:val="none" w:sz="0" w:space="0" w:color="auto"/>
                <w:left w:val="none" w:sz="0" w:space="0" w:color="auto"/>
                <w:bottom w:val="none" w:sz="0" w:space="0" w:color="auto"/>
                <w:right w:val="none" w:sz="0" w:space="0" w:color="auto"/>
              </w:divBdr>
            </w:div>
            <w:div w:id="243953042">
              <w:marLeft w:val="0"/>
              <w:marRight w:val="0"/>
              <w:marTop w:val="0"/>
              <w:marBottom w:val="0"/>
              <w:divBdr>
                <w:top w:val="none" w:sz="0" w:space="0" w:color="auto"/>
                <w:left w:val="none" w:sz="0" w:space="0" w:color="auto"/>
                <w:bottom w:val="none" w:sz="0" w:space="0" w:color="auto"/>
                <w:right w:val="none" w:sz="0" w:space="0" w:color="auto"/>
              </w:divBdr>
            </w:div>
            <w:div w:id="356932751">
              <w:marLeft w:val="0"/>
              <w:marRight w:val="0"/>
              <w:marTop w:val="0"/>
              <w:marBottom w:val="0"/>
              <w:divBdr>
                <w:top w:val="none" w:sz="0" w:space="0" w:color="auto"/>
                <w:left w:val="none" w:sz="0" w:space="0" w:color="auto"/>
                <w:bottom w:val="none" w:sz="0" w:space="0" w:color="auto"/>
                <w:right w:val="none" w:sz="0" w:space="0" w:color="auto"/>
              </w:divBdr>
            </w:div>
            <w:div w:id="777022298">
              <w:marLeft w:val="0"/>
              <w:marRight w:val="0"/>
              <w:marTop w:val="0"/>
              <w:marBottom w:val="0"/>
              <w:divBdr>
                <w:top w:val="none" w:sz="0" w:space="0" w:color="auto"/>
                <w:left w:val="none" w:sz="0" w:space="0" w:color="auto"/>
                <w:bottom w:val="none" w:sz="0" w:space="0" w:color="auto"/>
                <w:right w:val="none" w:sz="0" w:space="0" w:color="auto"/>
              </w:divBdr>
            </w:div>
            <w:div w:id="795023110">
              <w:marLeft w:val="0"/>
              <w:marRight w:val="0"/>
              <w:marTop w:val="0"/>
              <w:marBottom w:val="0"/>
              <w:divBdr>
                <w:top w:val="none" w:sz="0" w:space="0" w:color="auto"/>
                <w:left w:val="none" w:sz="0" w:space="0" w:color="auto"/>
                <w:bottom w:val="none" w:sz="0" w:space="0" w:color="auto"/>
                <w:right w:val="none" w:sz="0" w:space="0" w:color="auto"/>
              </w:divBdr>
            </w:div>
            <w:div w:id="973756002">
              <w:marLeft w:val="0"/>
              <w:marRight w:val="0"/>
              <w:marTop w:val="0"/>
              <w:marBottom w:val="0"/>
              <w:divBdr>
                <w:top w:val="none" w:sz="0" w:space="0" w:color="auto"/>
                <w:left w:val="none" w:sz="0" w:space="0" w:color="auto"/>
                <w:bottom w:val="none" w:sz="0" w:space="0" w:color="auto"/>
                <w:right w:val="none" w:sz="0" w:space="0" w:color="auto"/>
              </w:divBdr>
            </w:div>
            <w:div w:id="1071925330">
              <w:marLeft w:val="0"/>
              <w:marRight w:val="0"/>
              <w:marTop w:val="0"/>
              <w:marBottom w:val="0"/>
              <w:divBdr>
                <w:top w:val="none" w:sz="0" w:space="0" w:color="auto"/>
                <w:left w:val="none" w:sz="0" w:space="0" w:color="auto"/>
                <w:bottom w:val="none" w:sz="0" w:space="0" w:color="auto"/>
                <w:right w:val="none" w:sz="0" w:space="0" w:color="auto"/>
              </w:divBdr>
            </w:div>
            <w:div w:id="1806042210">
              <w:marLeft w:val="0"/>
              <w:marRight w:val="0"/>
              <w:marTop w:val="0"/>
              <w:marBottom w:val="0"/>
              <w:divBdr>
                <w:top w:val="none" w:sz="0" w:space="0" w:color="auto"/>
                <w:left w:val="none" w:sz="0" w:space="0" w:color="auto"/>
                <w:bottom w:val="none" w:sz="0" w:space="0" w:color="auto"/>
                <w:right w:val="none" w:sz="0" w:space="0" w:color="auto"/>
              </w:divBdr>
            </w:div>
            <w:div w:id="19881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7457">
      <w:bodyDiv w:val="1"/>
      <w:marLeft w:val="0"/>
      <w:marRight w:val="0"/>
      <w:marTop w:val="0"/>
      <w:marBottom w:val="0"/>
      <w:divBdr>
        <w:top w:val="none" w:sz="0" w:space="0" w:color="auto"/>
        <w:left w:val="none" w:sz="0" w:space="0" w:color="auto"/>
        <w:bottom w:val="none" w:sz="0" w:space="0" w:color="auto"/>
        <w:right w:val="none" w:sz="0" w:space="0" w:color="auto"/>
      </w:divBdr>
    </w:div>
    <w:div w:id="1806434394">
      <w:bodyDiv w:val="1"/>
      <w:marLeft w:val="0"/>
      <w:marRight w:val="0"/>
      <w:marTop w:val="0"/>
      <w:marBottom w:val="0"/>
      <w:divBdr>
        <w:top w:val="none" w:sz="0" w:space="0" w:color="auto"/>
        <w:left w:val="none" w:sz="0" w:space="0" w:color="auto"/>
        <w:bottom w:val="none" w:sz="0" w:space="0" w:color="auto"/>
        <w:right w:val="none" w:sz="0" w:space="0" w:color="auto"/>
      </w:divBdr>
      <w:divsChild>
        <w:div w:id="326597730">
          <w:marLeft w:val="0"/>
          <w:marRight w:val="0"/>
          <w:marTop w:val="0"/>
          <w:marBottom w:val="0"/>
          <w:divBdr>
            <w:top w:val="none" w:sz="0" w:space="0" w:color="auto"/>
            <w:left w:val="none" w:sz="0" w:space="0" w:color="auto"/>
            <w:bottom w:val="none" w:sz="0" w:space="0" w:color="auto"/>
            <w:right w:val="none" w:sz="0" w:space="0" w:color="auto"/>
          </w:divBdr>
          <w:divsChild>
            <w:div w:id="11747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5086">
      <w:bodyDiv w:val="1"/>
      <w:marLeft w:val="0"/>
      <w:marRight w:val="0"/>
      <w:marTop w:val="0"/>
      <w:marBottom w:val="0"/>
      <w:divBdr>
        <w:top w:val="none" w:sz="0" w:space="0" w:color="auto"/>
        <w:left w:val="none" w:sz="0" w:space="0" w:color="auto"/>
        <w:bottom w:val="none" w:sz="0" w:space="0" w:color="auto"/>
        <w:right w:val="none" w:sz="0" w:space="0" w:color="auto"/>
      </w:divBdr>
    </w:div>
    <w:div w:id="205025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3919/SpringSim.2019.87329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WSC40007.2019.900489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7533</TotalTime>
  <Pages>6</Pages>
  <Words>2278</Words>
  <Characters>12989</Characters>
  <Application>Microsoft Office Word</Application>
  <DocSecurity>0</DocSecurity>
  <Lines>108</Lines>
  <Paragraphs>30</Paragraphs>
  <ScaleCrop>false</ScaleCrop>
  <Company/>
  <LinksUpToDate>false</LinksUpToDate>
  <CharactersWithSpaces>15237</CharactersWithSpaces>
  <SharedDoc>false</SharedDoc>
  <HLinks>
    <vt:vector size="12" baseType="variant">
      <vt:variant>
        <vt:i4>6553717</vt:i4>
      </vt:variant>
      <vt:variant>
        <vt:i4>14</vt:i4>
      </vt:variant>
      <vt:variant>
        <vt:i4>0</vt:i4>
      </vt:variant>
      <vt:variant>
        <vt:i4>5</vt:i4>
      </vt:variant>
      <vt:variant>
        <vt:lpwstr>https://doi.org/10.23919/SpringSim.2019.8732925</vt:lpwstr>
      </vt:variant>
      <vt:variant>
        <vt:lpwstr/>
      </vt:variant>
      <vt:variant>
        <vt:i4>4390992</vt:i4>
      </vt:variant>
      <vt:variant>
        <vt:i4>11</vt:i4>
      </vt:variant>
      <vt:variant>
        <vt:i4>0</vt:i4>
      </vt:variant>
      <vt:variant>
        <vt:i4>5</vt:i4>
      </vt:variant>
      <vt:variant>
        <vt:lpwstr>https://doi.org/10.1109/WSC40007.2019.9004895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LLINAS MARIMON, BRIAN</dc:creator>
  <cp:keywords/>
  <dc:description/>
  <cp:lastModifiedBy>LLINAS MARIMON, BRIAN</cp:lastModifiedBy>
  <cp:revision>94</cp:revision>
  <cp:lastPrinted>2024-05-24T02:00:00Z</cp:lastPrinted>
  <dcterms:created xsi:type="dcterms:W3CDTF">2024-05-22T21:55:00Z</dcterms:created>
  <dcterms:modified xsi:type="dcterms:W3CDTF">2024-09-12T03:20:00Z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57fc5534e26b39c7e8c0bb243e15fbf0e16b2f3a67f995ebe61c245404b221e4</vt:lpwstr>
  </property>
</Properties>
</file>