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B44" w:rsidRDefault="00CA0B44" w:rsidP="00416143">
      <w:pPr>
        <w:jc w:val="center"/>
        <w:rPr>
          <w:sz w:val="24"/>
          <w:szCs w:val="24"/>
        </w:rPr>
      </w:pPr>
    </w:p>
    <w:p w:rsidR="00416143" w:rsidRDefault="00416143" w:rsidP="00416143">
      <w:pPr>
        <w:jc w:val="center"/>
        <w:rPr>
          <w:sz w:val="24"/>
          <w:szCs w:val="24"/>
        </w:rPr>
      </w:pPr>
    </w:p>
    <w:p w:rsidR="00416143" w:rsidRDefault="00416143" w:rsidP="00416143">
      <w:pPr>
        <w:jc w:val="center"/>
        <w:rPr>
          <w:sz w:val="24"/>
          <w:szCs w:val="24"/>
        </w:rPr>
      </w:pPr>
    </w:p>
    <w:p w:rsidR="00416143" w:rsidRDefault="00416143" w:rsidP="00416143">
      <w:pPr>
        <w:jc w:val="center"/>
        <w:rPr>
          <w:sz w:val="24"/>
          <w:szCs w:val="24"/>
        </w:rPr>
      </w:pPr>
    </w:p>
    <w:p w:rsidR="00416143" w:rsidRDefault="00416143" w:rsidP="00416143">
      <w:pPr>
        <w:jc w:val="center"/>
        <w:rPr>
          <w:sz w:val="24"/>
          <w:szCs w:val="24"/>
        </w:rPr>
      </w:pPr>
    </w:p>
    <w:p w:rsidR="009E1957" w:rsidRDefault="009E1957" w:rsidP="00416143">
      <w:pPr>
        <w:jc w:val="center"/>
        <w:rPr>
          <w:sz w:val="24"/>
          <w:szCs w:val="24"/>
        </w:rPr>
      </w:pPr>
    </w:p>
    <w:p w:rsidR="009E1957" w:rsidRDefault="009E1957" w:rsidP="00416143">
      <w:pPr>
        <w:jc w:val="center"/>
        <w:rPr>
          <w:sz w:val="24"/>
          <w:szCs w:val="24"/>
        </w:rPr>
      </w:pPr>
    </w:p>
    <w:p w:rsidR="009E1957" w:rsidRDefault="009E1957" w:rsidP="00416143">
      <w:pPr>
        <w:jc w:val="center"/>
        <w:rPr>
          <w:sz w:val="24"/>
          <w:szCs w:val="24"/>
        </w:rPr>
      </w:pPr>
    </w:p>
    <w:p w:rsidR="009E1957" w:rsidRDefault="009E1957" w:rsidP="00416143">
      <w:pPr>
        <w:jc w:val="center"/>
        <w:rPr>
          <w:sz w:val="24"/>
          <w:szCs w:val="24"/>
        </w:rPr>
      </w:pPr>
    </w:p>
    <w:p w:rsidR="00416143" w:rsidRDefault="00416143" w:rsidP="00416143">
      <w:pPr>
        <w:jc w:val="center"/>
        <w:rPr>
          <w:sz w:val="24"/>
          <w:szCs w:val="24"/>
        </w:rPr>
      </w:pPr>
    </w:p>
    <w:p w:rsidR="00416143" w:rsidRDefault="00416143" w:rsidP="00416143">
      <w:pPr>
        <w:jc w:val="center"/>
        <w:rPr>
          <w:sz w:val="24"/>
          <w:szCs w:val="24"/>
        </w:rPr>
      </w:pPr>
      <w:r>
        <w:rPr>
          <w:sz w:val="24"/>
          <w:szCs w:val="24"/>
        </w:rPr>
        <w:t>Doesn’t Keep Appointments (DKA): Model Validation and Global Sensitivity Analysis</w:t>
      </w:r>
    </w:p>
    <w:p w:rsidR="00416143" w:rsidRDefault="00416143" w:rsidP="00416143">
      <w:pPr>
        <w:jc w:val="center"/>
        <w:rPr>
          <w:sz w:val="24"/>
          <w:szCs w:val="24"/>
        </w:rPr>
      </w:pPr>
      <w:r>
        <w:rPr>
          <w:sz w:val="24"/>
          <w:szCs w:val="24"/>
        </w:rPr>
        <w:t xml:space="preserve">David </w:t>
      </w:r>
      <w:r w:rsidR="00DF499C">
        <w:rPr>
          <w:sz w:val="24"/>
          <w:szCs w:val="24"/>
        </w:rPr>
        <w:t xml:space="preserve">J. </w:t>
      </w:r>
      <w:r>
        <w:rPr>
          <w:sz w:val="24"/>
          <w:szCs w:val="24"/>
        </w:rPr>
        <w:t>Wong</w:t>
      </w:r>
    </w:p>
    <w:p w:rsidR="00FF08E2" w:rsidRDefault="00FF08E2" w:rsidP="00416143">
      <w:pPr>
        <w:jc w:val="center"/>
        <w:rPr>
          <w:sz w:val="24"/>
          <w:szCs w:val="24"/>
        </w:rPr>
      </w:pPr>
      <w:r>
        <w:rPr>
          <w:sz w:val="24"/>
          <w:szCs w:val="24"/>
        </w:rPr>
        <w:t>Under supervision of Stephen Zuniga</w:t>
      </w:r>
    </w:p>
    <w:p w:rsidR="00416143" w:rsidRDefault="00416143" w:rsidP="00416143">
      <w:pPr>
        <w:jc w:val="center"/>
        <w:rPr>
          <w:sz w:val="24"/>
          <w:szCs w:val="24"/>
        </w:rPr>
      </w:pPr>
      <w:r>
        <w:rPr>
          <w:sz w:val="24"/>
          <w:szCs w:val="24"/>
        </w:rPr>
        <w:t>Univer</w:t>
      </w:r>
      <w:r w:rsidR="006527D1">
        <w:rPr>
          <w:sz w:val="24"/>
          <w:szCs w:val="24"/>
        </w:rPr>
        <w:t>sity of California, Los Angeles;</w:t>
      </w:r>
      <w:r>
        <w:rPr>
          <w:sz w:val="24"/>
          <w:szCs w:val="24"/>
        </w:rPr>
        <w:t xml:space="preserve"> Kaiser Permanente </w:t>
      </w:r>
    </w:p>
    <w:p w:rsidR="00DF499C" w:rsidRDefault="00DF499C" w:rsidP="00416143">
      <w:pPr>
        <w:jc w:val="center"/>
        <w:rPr>
          <w:sz w:val="24"/>
          <w:szCs w:val="24"/>
        </w:rPr>
      </w:pPr>
    </w:p>
    <w:p w:rsidR="00DF499C" w:rsidRDefault="00DF499C" w:rsidP="00416143">
      <w:pPr>
        <w:jc w:val="center"/>
        <w:rPr>
          <w:sz w:val="24"/>
          <w:szCs w:val="24"/>
        </w:rPr>
      </w:pPr>
    </w:p>
    <w:p w:rsidR="00DF499C" w:rsidRDefault="00B97B16" w:rsidP="00B97B16">
      <w:pPr>
        <w:tabs>
          <w:tab w:val="left" w:pos="6150"/>
        </w:tabs>
        <w:rPr>
          <w:sz w:val="24"/>
          <w:szCs w:val="24"/>
        </w:rPr>
      </w:pPr>
      <w:r>
        <w:rPr>
          <w:sz w:val="24"/>
          <w:szCs w:val="24"/>
        </w:rPr>
        <w:tab/>
      </w:r>
    </w:p>
    <w:p w:rsidR="00DF499C" w:rsidRDefault="00DF499C" w:rsidP="00416143">
      <w:pPr>
        <w:jc w:val="center"/>
        <w:rPr>
          <w:sz w:val="24"/>
          <w:szCs w:val="24"/>
        </w:rPr>
      </w:pPr>
    </w:p>
    <w:p w:rsidR="00DF499C" w:rsidRDefault="00DF499C" w:rsidP="00416143">
      <w:pPr>
        <w:jc w:val="center"/>
        <w:rPr>
          <w:sz w:val="24"/>
          <w:szCs w:val="24"/>
        </w:rPr>
      </w:pPr>
    </w:p>
    <w:p w:rsidR="00DF499C" w:rsidRDefault="00DF499C" w:rsidP="00416143">
      <w:pPr>
        <w:jc w:val="center"/>
        <w:rPr>
          <w:sz w:val="24"/>
          <w:szCs w:val="24"/>
        </w:rPr>
      </w:pPr>
    </w:p>
    <w:p w:rsidR="00DF499C" w:rsidRDefault="00DF499C" w:rsidP="00416143">
      <w:pPr>
        <w:jc w:val="center"/>
        <w:rPr>
          <w:sz w:val="24"/>
          <w:szCs w:val="24"/>
        </w:rPr>
      </w:pPr>
    </w:p>
    <w:p w:rsidR="00DF499C" w:rsidRDefault="00DF499C" w:rsidP="00416143">
      <w:pPr>
        <w:jc w:val="center"/>
        <w:rPr>
          <w:sz w:val="24"/>
          <w:szCs w:val="24"/>
        </w:rPr>
      </w:pPr>
    </w:p>
    <w:p w:rsidR="00DF499C" w:rsidRDefault="00DF499C" w:rsidP="00416143">
      <w:pPr>
        <w:jc w:val="center"/>
        <w:rPr>
          <w:sz w:val="24"/>
          <w:szCs w:val="24"/>
        </w:rPr>
      </w:pPr>
    </w:p>
    <w:p w:rsidR="00DF499C" w:rsidRDefault="00DF499C" w:rsidP="00416143">
      <w:pPr>
        <w:jc w:val="center"/>
        <w:rPr>
          <w:sz w:val="24"/>
          <w:szCs w:val="24"/>
        </w:rPr>
      </w:pPr>
    </w:p>
    <w:p w:rsidR="00DF499C" w:rsidRDefault="00DF499C" w:rsidP="00416143">
      <w:pPr>
        <w:jc w:val="center"/>
        <w:rPr>
          <w:sz w:val="24"/>
          <w:szCs w:val="24"/>
        </w:rPr>
      </w:pPr>
    </w:p>
    <w:p w:rsidR="00DF499C" w:rsidRDefault="00DF499C" w:rsidP="00416143">
      <w:pPr>
        <w:jc w:val="center"/>
        <w:rPr>
          <w:sz w:val="24"/>
          <w:szCs w:val="24"/>
        </w:rPr>
      </w:pPr>
    </w:p>
    <w:p w:rsidR="00DF499C" w:rsidRDefault="00DF499C" w:rsidP="00416143">
      <w:pPr>
        <w:jc w:val="center"/>
        <w:rPr>
          <w:sz w:val="24"/>
          <w:szCs w:val="24"/>
        </w:rPr>
      </w:pPr>
    </w:p>
    <w:p w:rsidR="00DF499C" w:rsidRDefault="00DF499C" w:rsidP="00DF499C">
      <w:pPr>
        <w:rPr>
          <w:b/>
          <w:sz w:val="28"/>
          <w:szCs w:val="28"/>
        </w:rPr>
      </w:pPr>
      <w:r>
        <w:rPr>
          <w:b/>
          <w:sz w:val="28"/>
          <w:szCs w:val="28"/>
        </w:rPr>
        <w:lastRenderedPageBreak/>
        <w:t>Introduction</w:t>
      </w:r>
    </w:p>
    <w:p w:rsidR="00DF499C" w:rsidRDefault="0028263C" w:rsidP="00DF499C">
      <w:pPr>
        <w:rPr>
          <w:sz w:val="24"/>
          <w:szCs w:val="28"/>
        </w:rPr>
      </w:pPr>
      <w:r>
        <w:rPr>
          <w:sz w:val="24"/>
          <w:szCs w:val="28"/>
        </w:rPr>
        <w:t>The goal of our study is</w:t>
      </w:r>
      <w:r w:rsidR="00DF499C">
        <w:rPr>
          <w:sz w:val="24"/>
          <w:szCs w:val="28"/>
        </w:rPr>
        <w:t xml:space="preserve"> to </w:t>
      </w:r>
      <w:r w:rsidR="006D1853">
        <w:rPr>
          <w:sz w:val="24"/>
          <w:szCs w:val="28"/>
        </w:rPr>
        <w:t>recommend</w:t>
      </w:r>
      <w:r w:rsidR="00DF499C">
        <w:rPr>
          <w:sz w:val="24"/>
          <w:szCs w:val="28"/>
        </w:rPr>
        <w:t xml:space="preserve"> a </w:t>
      </w:r>
      <w:r w:rsidR="006D1853">
        <w:rPr>
          <w:sz w:val="24"/>
          <w:szCs w:val="28"/>
        </w:rPr>
        <w:t>prognostic model</w:t>
      </w:r>
      <w:r w:rsidR="006D1853">
        <w:rPr>
          <w:sz w:val="24"/>
          <w:szCs w:val="28"/>
          <w:vertAlign w:val="superscript"/>
        </w:rPr>
        <w:t>1</w:t>
      </w:r>
      <w:r w:rsidR="006D1853">
        <w:rPr>
          <w:sz w:val="24"/>
          <w:szCs w:val="28"/>
        </w:rPr>
        <w:t xml:space="preserve"> that balances the highest levels of performance and practicality</w:t>
      </w:r>
      <w:r w:rsidR="00DF499C">
        <w:rPr>
          <w:sz w:val="24"/>
          <w:szCs w:val="28"/>
        </w:rPr>
        <w:t xml:space="preserve"> to aid hospital operational logistics in efficiency by predicting which patients will be at high risk of not showing up to their appointment(s), what we call DKA</w:t>
      </w:r>
      <w:r w:rsidR="004458FC">
        <w:rPr>
          <w:sz w:val="24"/>
          <w:szCs w:val="28"/>
        </w:rPr>
        <w:t>, and further to suggest what they can do to reduce the number of DKAs</w:t>
      </w:r>
      <w:r w:rsidR="00DF499C">
        <w:rPr>
          <w:sz w:val="24"/>
          <w:szCs w:val="28"/>
        </w:rPr>
        <w:t xml:space="preserve">. </w:t>
      </w:r>
      <w:r>
        <w:rPr>
          <w:sz w:val="24"/>
          <w:szCs w:val="28"/>
        </w:rPr>
        <w:t>We used</w:t>
      </w:r>
      <w:r w:rsidR="006D1853">
        <w:rPr>
          <w:sz w:val="24"/>
          <w:szCs w:val="28"/>
        </w:rPr>
        <w:t xml:space="preserve"> model validation to </w:t>
      </w:r>
      <w:r w:rsidR="00DF499C">
        <w:rPr>
          <w:sz w:val="24"/>
          <w:szCs w:val="28"/>
        </w:rPr>
        <w:t xml:space="preserve">compare </w:t>
      </w:r>
      <w:r w:rsidR="006D1853">
        <w:rPr>
          <w:sz w:val="24"/>
          <w:szCs w:val="28"/>
        </w:rPr>
        <w:t xml:space="preserve">regression models with regards to </w:t>
      </w:r>
      <w:r w:rsidR="00DF499C">
        <w:rPr>
          <w:sz w:val="24"/>
          <w:szCs w:val="28"/>
        </w:rPr>
        <w:t>performance and practicality</w:t>
      </w:r>
      <w:r>
        <w:rPr>
          <w:sz w:val="24"/>
          <w:szCs w:val="28"/>
        </w:rPr>
        <w:t>. We also performed</w:t>
      </w:r>
      <w:r w:rsidR="006D1853">
        <w:rPr>
          <w:sz w:val="24"/>
          <w:szCs w:val="28"/>
        </w:rPr>
        <w:t xml:space="preserve"> global sensitivity analysis to identify high impact are</w:t>
      </w:r>
      <w:r w:rsidR="006918DA">
        <w:rPr>
          <w:sz w:val="24"/>
          <w:szCs w:val="28"/>
        </w:rPr>
        <w:t xml:space="preserve">as (what will give you the most bang for your buck if given focused attention). Machine learning techniques were initially considered as possible models but were ruled out after examining their poor performance and data-specific restrictions.       </w:t>
      </w:r>
      <w:r w:rsidR="00DF499C">
        <w:rPr>
          <w:sz w:val="24"/>
          <w:szCs w:val="28"/>
        </w:rPr>
        <w:t xml:space="preserve">  </w:t>
      </w:r>
    </w:p>
    <w:p w:rsidR="006D1853" w:rsidRDefault="006D1853" w:rsidP="006D1853">
      <w:pPr>
        <w:tabs>
          <w:tab w:val="left" w:pos="1215"/>
        </w:tabs>
        <w:rPr>
          <w:sz w:val="24"/>
          <w:szCs w:val="28"/>
        </w:rPr>
      </w:pPr>
    </w:p>
    <w:p w:rsidR="006D1853" w:rsidRDefault="007266C9" w:rsidP="006D1853">
      <w:pPr>
        <w:tabs>
          <w:tab w:val="left" w:pos="1215"/>
        </w:tabs>
        <w:rPr>
          <w:b/>
          <w:sz w:val="28"/>
          <w:szCs w:val="28"/>
        </w:rPr>
      </w:pPr>
      <w:r>
        <w:rPr>
          <w:b/>
          <w:sz w:val="28"/>
          <w:szCs w:val="28"/>
        </w:rPr>
        <w:t>Data</w:t>
      </w:r>
    </w:p>
    <w:p w:rsidR="006918DA" w:rsidRPr="006918DA" w:rsidRDefault="006918DA" w:rsidP="006D1853">
      <w:pPr>
        <w:tabs>
          <w:tab w:val="left" w:pos="1215"/>
        </w:tabs>
        <w:rPr>
          <w:sz w:val="24"/>
          <w:szCs w:val="28"/>
        </w:rPr>
      </w:pPr>
      <w:r>
        <w:rPr>
          <w:sz w:val="24"/>
          <w:szCs w:val="28"/>
        </w:rPr>
        <w:t xml:space="preserve">The data collected came from 375,398 encounters (9,069 patients) during the </w:t>
      </w:r>
      <w:r w:rsidR="007266C9">
        <w:rPr>
          <w:sz w:val="24"/>
          <w:szCs w:val="28"/>
        </w:rPr>
        <w:t>time</w:t>
      </w:r>
      <w:r w:rsidR="0028263C">
        <w:rPr>
          <w:sz w:val="24"/>
          <w:szCs w:val="28"/>
        </w:rPr>
        <w:t xml:space="preserve"> from</w:t>
      </w:r>
      <w:r>
        <w:rPr>
          <w:sz w:val="24"/>
          <w:szCs w:val="28"/>
        </w:rPr>
        <w:t xml:space="preserve"> January 2010 to August 2014.  </w:t>
      </w:r>
    </w:p>
    <w:p w:rsidR="006D1853" w:rsidRDefault="006D1853" w:rsidP="00DF499C">
      <w:pPr>
        <w:rPr>
          <w:sz w:val="24"/>
          <w:szCs w:val="28"/>
        </w:rPr>
      </w:pPr>
    </w:p>
    <w:p w:rsidR="007266C9" w:rsidRDefault="007266C9" w:rsidP="00DF499C">
      <w:pPr>
        <w:rPr>
          <w:b/>
          <w:sz w:val="28"/>
          <w:szCs w:val="28"/>
        </w:rPr>
      </w:pPr>
      <w:r>
        <w:rPr>
          <w:b/>
          <w:sz w:val="28"/>
          <w:szCs w:val="28"/>
        </w:rPr>
        <w:t>Model Validation</w:t>
      </w:r>
    </w:p>
    <w:p w:rsidR="00C31014" w:rsidRDefault="0028263C" w:rsidP="0028263C">
      <w:pPr>
        <w:rPr>
          <w:sz w:val="24"/>
          <w:szCs w:val="28"/>
        </w:rPr>
      </w:pPr>
      <w:r>
        <w:rPr>
          <w:sz w:val="24"/>
          <w:szCs w:val="28"/>
        </w:rPr>
        <w:t>W</w:t>
      </w:r>
      <w:r w:rsidR="007266C9">
        <w:rPr>
          <w:sz w:val="24"/>
          <w:szCs w:val="28"/>
        </w:rPr>
        <w:t>e compared ei</w:t>
      </w:r>
      <w:r>
        <w:rPr>
          <w:sz w:val="24"/>
          <w:szCs w:val="28"/>
        </w:rPr>
        <w:t>ght different models in our model validation. We compared the models based on calibration</w:t>
      </w:r>
      <w:r>
        <w:rPr>
          <w:sz w:val="24"/>
          <w:szCs w:val="28"/>
          <w:vertAlign w:val="superscript"/>
        </w:rPr>
        <w:t>2</w:t>
      </w:r>
      <w:r>
        <w:rPr>
          <w:sz w:val="24"/>
          <w:szCs w:val="28"/>
          <w:vertAlign w:val="subscript"/>
        </w:rPr>
        <w:t xml:space="preserve"> </w:t>
      </w:r>
      <w:r>
        <w:rPr>
          <w:sz w:val="24"/>
          <w:szCs w:val="28"/>
        </w:rPr>
        <w:t>and discrimination</w:t>
      </w:r>
      <w:r>
        <w:rPr>
          <w:sz w:val="24"/>
          <w:szCs w:val="28"/>
          <w:vertAlign w:val="superscript"/>
        </w:rPr>
        <w:t>3</w:t>
      </w:r>
      <w:r>
        <w:rPr>
          <w:sz w:val="24"/>
          <w:szCs w:val="28"/>
        </w:rPr>
        <w:t xml:space="preserve"> measures. We had two sets of four models, with the first four created without multiple imputation</w:t>
      </w:r>
      <w:r>
        <w:rPr>
          <w:sz w:val="24"/>
          <w:szCs w:val="28"/>
          <w:vertAlign w:val="superscript"/>
        </w:rPr>
        <w:t>4</w:t>
      </w:r>
      <w:r>
        <w:rPr>
          <w:sz w:val="24"/>
          <w:szCs w:val="28"/>
        </w:rPr>
        <w:t>, and the latter four with multiple imputation.</w:t>
      </w:r>
      <w:r w:rsidRPr="0028263C">
        <w:rPr>
          <w:sz w:val="24"/>
          <w:szCs w:val="28"/>
        </w:rPr>
        <w:t xml:space="preserve"> </w:t>
      </w:r>
      <w:r w:rsidR="00C31014">
        <w:rPr>
          <w:sz w:val="24"/>
          <w:szCs w:val="28"/>
        </w:rPr>
        <w:t xml:space="preserve">The first and fifth model only differ by multiple imputation, as do the second and sixth model and so on. </w:t>
      </w:r>
      <w:r w:rsidR="00D03476">
        <w:rPr>
          <w:sz w:val="24"/>
          <w:szCs w:val="28"/>
        </w:rPr>
        <w:t xml:space="preserve">Table 1 </w:t>
      </w:r>
      <w:r w:rsidR="00C31014">
        <w:rPr>
          <w:sz w:val="24"/>
          <w:szCs w:val="28"/>
        </w:rPr>
        <w:t>shows the model variables.</w:t>
      </w:r>
    </w:p>
    <w:tbl>
      <w:tblPr>
        <w:tblW w:w="6120" w:type="dxa"/>
        <w:tblCellMar>
          <w:left w:w="0" w:type="dxa"/>
          <w:right w:w="0" w:type="dxa"/>
        </w:tblCellMar>
        <w:tblLook w:val="0600" w:firstRow="0" w:lastRow="0" w:firstColumn="0" w:lastColumn="0" w:noHBand="1" w:noVBand="1"/>
      </w:tblPr>
      <w:tblGrid>
        <w:gridCol w:w="2680"/>
        <w:gridCol w:w="3440"/>
      </w:tblGrid>
      <w:tr w:rsidR="00B97B16" w:rsidRPr="00B97B16" w:rsidTr="00B97B16">
        <w:trPr>
          <w:trHeight w:val="464"/>
        </w:trPr>
        <w:tc>
          <w:tcPr>
            <w:tcW w:w="6120" w:type="dxa"/>
            <w:gridSpan w:val="2"/>
            <w:tcBorders>
              <w:top w:val="single" w:sz="8" w:space="0" w:color="FFFFFF"/>
              <w:left w:val="single" w:sz="8" w:space="0" w:color="FFFFFF"/>
              <w:bottom w:val="single" w:sz="8" w:space="0" w:color="000000"/>
              <w:right w:val="single" w:sz="8" w:space="0" w:color="FFFFFF"/>
            </w:tcBorders>
            <w:shd w:val="clear" w:color="auto" w:fill="auto"/>
            <w:tcMar>
              <w:top w:w="15" w:type="dxa"/>
              <w:left w:w="15" w:type="dxa"/>
              <w:bottom w:w="0" w:type="dxa"/>
              <w:right w:w="15" w:type="dxa"/>
            </w:tcMar>
            <w:vAlign w:val="bottom"/>
            <w:hideMark/>
          </w:tcPr>
          <w:p w:rsidR="00B97B16" w:rsidRPr="00B97B16" w:rsidRDefault="00B97B16" w:rsidP="00B97B16">
            <w:pPr>
              <w:rPr>
                <w:sz w:val="24"/>
                <w:szCs w:val="28"/>
              </w:rPr>
            </w:pPr>
            <w:r w:rsidRPr="00B97B16">
              <w:rPr>
                <w:sz w:val="24"/>
                <w:szCs w:val="28"/>
              </w:rPr>
              <w:t>Predictors</w:t>
            </w:r>
          </w:p>
        </w:tc>
      </w:tr>
      <w:tr w:rsidR="00B97B16" w:rsidRPr="00B97B16" w:rsidTr="00B97B16">
        <w:trPr>
          <w:trHeight w:val="464"/>
        </w:trPr>
        <w:tc>
          <w:tcPr>
            <w:tcW w:w="2680" w:type="dxa"/>
            <w:tcBorders>
              <w:top w:val="single" w:sz="8" w:space="0" w:color="000000"/>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97B16" w:rsidRPr="00B97B16" w:rsidRDefault="00B97B16" w:rsidP="00B97B16">
            <w:pPr>
              <w:rPr>
                <w:sz w:val="24"/>
                <w:szCs w:val="28"/>
              </w:rPr>
            </w:pPr>
            <w:r w:rsidRPr="00B97B16">
              <w:rPr>
                <w:sz w:val="24"/>
                <w:szCs w:val="28"/>
              </w:rPr>
              <w:t>age</w:t>
            </w:r>
          </w:p>
        </w:tc>
        <w:tc>
          <w:tcPr>
            <w:tcW w:w="3420" w:type="dxa"/>
            <w:tcBorders>
              <w:top w:val="single" w:sz="8" w:space="0" w:color="000000"/>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97B16" w:rsidRPr="00B97B16" w:rsidRDefault="00B97B16" w:rsidP="00B97B16">
            <w:pPr>
              <w:rPr>
                <w:sz w:val="24"/>
                <w:szCs w:val="28"/>
              </w:rPr>
            </w:pPr>
            <w:proofErr w:type="spellStart"/>
            <w:r w:rsidRPr="00B97B16">
              <w:rPr>
                <w:sz w:val="24"/>
                <w:szCs w:val="28"/>
              </w:rPr>
              <w:t>visit_provider_group</w:t>
            </w:r>
            <w:proofErr w:type="spellEnd"/>
          </w:p>
        </w:tc>
      </w:tr>
      <w:tr w:rsidR="00B97B16" w:rsidRPr="00B97B16" w:rsidTr="00B97B16">
        <w:trPr>
          <w:trHeight w:val="464"/>
        </w:trPr>
        <w:tc>
          <w:tcPr>
            <w:tcW w:w="268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97B16" w:rsidRPr="00B97B16" w:rsidRDefault="00B97B16" w:rsidP="00B97B16">
            <w:pPr>
              <w:rPr>
                <w:sz w:val="24"/>
                <w:szCs w:val="28"/>
              </w:rPr>
            </w:pPr>
            <w:r w:rsidRPr="00B97B16">
              <w:rPr>
                <w:sz w:val="24"/>
                <w:szCs w:val="28"/>
              </w:rPr>
              <w:t>age2</w:t>
            </w:r>
            <w:r w:rsidR="00035C6B">
              <w:rPr>
                <w:sz w:val="24"/>
                <w:szCs w:val="28"/>
              </w:rPr>
              <w:t>**</w:t>
            </w:r>
          </w:p>
        </w:tc>
        <w:tc>
          <w:tcPr>
            <w:tcW w:w="342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97B16" w:rsidRPr="00B97B16" w:rsidRDefault="00035C6B" w:rsidP="00B97B16">
            <w:pPr>
              <w:rPr>
                <w:sz w:val="24"/>
                <w:szCs w:val="28"/>
              </w:rPr>
            </w:pPr>
            <w:r w:rsidRPr="00B97B16">
              <w:rPr>
                <w:sz w:val="24"/>
                <w:szCs w:val="28"/>
              </w:rPr>
              <w:t>S</w:t>
            </w:r>
            <w:r w:rsidR="00B97B16" w:rsidRPr="00B97B16">
              <w:rPr>
                <w:sz w:val="24"/>
                <w:szCs w:val="28"/>
              </w:rPr>
              <w:t>pecialty</w:t>
            </w:r>
          </w:p>
        </w:tc>
      </w:tr>
      <w:tr w:rsidR="00B97B16" w:rsidRPr="00B97B16" w:rsidTr="00B97B16">
        <w:trPr>
          <w:trHeight w:val="464"/>
        </w:trPr>
        <w:tc>
          <w:tcPr>
            <w:tcW w:w="268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97B16" w:rsidRPr="00B97B16" w:rsidRDefault="00B97B16" w:rsidP="00B97B16">
            <w:pPr>
              <w:rPr>
                <w:sz w:val="24"/>
                <w:szCs w:val="28"/>
              </w:rPr>
            </w:pPr>
            <w:r w:rsidRPr="00B97B16">
              <w:rPr>
                <w:sz w:val="24"/>
                <w:szCs w:val="28"/>
              </w:rPr>
              <w:t>gender</w:t>
            </w:r>
          </w:p>
        </w:tc>
        <w:tc>
          <w:tcPr>
            <w:tcW w:w="342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97B16" w:rsidRPr="00B97B16" w:rsidRDefault="00B97B16" w:rsidP="00B97B16">
            <w:pPr>
              <w:rPr>
                <w:sz w:val="24"/>
                <w:szCs w:val="28"/>
              </w:rPr>
            </w:pPr>
            <w:proofErr w:type="spellStart"/>
            <w:r w:rsidRPr="00B97B16">
              <w:rPr>
                <w:sz w:val="24"/>
                <w:szCs w:val="28"/>
              </w:rPr>
              <w:t>med_center</w:t>
            </w:r>
            <w:proofErr w:type="spellEnd"/>
          </w:p>
        </w:tc>
      </w:tr>
      <w:tr w:rsidR="00B97B16" w:rsidRPr="00B97B16" w:rsidTr="00B97B16">
        <w:trPr>
          <w:trHeight w:val="464"/>
        </w:trPr>
        <w:tc>
          <w:tcPr>
            <w:tcW w:w="268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97B16" w:rsidRPr="00B97B16" w:rsidRDefault="00B97B16" w:rsidP="00B97B16">
            <w:pPr>
              <w:rPr>
                <w:sz w:val="24"/>
                <w:szCs w:val="28"/>
              </w:rPr>
            </w:pPr>
            <w:r w:rsidRPr="00B97B16">
              <w:rPr>
                <w:sz w:val="24"/>
                <w:szCs w:val="28"/>
              </w:rPr>
              <w:t>language</w:t>
            </w:r>
          </w:p>
        </w:tc>
        <w:tc>
          <w:tcPr>
            <w:tcW w:w="342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97B16" w:rsidRPr="00B97B16" w:rsidRDefault="00B97B16" w:rsidP="00B97B16">
            <w:pPr>
              <w:rPr>
                <w:sz w:val="24"/>
                <w:szCs w:val="28"/>
              </w:rPr>
            </w:pPr>
            <w:proofErr w:type="spellStart"/>
            <w:r w:rsidRPr="00B97B16">
              <w:rPr>
                <w:sz w:val="24"/>
                <w:szCs w:val="28"/>
              </w:rPr>
              <w:t>Prior_dka_rate</w:t>
            </w:r>
            <w:proofErr w:type="spellEnd"/>
          </w:p>
        </w:tc>
      </w:tr>
      <w:tr w:rsidR="00B97B16" w:rsidRPr="00B97B16" w:rsidTr="00B97B16">
        <w:trPr>
          <w:trHeight w:val="464"/>
        </w:trPr>
        <w:tc>
          <w:tcPr>
            <w:tcW w:w="268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97B16" w:rsidRPr="00B97B16" w:rsidRDefault="00035C6B" w:rsidP="00B97B16">
            <w:pPr>
              <w:rPr>
                <w:sz w:val="24"/>
                <w:szCs w:val="28"/>
              </w:rPr>
            </w:pPr>
            <w:r w:rsidRPr="00B97B16">
              <w:rPr>
                <w:sz w:val="24"/>
                <w:szCs w:val="28"/>
              </w:rPr>
              <w:t>C</w:t>
            </w:r>
            <w:r w:rsidR="00B97B16" w:rsidRPr="00B97B16">
              <w:rPr>
                <w:sz w:val="24"/>
                <w:szCs w:val="28"/>
              </w:rPr>
              <w:t>opay</w:t>
            </w:r>
          </w:p>
        </w:tc>
        <w:tc>
          <w:tcPr>
            <w:tcW w:w="342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97B16" w:rsidRPr="00B97B16" w:rsidRDefault="00B97B16" w:rsidP="00B97B16">
            <w:pPr>
              <w:rPr>
                <w:sz w:val="24"/>
                <w:szCs w:val="28"/>
              </w:rPr>
            </w:pPr>
            <w:r w:rsidRPr="00B97B16">
              <w:rPr>
                <w:sz w:val="24"/>
                <w:szCs w:val="28"/>
              </w:rPr>
              <w:t>Prior_dka_rate2</w:t>
            </w:r>
            <w:r w:rsidR="00035C6B">
              <w:rPr>
                <w:sz w:val="24"/>
                <w:szCs w:val="28"/>
              </w:rPr>
              <w:t>**</w:t>
            </w:r>
          </w:p>
        </w:tc>
      </w:tr>
      <w:tr w:rsidR="00B97B16" w:rsidRPr="00B97B16" w:rsidTr="00B97B16">
        <w:trPr>
          <w:trHeight w:val="464"/>
        </w:trPr>
        <w:tc>
          <w:tcPr>
            <w:tcW w:w="268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97B16" w:rsidRPr="00B97B16" w:rsidRDefault="00B97B16" w:rsidP="00B97B16">
            <w:pPr>
              <w:rPr>
                <w:sz w:val="24"/>
                <w:szCs w:val="28"/>
              </w:rPr>
            </w:pPr>
            <w:r w:rsidRPr="00B97B16">
              <w:rPr>
                <w:sz w:val="24"/>
                <w:szCs w:val="28"/>
              </w:rPr>
              <w:t>copay2</w:t>
            </w:r>
            <w:r w:rsidR="00035C6B">
              <w:rPr>
                <w:sz w:val="24"/>
                <w:szCs w:val="28"/>
              </w:rPr>
              <w:t>**</w:t>
            </w:r>
          </w:p>
        </w:tc>
        <w:tc>
          <w:tcPr>
            <w:tcW w:w="342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97B16" w:rsidRPr="00B97B16" w:rsidRDefault="00B97B16" w:rsidP="00B97B16">
            <w:pPr>
              <w:rPr>
                <w:sz w:val="24"/>
                <w:szCs w:val="28"/>
              </w:rPr>
            </w:pPr>
            <w:r w:rsidRPr="00B97B16">
              <w:rPr>
                <w:sz w:val="24"/>
                <w:szCs w:val="28"/>
              </w:rPr>
              <w:t>prior visits</w:t>
            </w:r>
          </w:p>
        </w:tc>
      </w:tr>
      <w:tr w:rsidR="00B97B16" w:rsidRPr="00B97B16" w:rsidTr="00B97B16">
        <w:trPr>
          <w:trHeight w:val="464"/>
        </w:trPr>
        <w:tc>
          <w:tcPr>
            <w:tcW w:w="268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97B16" w:rsidRPr="00B97B16" w:rsidRDefault="00035C6B" w:rsidP="00B97B16">
            <w:pPr>
              <w:rPr>
                <w:sz w:val="24"/>
                <w:szCs w:val="28"/>
              </w:rPr>
            </w:pPr>
            <w:r w:rsidRPr="00B97B16">
              <w:rPr>
                <w:sz w:val="24"/>
                <w:szCs w:val="28"/>
              </w:rPr>
              <w:t>W</w:t>
            </w:r>
            <w:r w:rsidR="00B97B16" w:rsidRPr="00B97B16">
              <w:rPr>
                <w:sz w:val="24"/>
                <w:szCs w:val="28"/>
              </w:rPr>
              <w:t>eekday</w:t>
            </w:r>
          </w:p>
        </w:tc>
        <w:tc>
          <w:tcPr>
            <w:tcW w:w="342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97B16" w:rsidRPr="00B97B16" w:rsidRDefault="00B97B16" w:rsidP="00B97B16">
            <w:pPr>
              <w:rPr>
                <w:sz w:val="24"/>
                <w:szCs w:val="28"/>
              </w:rPr>
            </w:pPr>
            <w:r w:rsidRPr="00B97B16">
              <w:rPr>
                <w:sz w:val="24"/>
                <w:szCs w:val="28"/>
              </w:rPr>
              <w:t>prior visits2</w:t>
            </w:r>
            <w:r w:rsidR="00035C6B">
              <w:rPr>
                <w:sz w:val="24"/>
                <w:szCs w:val="28"/>
              </w:rPr>
              <w:t>**</w:t>
            </w:r>
          </w:p>
        </w:tc>
      </w:tr>
      <w:tr w:rsidR="00B97B16" w:rsidRPr="00B97B16" w:rsidTr="00B97B16">
        <w:trPr>
          <w:trHeight w:val="464"/>
        </w:trPr>
        <w:tc>
          <w:tcPr>
            <w:tcW w:w="268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97B16" w:rsidRPr="00B97B16" w:rsidRDefault="00035C6B" w:rsidP="00B97B16">
            <w:pPr>
              <w:rPr>
                <w:sz w:val="24"/>
                <w:szCs w:val="28"/>
              </w:rPr>
            </w:pPr>
            <w:r w:rsidRPr="00B97B16">
              <w:rPr>
                <w:sz w:val="24"/>
                <w:szCs w:val="28"/>
              </w:rPr>
              <w:t>H</w:t>
            </w:r>
            <w:r w:rsidR="00B97B16" w:rsidRPr="00B97B16">
              <w:rPr>
                <w:sz w:val="24"/>
                <w:szCs w:val="28"/>
              </w:rPr>
              <w:t>our</w:t>
            </w:r>
          </w:p>
        </w:tc>
        <w:tc>
          <w:tcPr>
            <w:tcW w:w="342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97B16" w:rsidRPr="00B97B16" w:rsidRDefault="00B97B16" w:rsidP="00B97B16">
            <w:pPr>
              <w:rPr>
                <w:sz w:val="24"/>
                <w:szCs w:val="28"/>
              </w:rPr>
            </w:pPr>
            <w:r w:rsidRPr="00B97B16">
              <w:rPr>
                <w:sz w:val="24"/>
                <w:szCs w:val="28"/>
              </w:rPr>
              <w:t>Age x gender</w:t>
            </w:r>
            <w:r w:rsidR="00035C6B">
              <w:rPr>
                <w:sz w:val="24"/>
                <w:szCs w:val="28"/>
              </w:rPr>
              <w:t>***</w:t>
            </w:r>
          </w:p>
        </w:tc>
      </w:tr>
      <w:tr w:rsidR="00B97B16" w:rsidRPr="00B97B16" w:rsidTr="00B97B16">
        <w:trPr>
          <w:trHeight w:val="464"/>
        </w:trPr>
        <w:tc>
          <w:tcPr>
            <w:tcW w:w="268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97B16" w:rsidRPr="00B97B16" w:rsidRDefault="00B97B16" w:rsidP="00B97B16">
            <w:pPr>
              <w:rPr>
                <w:sz w:val="24"/>
                <w:szCs w:val="28"/>
              </w:rPr>
            </w:pPr>
            <w:r w:rsidRPr="00B97B16">
              <w:rPr>
                <w:sz w:val="24"/>
                <w:szCs w:val="28"/>
              </w:rPr>
              <w:lastRenderedPageBreak/>
              <w:t>hour2</w:t>
            </w:r>
            <w:r w:rsidR="00035C6B">
              <w:rPr>
                <w:sz w:val="24"/>
                <w:szCs w:val="28"/>
              </w:rPr>
              <w:t>**</w:t>
            </w:r>
          </w:p>
        </w:tc>
        <w:tc>
          <w:tcPr>
            <w:tcW w:w="342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97B16" w:rsidRPr="00B97B16" w:rsidRDefault="00B97B16" w:rsidP="00B97B16">
            <w:pPr>
              <w:rPr>
                <w:sz w:val="24"/>
                <w:szCs w:val="28"/>
              </w:rPr>
            </w:pPr>
            <w:r w:rsidRPr="00B97B16">
              <w:rPr>
                <w:sz w:val="24"/>
                <w:szCs w:val="28"/>
              </w:rPr>
              <w:t>Weekday x hour</w:t>
            </w:r>
            <w:r w:rsidR="00035C6B">
              <w:rPr>
                <w:sz w:val="24"/>
                <w:szCs w:val="28"/>
              </w:rPr>
              <w:t>***</w:t>
            </w:r>
          </w:p>
        </w:tc>
      </w:tr>
      <w:tr w:rsidR="00B97B16" w:rsidRPr="00B97B16" w:rsidTr="00B97B16">
        <w:trPr>
          <w:trHeight w:val="464"/>
        </w:trPr>
        <w:tc>
          <w:tcPr>
            <w:tcW w:w="268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97B16" w:rsidRPr="00B97B16" w:rsidRDefault="00B97B16" w:rsidP="00B97B16">
            <w:pPr>
              <w:rPr>
                <w:sz w:val="24"/>
                <w:szCs w:val="28"/>
              </w:rPr>
            </w:pPr>
            <w:proofErr w:type="spellStart"/>
            <w:r w:rsidRPr="00B97B16">
              <w:rPr>
                <w:sz w:val="24"/>
                <w:szCs w:val="28"/>
              </w:rPr>
              <w:t>days_wait</w:t>
            </w:r>
            <w:proofErr w:type="spellEnd"/>
          </w:p>
        </w:tc>
        <w:tc>
          <w:tcPr>
            <w:tcW w:w="342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97B16" w:rsidRPr="00B97B16" w:rsidRDefault="00B97B16" w:rsidP="00B97B16">
            <w:pPr>
              <w:rPr>
                <w:sz w:val="24"/>
                <w:szCs w:val="28"/>
              </w:rPr>
            </w:pPr>
            <w:proofErr w:type="spellStart"/>
            <w:r w:rsidRPr="00B97B16">
              <w:rPr>
                <w:sz w:val="24"/>
                <w:szCs w:val="28"/>
              </w:rPr>
              <w:t>dka</w:t>
            </w:r>
            <w:proofErr w:type="spellEnd"/>
            <w:r w:rsidRPr="00B97B16">
              <w:rPr>
                <w:sz w:val="24"/>
                <w:szCs w:val="28"/>
              </w:rPr>
              <w:t>*</w:t>
            </w:r>
          </w:p>
        </w:tc>
      </w:tr>
      <w:tr w:rsidR="00B97B16" w:rsidRPr="00B97B16" w:rsidTr="00B97B16">
        <w:trPr>
          <w:trHeight w:val="464"/>
        </w:trPr>
        <w:tc>
          <w:tcPr>
            <w:tcW w:w="2680" w:type="dxa"/>
            <w:tcBorders>
              <w:top w:val="single" w:sz="8" w:space="0" w:color="FFFFFF"/>
              <w:left w:val="single" w:sz="8" w:space="0" w:color="FFFFFF"/>
              <w:bottom w:val="single" w:sz="8" w:space="0" w:color="000000"/>
              <w:right w:val="single" w:sz="8" w:space="0" w:color="FFFFFF"/>
            </w:tcBorders>
            <w:shd w:val="clear" w:color="auto" w:fill="auto"/>
            <w:tcMar>
              <w:top w:w="15" w:type="dxa"/>
              <w:left w:w="15" w:type="dxa"/>
              <w:bottom w:w="0" w:type="dxa"/>
              <w:right w:w="15" w:type="dxa"/>
            </w:tcMar>
            <w:vAlign w:val="bottom"/>
            <w:hideMark/>
          </w:tcPr>
          <w:p w:rsidR="00B97B16" w:rsidRPr="00B97B16" w:rsidRDefault="00B97B16" w:rsidP="00B97B16">
            <w:pPr>
              <w:rPr>
                <w:sz w:val="24"/>
                <w:szCs w:val="28"/>
              </w:rPr>
            </w:pPr>
            <w:r w:rsidRPr="00B97B16">
              <w:rPr>
                <w:sz w:val="24"/>
                <w:szCs w:val="28"/>
              </w:rPr>
              <w:t>days_wait^2</w:t>
            </w:r>
            <w:r w:rsidR="00035C6B">
              <w:rPr>
                <w:sz w:val="24"/>
                <w:szCs w:val="28"/>
              </w:rPr>
              <w:t>**</w:t>
            </w:r>
          </w:p>
        </w:tc>
        <w:tc>
          <w:tcPr>
            <w:tcW w:w="3420" w:type="dxa"/>
            <w:tcBorders>
              <w:top w:val="single" w:sz="8" w:space="0" w:color="FFFFFF"/>
              <w:left w:val="single" w:sz="8" w:space="0" w:color="FFFFFF"/>
              <w:bottom w:val="single" w:sz="8" w:space="0" w:color="000000"/>
              <w:right w:val="single" w:sz="8" w:space="0" w:color="FFFFFF"/>
            </w:tcBorders>
            <w:shd w:val="clear" w:color="auto" w:fill="auto"/>
            <w:tcMar>
              <w:top w:w="15" w:type="dxa"/>
              <w:left w:w="15" w:type="dxa"/>
              <w:bottom w:w="0" w:type="dxa"/>
              <w:right w:w="15" w:type="dxa"/>
            </w:tcMar>
            <w:vAlign w:val="bottom"/>
            <w:hideMark/>
          </w:tcPr>
          <w:p w:rsidR="00B97B16" w:rsidRPr="00B97B16" w:rsidRDefault="00B97B16" w:rsidP="00B97B16">
            <w:pPr>
              <w:rPr>
                <w:sz w:val="24"/>
                <w:szCs w:val="28"/>
              </w:rPr>
            </w:pPr>
            <w:r w:rsidRPr="00B97B16">
              <w:rPr>
                <w:sz w:val="24"/>
                <w:szCs w:val="28"/>
              </w:rPr>
              <w:t>race*</w:t>
            </w:r>
          </w:p>
        </w:tc>
      </w:tr>
      <w:tr w:rsidR="00B97B16" w:rsidRPr="00B97B16" w:rsidTr="00B97B16">
        <w:trPr>
          <w:trHeight w:val="816"/>
        </w:trPr>
        <w:tc>
          <w:tcPr>
            <w:tcW w:w="6120" w:type="dxa"/>
            <w:gridSpan w:val="2"/>
            <w:tcBorders>
              <w:top w:val="single" w:sz="8" w:space="0" w:color="000000"/>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035C6B" w:rsidRPr="00035C6B" w:rsidRDefault="00035C6B" w:rsidP="00B97B16">
            <w:pPr>
              <w:rPr>
                <w:rFonts w:asciiTheme="majorHAnsi" w:hAnsiTheme="majorHAnsi"/>
                <w:b/>
                <w:sz w:val="24"/>
                <w:szCs w:val="28"/>
              </w:rPr>
            </w:pPr>
            <w:r w:rsidRPr="00035C6B">
              <w:rPr>
                <w:rFonts w:asciiTheme="majorHAnsi" w:hAnsiTheme="majorHAnsi"/>
                <w:b/>
                <w:sz w:val="24"/>
                <w:szCs w:val="28"/>
              </w:rPr>
              <w:t>Table 1</w:t>
            </w:r>
          </w:p>
          <w:p w:rsidR="00B97B16" w:rsidRDefault="00B97B16" w:rsidP="00B97B16">
            <w:pPr>
              <w:rPr>
                <w:sz w:val="24"/>
                <w:szCs w:val="28"/>
              </w:rPr>
            </w:pPr>
            <w:r w:rsidRPr="00B97B16">
              <w:rPr>
                <w:sz w:val="24"/>
                <w:szCs w:val="28"/>
              </w:rPr>
              <w:t>* Variables used only in the multiple imputation. Outcome is DKA.</w:t>
            </w:r>
          </w:p>
          <w:p w:rsidR="00035C6B" w:rsidRDefault="00035C6B" w:rsidP="00B97B16">
            <w:pPr>
              <w:rPr>
                <w:sz w:val="24"/>
                <w:szCs w:val="28"/>
              </w:rPr>
            </w:pPr>
            <w:r>
              <w:rPr>
                <w:sz w:val="24"/>
                <w:szCs w:val="28"/>
              </w:rPr>
              <w:t>**These are squared term variables (age2 is the squared term of the linear term age)</w:t>
            </w:r>
          </w:p>
          <w:p w:rsidR="00035C6B" w:rsidRPr="00B97B16" w:rsidRDefault="00035C6B" w:rsidP="00B97B16">
            <w:pPr>
              <w:rPr>
                <w:sz w:val="24"/>
                <w:szCs w:val="28"/>
              </w:rPr>
            </w:pPr>
            <w:r>
              <w:rPr>
                <w:sz w:val="24"/>
                <w:szCs w:val="28"/>
              </w:rPr>
              <w:t xml:space="preserve">***These are </w:t>
            </w:r>
            <w:r w:rsidR="00D03476">
              <w:rPr>
                <w:sz w:val="24"/>
                <w:szCs w:val="28"/>
              </w:rPr>
              <w:t>interaction terms</w:t>
            </w:r>
          </w:p>
        </w:tc>
      </w:tr>
    </w:tbl>
    <w:p w:rsidR="009E1957" w:rsidRDefault="009E1957" w:rsidP="00C31014">
      <w:pPr>
        <w:jc w:val="center"/>
        <w:rPr>
          <w:sz w:val="24"/>
          <w:szCs w:val="28"/>
        </w:rPr>
      </w:pPr>
    </w:p>
    <w:p w:rsidR="00C31014" w:rsidRPr="0081176F" w:rsidRDefault="00C31014" w:rsidP="00C31014">
      <w:pPr>
        <w:jc w:val="center"/>
        <w:rPr>
          <w:b/>
          <w:i/>
          <w:sz w:val="24"/>
          <w:szCs w:val="28"/>
        </w:rPr>
      </w:pPr>
      <w:r w:rsidRPr="0081176F">
        <w:rPr>
          <w:b/>
          <w:i/>
          <w:sz w:val="24"/>
          <w:szCs w:val="28"/>
        </w:rPr>
        <w:t>Model Descriptions</w:t>
      </w:r>
    </w:p>
    <w:p w:rsidR="00C31014" w:rsidRDefault="00C31014" w:rsidP="0028263C">
      <w:pPr>
        <w:rPr>
          <w:sz w:val="24"/>
          <w:szCs w:val="28"/>
        </w:rPr>
      </w:pPr>
      <w:r>
        <w:rPr>
          <w:sz w:val="24"/>
          <w:szCs w:val="28"/>
        </w:rPr>
        <w:t>First model (</w:t>
      </w:r>
      <w:r w:rsidR="00747162">
        <w:rPr>
          <w:sz w:val="24"/>
          <w:szCs w:val="28"/>
        </w:rPr>
        <w:t>Full linear m</w:t>
      </w:r>
      <w:r>
        <w:rPr>
          <w:sz w:val="24"/>
          <w:szCs w:val="28"/>
        </w:rPr>
        <w:t>odel): this model was our gold standard model that we compared all other models’ performance and practicality against. It includes only linear terms.</w:t>
      </w:r>
    </w:p>
    <w:p w:rsidR="007266C9" w:rsidRDefault="00C31014" w:rsidP="0028263C">
      <w:pPr>
        <w:rPr>
          <w:sz w:val="24"/>
          <w:szCs w:val="28"/>
        </w:rPr>
      </w:pPr>
      <w:r>
        <w:rPr>
          <w:sz w:val="24"/>
          <w:szCs w:val="28"/>
        </w:rPr>
        <w:t>Second model (</w:t>
      </w:r>
      <w:r w:rsidR="00747162">
        <w:rPr>
          <w:sz w:val="24"/>
          <w:szCs w:val="28"/>
        </w:rPr>
        <w:t>Full interactions m</w:t>
      </w:r>
      <w:r>
        <w:rPr>
          <w:sz w:val="24"/>
          <w:szCs w:val="28"/>
        </w:rPr>
        <w:t xml:space="preserve">odel): this model includes linear terms and the two interaction terms (Age x gender, Weekday x hour). </w:t>
      </w:r>
    </w:p>
    <w:p w:rsidR="00C31014" w:rsidRDefault="00C31014" w:rsidP="0028263C">
      <w:pPr>
        <w:rPr>
          <w:sz w:val="24"/>
          <w:szCs w:val="28"/>
        </w:rPr>
      </w:pPr>
      <w:r>
        <w:rPr>
          <w:sz w:val="24"/>
          <w:szCs w:val="28"/>
        </w:rPr>
        <w:t xml:space="preserve">Third model (Full non-linear splines </w:t>
      </w:r>
      <w:r w:rsidR="00747162">
        <w:rPr>
          <w:sz w:val="24"/>
          <w:szCs w:val="28"/>
        </w:rPr>
        <w:t>m</w:t>
      </w:r>
      <w:r>
        <w:rPr>
          <w:sz w:val="24"/>
          <w:szCs w:val="28"/>
        </w:rPr>
        <w:t xml:space="preserve">odel): this model includes linear terms and </w:t>
      </w:r>
      <w:r w:rsidR="00747162">
        <w:rPr>
          <w:sz w:val="24"/>
          <w:szCs w:val="28"/>
        </w:rPr>
        <w:t>adds non-linear splines.</w:t>
      </w:r>
    </w:p>
    <w:p w:rsidR="00747162" w:rsidRDefault="00747162" w:rsidP="0028263C">
      <w:pPr>
        <w:rPr>
          <w:sz w:val="24"/>
          <w:szCs w:val="28"/>
        </w:rPr>
      </w:pPr>
      <w:r>
        <w:rPr>
          <w:sz w:val="24"/>
          <w:szCs w:val="28"/>
        </w:rPr>
        <w:t xml:space="preserve">Fourth model (Full quadratic model): </w:t>
      </w:r>
      <w:r w:rsidR="00582ECD">
        <w:rPr>
          <w:sz w:val="24"/>
          <w:szCs w:val="28"/>
        </w:rPr>
        <w:t xml:space="preserve">this model includes linear terms and adds the squared terms (variables followed by a 2). </w:t>
      </w:r>
    </w:p>
    <w:p w:rsidR="00582ECD" w:rsidRDefault="00582ECD" w:rsidP="0028263C">
      <w:pPr>
        <w:rPr>
          <w:sz w:val="24"/>
          <w:szCs w:val="28"/>
        </w:rPr>
      </w:pPr>
      <w:r>
        <w:rPr>
          <w:sz w:val="24"/>
          <w:szCs w:val="28"/>
        </w:rPr>
        <w:t xml:space="preserve">The fifth, sixth, seventh, and eighth models include the same terms as the first, second, third, and fourth models respectively, but are created after using multiple imputation to address missing data. </w:t>
      </w:r>
    </w:p>
    <w:p w:rsidR="00B97B16" w:rsidRDefault="00B97B16" w:rsidP="0028263C">
      <w:pPr>
        <w:rPr>
          <w:b/>
          <w:sz w:val="28"/>
          <w:szCs w:val="28"/>
        </w:rPr>
      </w:pPr>
    </w:p>
    <w:p w:rsidR="00B97B16" w:rsidRDefault="00582ECD" w:rsidP="00B97B16">
      <w:pPr>
        <w:rPr>
          <w:b/>
          <w:sz w:val="28"/>
          <w:szCs w:val="28"/>
        </w:rPr>
      </w:pPr>
      <w:r>
        <w:rPr>
          <w:b/>
          <w:sz w:val="28"/>
          <w:szCs w:val="28"/>
        </w:rPr>
        <w:t>Results</w:t>
      </w:r>
    </w:p>
    <w:p w:rsidR="00B97B16" w:rsidRPr="00B97B16" w:rsidRDefault="00D03476" w:rsidP="00B97B16">
      <w:pPr>
        <w:spacing w:after="0"/>
        <w:rPr>
          <w:szCs w:val="28"/>
        </w:rPr>
      </w:pPr>
      <w:r>
        <w:rPr>
          <w:szCs w:val="28"/>
        </w:rPr>
        <w:t>Table 2 displays the results of our model validation.</w:t>
      </w:r>
    </w:p>
    <w:tbl>
      <w:tblPr>
        <w:tblW w:w="11265" w:type="dxa"/>
        <w:tblLayout w:type="fixed"/>
        <w:tblCellMar>
          <w:left w:w="0" w:type="dxa"/>
          <w:right w:w="0" w:type="dxa"/>
        </w:tblCellMar>
        <w:tblLook w:val="0600" w:firstRow="0" w:lastRow="0" w:firstColumn="0" w:lastColumn="0" w:noHBand="1" w:noVBand="1"/>
      </w:tblPr>
      <w:tblGrid>
        <w:gridCol w:w="3210"/>
        <w:gridCol w:w="2016"/>
        <w:gridCol w:w="1275"/>
        <w:gridCol w:w="1405"/>
        <w:gridCol w:w="1170"/>
        <w:gridCol w:w="2189"/>
      </w:tblGrid>
      <w:tr w:rsidR="00582ECD" w:rsidTr="00582ECD">
        <w:trPr>
          <w:gridAfter w:val="1"/>
          <w:wAfter w:w="2189" w:type="dxa"/>
          <w:trHeight w:val="344"/>
        </w:trPr>
        <w:tc>
          <w:tcPr>
            <w:tcW w:w="321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tc>
        <w:tc>
          <w:tcPr>
            <w:tcW w:w="2016"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pPr>
              <w:rPr>
                <w:sz w:val="20"/>
                <w:szCs w:val="20"/>
              </w:rPr>
            </w:pPr>
          </w:p>
        </w:tc>
        <w:tc>
          <w:tcPr>
            <w:tcW w:w="2680" w:type="dxa"/>
            <w:gridSpan w:val="2"/>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rPr>
                <w:u w:val="single"/>
              </w:rPr>
              <w:t>Discrimination</w:t>
            </w:r>
          </w:p>
        </w:tc>
        <w:tc>
          <w:tcPr>
            <w:tcW w:w="117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rPr>
                <w:u w:val="single"/>
              </w:rPr>
              <w:t>Calibration</w:t>
            </w:r>
          </w:p>
        </w:tc>
      </w:tr>
      <w:tr w:rsidR="00582ECD" w:rsidTr="00582ECD">
        <w:trPr>
          <w:trHeight w:val="344"/>
        </w:trPr>
        <w:tc>
          <w:tcPr>
            <w:tcW w:w="3210" w:type="dxa"/>
            <w:tcBorders>
              <w:top w:val="single" w:sz="8" w:space="0" w:color="FFFFFF"/>
              <w:left w:val="single" w:sz="8" w:space="0" w:color="FFFFFF"/>
              <w:bottom w:val="single" w:sz="8" w:space="0" w:color="000000"/>
              <w:right w:val="single" w:sz="8" w:space="0" w:color="FFFFFF"/>
            </w:tcBorders>
            <w:tcMar>
              <w:top w:w="15" w:type="dxa"/>
              <w:left w:w="15" w:type="dxa"/>
              <w:bottom w:w="0" w:type="dxa"/>
              <w:right w:w="15" w:type="dxa"/>
            </w:tcMar>
            <w:vAlign w:val="bottom"/>
            <w:hideMark/>
          </w:tcPr>
          <w:p w:rsidR="00582ECD" w:rsidRDefault="00582ECD">
            <w:r>
              <w:t xml:space="preserve">Model </w:t>
            </w:r>
          </w:p>
        </w:tc>
        <w:tc>
          <w:tcPr>
            <w:tcW w:w="2016" w:type="dxa"/>
            <w:tcBorders>
              <w:top w:val="single" w:sz="8" w:space="0" w:color="FFFFFF"/>
              <w:left w:val="single" w:sz="8" w:space="0" w:color="FFFFFF"/>
              <w:bottom w:val="single" w:sz="8" w:space="0" w:color="000000"/>
              <w:right w:val="single" w:sz="8" w:space="0" w:color="FFFFFF"/>
            </w:tcBorders>
            <w:tcMar>
              <w:top w:w="15" w:type="dxa"/>
              <w:left w:w="15" w:type="dxa"/>
              <w:bottom w:w="0" w:type="dxa"/>
              <w:right w:w="15" w:type="dxa"/>
            </w:tcMar>
            <w:vAlign w:val="bottom"/>
            <w:hideMark/>
          </w:tcPr>
          <w:p w:rsidR="00582ECD" w:rsidRDefault="00582ECD">
            <w:r>
              <w:t>Model C-index</w:t>
            </w:r>
          </w:p>
        </w:tc>
        <w:tc>
          <w:tcPr>
            <w:tcW w:w="1275" w:type="dxa"/>
            <w:tcBorders>
              <w:top w:val="single" w:sz="8" w:space="0" w:color="FFFFFF"/>
              <w:left w:val="single" w:sz="8" w:space="0" w:color="FFFFFF"/>
              <w:bottom w:val="single" w:sz="8" w:space="0" w:color="000000"/>
              <w:right w:val="single" w:sz="8" w:space="0" w:color="FFFFFF"/>
            </w:tcBorders>
            <w:tcMar>
              <w:top w:w="15" w:type="dxa"/>
              <w:left w:w="15" w:type="dxa"/>
              <w:bottom w:w="0" w:type="dxa"/>
              <w:right w:w="15" w:type="dxa"/>
            </w:tcMar>
            <w:vAlign w:val="bottom"/>
            <w:hideMark/>
          </w:tcPr>
          <w:p w:rsidR="00582ECD" w:rsidRDefault="00582ECD">
            <w:r>
              <w:t>C-index</w:t>
            </w:r>
          </w:p>
        </w:tc>
        <w:tc>
          <w:tcPr>
            <w:tcW w:w="1405" w:type="dxa"/>
            <w:tcBorders>
              <w:top w:val="single" w:sz="8" w:space="0" w:color="FFFFFF"/>
              <w:left w:val="single" w:sz="8" w:space="0" w:color="FFFFFF"/>
              <w:bottom w:val="single" w:sz="8" w:space="0" w:color="000000"/>
              <w:right w:val="single" w:sz="8" w:space="0" w:color="FFFFFF"/>
            </w:tcBorders>
            <w:tcMar>
              <w:top w:w="15" w:type="dxa"/>
              <w:left w:w="15" w:type="dxa"/>
              <w:bottom w:w="0" w:type="dxa"/>
              <w:right w:w="15" w:type="dxa"/>
            </w:tcMar>
            <w:vAlign w:val="bottom"/>
            <w:hideMark/>
          </w:tcPr>
          <w:p w:rsidR="00582ECD" w:rsidRDefault="00582ECD">
            <w:r>
              <w:t>R2</w:t>
            </w:r>
          </w:p>
        </w:tc>
        <w:tc>
          <w:tcPr>
            <w:tcW w:w="1170" w:type="dxa"/>
            <w:tcBorders>
              <w:top w:val="single" w:sz="8" w:space="0" w:color="FFFFFF"/>
              <w:left w:val="single" w:sz="8" w:space="0" w:color="FFFFFF"/>
              <w:bottom w:val="single" w:sz="8" w:space="0" w:color="000000"/>
              <w:right w:val="single" w:sz="8" w:space="0" w:color="FFFFFF"/>
            </w:tcBorders>
            <w:tcMar>
              <w:top w:w="15" w:type="dxa"/>
              <w:left w:w="15" w:type="dxa"/>
              <w:bottom w:w="0" w:type="dxa"/>
              <w:right w:w="15" w:type="dxa"/>
            </w:tcMar>
            <w:vAlign w:val="bottom"/>
            <w:hideMark/>
          </w:tcPr>
          <w:p w:rsidR="00582ECD" w:rsidRDefault="00582ECD">
            <w:r>
              <w:t>MAE</w:t>
            </w:r>
          </w:p>
        </w:tc>
        <w:tc>
          <w:tcPr>
            <w:tcW w:w="2189" w:type="dxa"/>
            <w:tcBorders>
              <w:top w:val="single" w:sz="8" w:space="0" w:color="FFFFFF"/>
              <w:left w:val="single" w:sz="8" w:space="0" w:color="FFFFFF"/>
              <w:bottom w:val="single" w:sz="8" w:space="0" w:color="000000"/>
              <w:right w:val="single" w:sz="8" w:space="0" w:color="FFFFFF"/>
            </w:tcBorders>
            <w:tcMar>
              <w:top w:w="15" w:type="dxa"/>
              <w:left w:w="15" w:type="dxa"/>
              <w:bottom w:w="0" w:type="dxa"/>
              <w:right w:w="15" w:type="dxa"/>
            </w:tcMar>
            <w:vAlign w:val="bottom"/>
            <w:hideMark/>
          </w:tcPr>
          <w:p w:rsidR="00582ECD" w:rsidRDefault="00582ECD">
            <w:r>
              <w:t>MSE</w:t>
            </w:r>
          </w:p>
        </w:tc>
      </w:tr>
      <w:tr w:rsidR="00582ECD" w:rsidTr="00582ECD">
        <w:trPr>
          <w:trHeight w:val="344"/>
        </w:trPr>
        <w:tc>
          <w:tcPr>
            <w:tcW w:w="3210" w:type="dxa"/>
            <w:tcBorders>
              <w:top w:val="single" w:sz="8" w:space="0" w:color="000000"/>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Full (linear)</w:t>
            </w:r>
          </w:p>
        </w:tc>
        <w:tc>
          <w:tcPr>
            <w:tcW w:w="2016" w:type="dxa"/>
            <w:tcBorders>
              <w:top w:val="single" w:sz="8" w:space="0" w:color="000000"/>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0.806</w:t>
            </w:r>
          </w:p>
        </w:tc>
        <w:tc>
          <w:tcPr>
            <w:tcW w:w="1275" w:type="dxa"/>
            <w:tcBorders>
              <w:top w:val="single" w:sz="8" w:space="0" w:color="000000"/>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0.805</w:t>
            </w:r>
          </w:p>
        </w:tc>
        <w:tc>
          <w:tcPr>
            <w:tcW w:w="1405" w:type="dxa"/>
            <w:tcBorders>
              <w:top w:val="single" w:sz="8" w:space="0" w:color="000000"/>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0.217</w:t>
            </w:r>
          </w:p>
        </w:tc>
        <w:tc>
          <w:tcPr>
            <w:tcW w:w="1170" w:type="dxa"/>
            <w:tcBorders>
              <w:top w:val="single" w:sz="8" w:space="0" w:color="000000"/>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0.008</w:t>
            </w:r>
          </w:p>
        </w:tc>
        <w:tc>
          <w:tcPr>
            <w:tcW w:w="2189" w:type="dxa"/>
            <w:tcBorders>
              <w:top w:val="single" w:sz="8" w:space="0" w:color="000000"/>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0.00031</w:t>
            </w:r>
          </w:p>
        </w:tc>
      </w:tr>
      <w:tr w:rsidR="00582ECD" w:rsidTr="00582ECD">
        <w:trPr>
          <w:trHeight w:val="344"/>
        </w:trPr>
        <w:tc>
          <w:tcPr>
            <w:tcW w:w="321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Full (interactions)</w:t>
            </w:r>
          </w:p>
        </w:tc>
        <w:tc>
          <w:tcPr>
            <w:tcW w:w="2016"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0.806</w:t>
            </w:r>
          </w:p>
        </w:tc>
        <w:tc>
          <w:tcPr>
            <w:tcW w:w="1275"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0.805</w:t>
            </w:r>
          </w:p>
        </w:tc>
        <w:tc>
          <w:tcPr>
            <w:tcW w:w="1405"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0.217</w:t>
            </w:r>
          </w:p>
        </w:tc>
        <w:tc>
          <w:tcPr>
            <w:tcW w:w="117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0.008</w:t>
            </w:r>
          </w:p>
        </w:tc>
        <w:tc>
          <w:tcPr>
            <w:tcW w:w="2189"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0.00036</w:t>
            </w:r>
          </w:p>
        </w:tc>
      </w:tr>
      <w:tr w:rsidR="00582ECD" w:rsidTr="00582ECD">
        <w:trPr>
          <w:trHeight w:val="344"/>
        </w:trPr>
        <w:tc>
          <w:tcPr>
            <w:tcW w:w="321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lastRenderedPageBreak/>
              <w:t>Full (non-linear)</w:t>
            </w:r>
          </w:p>
        </w:tc>
        <w:tc>
          <w:tcPr>
            <w:tcW w:w="2016"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0.820</w:t>
            </w:r>
          </w:p>
        </w:tc>
        <w:tc>
          <w:tcPr>
            <w:tcW w:w="1275"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0.819</w:t>
            </w:r>
          </w:p>
        </w:tc>
        <w:tc>
          <w:tcPr>
            <w:tcW w:w="1405"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0.247</w:t>
            </w:r>
          </w:p>
        </w:tc>
        <w:tc>
          <w:tcPr>
            <w:tcW w:w="117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0.002</w:t>
            </w:r>
          </w:p>
        </w:tc>
        <w:tc>
          <w:tcPr>
            <w:tcW w:w="2189"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0.00003</w:t>
            </w:r>
          </w:p>
        </w:tc>
      </w:tr>
      <w:tr w:rsidR="00582ECD" w:rsidTr="00582ECD">
        <w:trPr>
          <w:trHeight w:val="344"/>
        </w:trPr>
        <w:tc>
          <w:tcPr>
            <w:tcW w:w="321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Full (quadratic)</w:t>
            </w:r>
          </w:p>
        </w:tc>
        <w:tc>
          <w:tcPr>
            <w:tcW w:w="2016"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0.813</w:t>
            </w:r>
          </w:p>
        </w:tc>
        <w:tc>
          <w:tcPr>
            <w:tcW w:w="1275"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0.812</w:t>
            </w:r>
          </w:p>
        </w:tc>
        <w:tc>
          <w:tcPr>
            <w:tcW w:w="1405"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0.237</w:t>
            </w:r>
          </w:p>
        </w:tc>
        <w:tc>
          <w:tcPr>
            <w:tcW w:w="117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0.002</w:t>
            </w:r>
          </w:p>
        </w:tc>
        <w:tc>
          <w:tcPr>
            <w:tcW w:w="2189"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0.00002</w:t>
            </w:r>
          </w:p>
        </w:tc>
      </w:tr>
      <w:tr w:rsidR="00582ECD" w:rsidTr="00582ECD">
        <w:trPr>
          <w:trHeight w:val="344"/>
        </w:trPr>
        <w:tc>
          <w:tcPr>
            <w:tcW w:w="321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MI Full (linear)</w:t>
            </w:r>
          </w:p>
        </w:tc>
        <w:tc>
          <w:tcPr>
            <w:tcW w:w="2016"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0.805</w:t>
            </w:r>
          </w:p>
        </w:tc>
        <w:tc>
          <w:tcPr>
            <w:tcW w:w="1275"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0.786</w:t>
            </w:r>
          </w:p>
        </w:tc>
        <w:tc>
          <w:tcPr>
            <w:tcW w:w="1405"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0.188</w:t>
            </w:r>
          </w:p>
        </w:tc>
        <w:tc>
          <w:tcPr>
            <w:tcW w:w="117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0.008</w:t>
            </w:r>
          </w:p>
        </w:tc>
        <w:tc>
          <w:tcPr>
            <w:tcW w:w="2189"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0.00026</w:t>
            </w:r>
          </w:p>
        </w:tc>
      </w:tr>
      <w:tr w:rsidR="00582ECD" w:rsidTr="00582ECD">
        <w:trPr>
          <w:trHeight w:val="344"/>
        </w:trPr>
        <w:tc>
          <w:tcPr>
            <w:tcW w:w="321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MI Full (interactions)</w:t>
            </w:r>
          </w:p>
        </w:tc>
        <w:tc>
          <w:tcPr>
            <w:tcW w:w="2016"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0.805</w:t>
            </w:r>
          </w:p>
        </w:tc>
        <w:tc>
          <w:tcPr>
            <w:tcW w:w="1275"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0.786</w:t>
            </w:r>
          </w:p>
        </w:tc>
        <w:tc>
          <w:tcPr>
            <w:tcW w:w="1405"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0.188</w:t>
            </w:r>
          </w:p>
        </w:tc>
        <w:tc>
          <w:tcPr>
            <w:tcW w:w="117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0.008</w:t>
            </w:r>
          </w:p>
        </w:tc>
        <w:tc>
          <w:tcPr>
            <w:tcW w:w="2189"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0.00026</w:t>
            </w:r>
          </w:p>
        </w:tc>
      </w:tr>
      <w:tr w:rsidR="00582ECD" w:rsidTr="00582ECD">
        <w:trPr>
          <w:trHeight w:val="344"/>
        </w:trPr>
        <w:tc>
          <w:tcPr>
            <w:tcW w:w="321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MI Full (non-linear)</w:t>
            </w:r>
          </w:p>
        </w:tc>
        <w:tc>
          <w:tcPr>
            <w:tcW w:w="2016"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0.820</w:t>
            </w:r>
          </w:p>
        </w:tc>
        <w:tc>
          <w:tcPr>
            <w:tcW w:w="1275"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0.814</w:t>
            </w:r>
          </w:p>
        </w:tc>
        <w:tc>
          <w:tcPr>
            <w:tcW w:w="1405"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0.237</w:t>
            </w:r>
          </w:p>
        </w:tc>
        <w:tc>
          <w:tcPr>
            <w:tcW w:w="117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0.002</w:t>
            </w:r>
          </w:p>
        </w:tc>
        <w:tc>
          <w:tcPr>
            <w:tcW w:w="2189"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0.00002</w:t>
            </w:r>
          </w:p>
        </w:tc>
      </w:tr>
      <w:tr w:rsidR="00582ECD" w:rsidTr="00582ECD">
        <w:trPr>
          <w:trHeight w:val="344"/>
        </w:trPr>
        <w:tc>
          <w:tcPr>
            <w:tcW w:w="321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MI Full (quadratic)</w:t>
            </w:r>
          </w:p>
        </w:tc>
        <w:tc>
          <w:tcPr>
            <w:tcW w:w="2016"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0.813</w:t>
            </w:r>
          </w:p>
        </w:tc>
        <w:tc>
          <w:tcPr>
            <w:tcW w:w="1275"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0.812</w:t>
            </w:r>
          </w:p>
        </w:tc>
        <w:tc>
          <w:tcPr>
            <w:tcW w:w="1405"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0.237</w:t>
            </w:r>
          </w:p>
        </w:tc>
        <w:tc>
          <w:tcPr>
            <w:tcW w:w="117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0.002</w:t>
            </w:r>
          </w:p>
        </w:tc>
        <w:tc>
          <w:tcPr>
            <w:tcW w:w="2189"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0.00600</w:t>
            </w:r>
          </w:p>
        </w:tc>
      </w:tr>
      <w:tr w:rsidR="00582ECD" w:rsidTr="00582ECD">
        <w:trPr>
          <w:trHeight w:val="344"/>
        </w:trPr>
        <w:tc>
          <w:tcPr>
            <w:tcW w:w="3210" w:type="dxa"/>
            <w:tcBorders>
              <w:top w:val="single" w:sz="8" w:space="0" w:color="FFFFFF"/>
              <w:left w:val="single" w:sz="8" w:space="0" w:color="FFFFFF"/>
              <w:bottom w:val="single" w:sz="8" w:space="0" w:color="000000"/>
              <w:right w:val="single" w:sz="8" w:space="0" w:color="FFFFFF"/>
            </w:tcBorders>
            <w:tcMar>
              <w:top w:w="15" w:type="dxa"/>
              <w:left w:w="15" w:type="dxa"/>
              <w:bottom w:w="0" w:type="dxa"/>
              <w:right w:w="15" w:type="dxa"/>
            </w:tcMar>
            <w:vAlign w:val="bottom"/>
            <w:hideMark/>
          </w:tcPr>
          <w:p w:rsidR="00582ECD" w:rsidRDefault="00582ECD">
            <w:r>
              <w:t>Winning model (reduced)</w:t>
            </w:r>
          </w:p>
        </w:tc>
        <w:tc>
          <w:tcPr>
            <w:tcW w:w="2016" w:type="dxa"/>
            <w:tcBorders>
              <w:top w:val="single" w:sz="8" w:space="0" w:color="FFFFFF"/>
              <w:left w:val="single" w:sz="8" w:space="0" w:color="FFFFFF"/>
              <w:bottom w:val="single" w:sz="8" w:space="0" w:color="000000"/>
              <w:right w:val="single" w:sz="8" w:space="0" w:color="FFFFFF"/>
            </w:tcBorders>
            <w:tcMar>
              <w:top w:w="15" w:type="dxa"/>
              <w:left w:w="15" w:type="dxa"/>
              <w:bottom w:w="0" w:type="dxa"/>
              <w:right w:w="15" w:type="dxa"/>
            </w:tcMar>
            <w:vAlign w:val="bottom"/>
            <w:hideMark/>
          </w:tcPr>
          <w:p w:rsidR="00582ECD" w:rsidRDefault="00582ECD">
            <w:r>
              <w:t>0.806</w:t>
            </w:r>
          </w:p>
        </w:tc>
        <w:tc>
          <w:tcPr>
            <w:tcW w:w="1275" w:type="dxa"/>
            <w:tcBorders>
              <w:top w:val="single" w:sz="8" w:space="0" w:color="FFFFFF"/>
              <w:left w:val="single" w:sz="8" w:space="0" w:color="FFFFFF"/>
              <w:bottom w:val="single" w:sz="8" w:space="0" w:color="000000"/>
              <w:right w:val="single" w:sz="8" w:space="0" w:color="FFFFFF"/>
            </w:tcBorders>
            <w:tcMar>
              <w:top w:w="15" w:type="dxa"/>
              <w:left w:w="15" w:type="dxa"/>
              <w:bottom w:w="0" w:type="dxa"/>
              <w:right w:w="15" w:type="dxa"/>
            </w:tcMar>
            <w:vAlign w:val="bottom"/>
            <w:hideMark/>
          </w:tcPr>
          <w:p w:rsidR="00582ECD" w:rsidRDefault="00582ECD">
            <w:r>
              <w:t>0.805</w:t>
            </w:r>
          </w:p>
        </w:tc>
        <w:tc>
          <w:tcPr>
            <w:tcW w:w="1405" w:type="dxa"/>
            <w:tcBorders>
              <w:top w:val="single" w:sz="8" w:space="0" w:color="FFFFFF"/>
              <w:left w:val="single" w:sz="8" w:space="0" w:color="FFFFFF"/>
              <w:bottom w:val="single" w:sz="8" w:space="0" w:color="000000"/>
              <w:right w:val="single" w:sz="8" w:space="0" w:color="FFFFFF"/>
            </w:tcBorders>
            <w:tcMar>
              <w:top w:w="15" w:type="dxa"/>
              <w:left w:w="15" w:type="dxa"/>
              <w:bottom w:w="0" w:type="dxa"/>
              <w:right w:w="15" w:type="dxa"/>
            </w:tcMar>
            <w:vAlign w:val="bottom"/>
            <w:hideMark/>
          </w:tcPr>
          <w:p w:rsidR="00582ECD" w:rsidRDefault="00582ECD">
            <w:r>
              <w:t>0.227</w:t>
            </w:r>
          </w:p>
        </w:tc>
        <w:tc>
          <w:tcPr>
            <w:tcW w:w="1170" w:type="dxa"/>
            <w:tcBorders>
              <w:top w:val="single" w:sz="8" w:space="0" w:color="FFFFFF"/>
              <w:left w:val="single" w:sz="8" w:space="0" w:color="FFFFFF"/>
              <w:bottom w:val="single" w:sz="8" w:space="0" w:color="000000"/>
              <w:right w:val="single" w:sz="8" w:space="0" w:color="FFFFFF"/>
            </w:tcBorders>
            <w:tcMar>
              <w:top w:w="15" w:type="dxa"/>
              <w:left w:w="15" w:type="dxa"/>
              <w:bottom w:w="0" w:type="dxa"/>
              <w:right w:w="15" w:type="dxa"/>
            </w:tcMar>
            <w:vAlign w:val="bottom"/>
            <w:hideMark/>
          </w:tcPr>
          <w:p w:rsidR="00582ECD" w:rsidRDefault="00582ECD">
            <w:r>
              <w:t>0.003</w:t>
            </w:r>
          </w:p>
        </w:tc>
        <w:tc>
          <w:tcPr>
            <w:tcW w:w="2189" w:type="dxa"/>
            <w:tcBorders>
              <w:top w:val="single" w:sz="8" w:space="0" w:color="FFFFFF"/>
              <w:left w:val="single" w:sz="8" w:space="0" w:color="FFFFFF"/>
              <w:bottom w:val="single" w:sz="8" w:space="0" w:color="000000"/>
              <w:right w:val="single" w:sz="8" w:space="0" w:color="FFFFFF"/>
            </w:tcBorders>
            <w:tcMar>
              <w:top w:w="15" w:type="dxa"/>
              <w:left w:w="15" w:type="dxa"/>
              <w:bottom w:w="0" w:type="dxa"/>
              <w:right w:w="15" w:type="dxa"/>
            </w:tcMar>
            <w:vAlign w:val="bottom"/>
            <w:hideMark/>
          </w:tcPr>
          <w:p w:rsidR="00582ECD" w:rsidRDefault="00582ECD">
            <w:r>
              <w:t>0.00002</w:t>
            </w:r>
          </w:p>
        </w:tc>
      </w:tr>
      <w:tr w:rsidR="00582ECD" w:rsidTr="00582ECD">
        <w:trPr>
          <w:gridAfter w:val="1"/>
          <w:wAfter w:w="2189" w:type="dxa"/>
          <w:trHeight w:val="2000"/>
        </w:trPr>
        <w:tc>
          <w:tcPr>
            <w:tcW w:w="9076" w:type="dxa"/>
            <w:gridSpan w:val="5"/>
            <w:tcBorders>
              <w:top w:val="single" w:sz="8" w:space="0" w:color="000000"/>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 xml:space="preserve">Note: The total R2 and C-index of the complete model used to develop the approximated model is 0.237 and 0.813. The predictors of the reduced model are prior DKA rate, prior DKA rate^2, days wait, days wait^2, and specialty. Bootstrap Validation, split-sample, and ten-fold cross-validation resulted in similar model assessment values (e.g., C-index= 0.81). Subsequently, cross-validation was used throughout the analysis. The full linear, full non-linear, and full quadratic models were all significantly different based on a likelihood ratio test (p &lt; 0.0001). The full linear model and the full reduced model are not significantly different. </w:t>
            </w:r>
          </w:p>
        </w:tc>
      </w:tr>
      <w:tr w:rsidR="00582ECD" w:rsidRPr="00535C75" w:rsidTr="00582ECD">
        <w:trPr>
          <w:trHeight w:val="344"/>
        </w:trPr>
        <w:tc>
          <w:tcPr>
            <w:tcW w:w="6501" w:type="dxa"/>
            <w:gridSpan w:val="3"/>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Pr="00535C75" w:rsidRDefault="00582ECD">
            <w:pPr>
              <w:rPr>
                <w:lang w:val="es-US"/>
              </w:rPr>
            </w:pPr>
            <w:r>
              <w:rPr>
                <w:lang w:val="es-ES"/>
              </w:rPr>
              <w:t xml:space="preserve">MAE: Mean </w:t>
            </w:r>
            <w:proofErr w:type="spellStart"/>
            <w:r>
              <w:rPr>
                <w:lang w:val="es-ES"/>
              </w:rPr>
              <w:t>absolute</w:t>
            </w:r>
            <w:proofErr w:type="spellEnd"/>
            <w:r>
              <w:rPr>
                <w:lang w:val="es-ES"/>
              </w:rPr>
              <w:t xml:space="preserve"> error (mean [Y - Y </w:t>
            </w:r>
            <w:proofErr w:type="spellStart"/>
            <w:r>
              <w:rPr>
                <w:lang w:val="es-ES"/>
              </w:rPr>
              <w:t>hat</w:t>
            </w:r>
            <w:proofErr w:type="spellEnd"/>
            <w:r>
              <w:rPr>
                <w:lang w:val="es-ES"/>
              </w:rPr>
              <w:t>])</w:t>
            </w:r>
          </w:p>
        </w:tc>
        <w:tc>
          <w:tcPr>
            <w:tcW w:w="1405"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Pr="00535C75" w:rsidRDefault="00582ECD">
            <w:pPr>
              <w:rPr>
                <w:lang w:val="es-US"/>
              </w:rPr>
            </w:pPr>
          </w:p>
        </w:tc>
        <w:tc>
          <w:tcPr>
            <w:tcW w:w="117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Pr="00535C75" w:rsidRDefault="00582ECD">
            <w:pPr>
              <w:spacing w:after="0"/>
              <w:rPr>
                <w:sz w:val="20"/>
                <w:szCs w:val="20"/>
                <w:lang w:val="es-US"/>
              </w:rPr>
            </w:pPr>
          </w:p>
        </w:tc>
        <w:tc>
          <w:tcPr>
            <w:tcW w:w="2189"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Pr="00535C75" w:rsidRDefault="00582ECD">
            <w:pPr>
              <w:spacing w:after="0"/>
              <w:rPr>
                <w:sz w:val="20"/>
                <w:szCs w:val="20"/>
                <w:lang w:val="es-US"/>
              </w:rPr>
            </w:pPr>
          </w:p>
        </w:tc>
      </w:tr>
      <w:tr w:rsidR="00582ECD" w:rsidTr="00582ECD">
        <w:trPr>
          <w:trHeight w:val="344"/>
        </w:trPr>
        <w:tc>
          <w:tcPr>
            <w:tcW w:w="6501" w:type="dxa"/>
            <w:gridSpan w:val="3"/>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r>
              <w:t xml:space="preserve">MSE: Mean squared error (mean (Y - Y </w:t>
            </w:r>
            <w:proofErr w:type="gramStart"/>
            <w:r>
              <w:t>hat)^</w:t>
            </w:r>
            <w:proofErr w:type="gramEnd"/>
            <w:r>
              <w:t>2)</w:t>
            </w:r>
          </w:p>
        </w:tc>
        <w:tc>
          <w:tcPr>
            <w:tcW w:w="1405"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tc>
        <w:tc>
          <w:tcPr>
            <w:tcW w:w="117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pPr>
              <w:spacing w:after="0"/>
              <w:rPr>
                <w:sz w:val="20"/>
                <w:szCs w:val="20"/>
              </w:rPr>
            </w:pPr>
          </w:p>
        </w:tc>
        <w:tc>
          <w:tcPr>
            <w:tcW w:w="2189"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582ECD" w:rsidRDefault="00582ECD">
            <w:pPr>
              <w:spacing w:after="0"/>
              <w:rPr>
                <w:sz w:val="20"/>
                <w:szCs w:val="20"/>
              </w:rPr>
            </w:pPr>
          </w:p>
        </w:tc>
      </w:tr>
    </w:tbl>
    <w:p w:rsidR="00582ECD" w:rsidRDefault="00797556" w:rsidP="0028263C">
      <w:pPr>
        <w:rPr>
          <w:sz w:val="24"/>
          <w:szCs w:val="28"/>
        </w:rPr>
      </w:pPr>
      <w:r>
        <w:rPr>
          <w:sz w:val="24"/>
          <w:szCs w:val="28"/>
        </w:rPr>
        <w:t>______________________________________________________________________________</w:t>
      </w:r>
    </w:p>
    <w:p w:rsidR="003926A7" w:rsidRPr="00035C6B" w:rsidRDefault="00035C6B" w:rsidP="003926A7">
      <w:pPr>
        <w:rPr>
          <w:rFonts w:asciiTheme="majorHAnsi" w:hAnsiTheme="majorHAnsi"/>
          <w:b/>
          <w:sz w:val="24"/>
          <w:szCs w:val="28"/>
        </w:rPr>
      </w:pPr>
      <w:r>
        <w:rPr>
          <w:rFonts w:asciiTheme="majorHAnsi" w:hAnsiTheme="majorHAnsi"/>
          <w:b/>
          <w:sz w:val="24"/>
          <w:szCs w:val="28"/>
        </w:rPr>
        <w:t>Table 2</w:t>
      </w:r>
    </w:p>
    <w:p w:rsidR="00C15920" w:rsidRPr="0081176F" w:rsidRDefault="00C40C40" w:rsidP="00C40C40">
      <w:pPr>
        <w:jc w:val="center"/>
        <w:rPr>
          <w:b/>
          <w:i/>
          <w:sz w:val="24"/>
          <w:szCs w:val="28"/>
        </w:rPr>
      </w:pPr>
      <w:r w:rsidRPr="0081176F">
        <w:rPr>
          <w:b/>
          <w:i/>
          <w:sz w:val="24"/>
          <w:szCs w:val="28"/>
        </w:rPr>
        <w:t>Results Interpretation</w:t>
      </w:r>
    </w:p>
    <w:p w:rsidR="002A1D7A" w:rsidRDefault="0081176F" w:rsidP="0028263C">
      <w:pPr>
        <w:rPr>
          <w:sz w:val="24"/>
          <w:szCs w:val="28"/>
        </w:rPr>
      </w:pPr>
      <w:r>
        <w:rPr>
          <w:sz w:val="24"/>
          <w:szCs w:val="28"/>
        </w:rPr>
        <w:t xml:space="preserve">Our winning model is the full quadratic model without multiple imputation. Though the multiple imputation full non-linear splines model performed the best based on discrimination and calibration, it was also the most complex model and therefore not the most practical. </w:t>
      </w:r>
      <w:r w:rsidR="002A1D7A" w:rsidRPr="002A1D7A">
        <w:rPr>
          <w:sz w:val="24"/>
          <w:szCs w:val="28"/>
        </w:rPr>
        <w:t>The winning model was selected because it performs at similar levels with the best model but with less complexity. The reduced model performs as well as the full linear model but with only 5 predictors</w:t>
      </w:r>
      <w:r w:rsidR="002A1D7A">
        <w:rPr>
          <w:sz w:val="24"/>
          <w:szCs w:val="28"/>
        </w:rPr>
        <w:t xml:space="preserve">. </w:t>
      </w:r>
      <w:r w:rsidR="00797556">
        <w:rPr>
          <w:sz w:val="24"/>
          <w:szCs w:val="28"/>
        </w:rPr>
        <w:t xml:space="preserve">Imputation helped with calibration and non-linear splines increased performance. </w:t>
      </w:r>
      <w:r>
        <w:rPr>
          <w:sz w:val="24"/>
          <w:szCs w:val="28"/>
        </w:rPr>
        <w:t>Using model approximation, we reduced the quadratic model</w:t>
      </w:r>
      <w:r w:rsidR="002A1D7A">
        <w:rPr>
          <w:sz w:val="24"/>
          <w:szCs w:val="28"/>
        </w:rPr>
        <w:t xml:space="preserve"> and found that it performed just as well as our full linear model looking at discrimination but with better calibration; this reduced model is even simpler than the full model and still retains 96% of the R-squared</w:t>
      </w:r>
      <w:r w:rsidR="00D03476">
        <w:rPr>
          <w:sz w:val="24"/>
          <w:szCs w:val="28"/>
        </w:rPr>
        <w:t xml:space="preserve"> as we can see in</w:t>
      </w:r>
      <w:r w:rsidR="00797556">
        <w:rPr>
          <w:sz w:val="24"/>
          <w:szCs w:val="28"/>
        </w:rPr>
        <w:t xml:space="preserve"> table </w:t>
      </w:r>
      <w:r w:rsidR="00D03476">
        <w:rPr>
          <w:sz w:val="24"/>
          <w:szCs w:val="28"/>
        </w:rPr>
        <w:t>3</w:t>
      </w:r>
      <w:r w:rsidR="002A1D7A">
        <w:rPr>
          <w:sz w:val="24"/>
          <w:szCs w:val="28"/>
        </w:rPr>
        <w:t xml:space="preserve">. </w:t>
      </w:r>
    </w:p>
    <w:tbl>
      <w:tblPr>
        <w:tblW w:w="9613" w:type="dxa"/>
        <w:tblLayout w:type="fixed"/>
        <w:tblCellMar>
          <w:left w:w="0" w:type="dxa"/>
          <w:right w:w="0" w:type="dxa"/>
        </w:tblCellMar>
        <w:tblLook w:val="0600" w:firstRow="0" w:lastRow="0" w:firstColumn="0" w:lastColumn="0" w:noHBand="1" w:noVBand="1"/>
      </w:tblPr>
      <w:tblGrid>
        <w:gridCol w:w="2450"/>
        <w:gridCol w:w="3789"/>
        <w:gridCol w:w="3374"/>
      </w:tblGrid>
      <w:tr w:rsidR="002A1D7A" w:rsidTr="00797556">
        <w:trPr>
          <w:trHeight w:val="280"/>
        </w:trPr>
        <w:tc>
          <w:tcPr>
            <w:tcW w:w="2450" w:type="dxa"/>
            <w:tcBorders>
              <w:top w:val="single" w:sz="8" w:space="0" w:color="FFFFFF"/>
              <w:left w:val="single" w:sz="8" w:space="0" w:color="FFFFFF"/>
              <w:bottom w:val="single" w:sz="8" w:space="0" w:color="000000"/>
              <w:right w:val="single" w:sz="8" w:space="0" w:color="FFFFFF"/>
            </w:tcBorders>
            <w:tcMar>
              <w:top w:w="15" w:type="dxa"/>
              <w:left w:w="15" w:type="dxa"/>
              <w:bottom w:w="0" w:type="dxa"/>
              <w:right w:w="15" w:type="dxa"/>
            </w:tcMar>
            <w:vAlign w:val="bottom"/>
            <w:hideMark/>
          </w:tcPr>
          <w:p w:rsidR="002A1D7A" w:rsidRDefault="002A1D7A">
            <w:r>
              <w:t>Deleted X</w:t>
            </w:r>
          </w:p>
        </w:tc>
        <w:tc>
          <w:tcPr>
            <w:tcW w:w="3789" w:type="dxa"/>
            <w:tcBorders>
              <w:top w:val="single" w:sz="8" w:space="0" w:color="FFFFFF"/>
              <w:left w:val="single" w:sz="8" w:space="0" w:color="FFFFFF"/>
              <w:bottom w:val="single" w:sz="8" w:space="0" w:color="000000"/>
              <w:right w:val="single" w:sz="8" w:space="0" w:color="FFFFFF"/>
            </w:tcBorders>
            <w:tcMar>
              <w:top w:w="15" w:type="dxa"/>
              <w:left w:w="15" w:type="dxa"/>
              <w:bottom w:w="0" w:type="dxa"/>
              <w:right w:w="15" w:type="dxa"/>
            </w:tcMar>
            <w:vAlign w:val="bottom"/>
            <w:hideMark/>
          </w:tcPr>
          <w:p w:rsidR="002A1D7A" w:rsidRDefault="002A1D7A">
            <w:r>
              <w:t>Proportion of remaining R2</w:t>
            </w:r>
          </w:p>
        </w:tc>
        <w:tc>
          <w:tcPr>
            <w:tcW w:w="3374" w:type="dxa"/>
            <w:tcBorders>
              <w:top w:val="single" w:sz="8" w:space="0" w:color="FFFFFF"/>
              <w:left w:val="single" w:sz="8" w:space="0" w:color="FFFFFF"/>
              <w:bottom w:val="single" w:sz="8" w:space="0" w:color="000000"/>
              <w:right w:val="single" w:sz="8" w:space="0" w:color="FFFFFF"/>
            </w:tcBorders>
            <w:tcMar>
              <w:top w:w="15" w:type="dxa"/>
              <w:left w:w="15" w:type="dxa"/>
              <w:bottom w:w="0" w:type="dxa"/>
              <w:right w:w="15" w:type="dxa"/>
            </w:tcMar>
            <w:vAlign w:val="bottom"/>
            <w:hideMark/>
          </w:tcPr>
          <w:p w:rsidR="002A1D7A" w:rsidRDefault="002A1D7A">
            <w:r>
              <w:t>Total Remaining R2</w:t>
            </w:r>
          </w:p>
        </w:tc>
      </w:tr>
      <w:tr w:rsidR="002A1D7A" w:rsidTr="00797556">
        <w:trPr>
          <w:trHeight w:val="280"/>
        </w:trPr>
        <w:tc>
          <w:tcPr>
            <w:tcW w:w="2450" w:type="dxa"/>
            <w:tcBorders>
              <w:top w:val="single" w:sz="8" w:space="0" w:color="000000"/>
              <w:left w:val="single" w:sz="8" w:space="0" w:color="FFFFFF"/>
              <w:bottom w:val="single" w:sz="8" w:space="0" w:color="FFFFFF"/>
              <w:right w:val="single" w:sz="8" w:space="0" w:color="FFFFFF"/>
            </w:tcBorders>
            <w:tcMar>
              <w:top w:w="15" w:type="dxa"/>
              <w:left w:w="15" w:type="dxa"/>
              <w:bottom w:w="0" w:type="dxa"/>
              <w:right w:w="15" w:type="dxa"/>
            </w:tcMar>
            <w:hideMark/>
          </w:tcPr>
          <w:p w:rsidR="002A1D7A" w:rsidRDefault="002A1D7A">
            <w:r>
              <w:t>age2</w:t>
            </w:r>
          </w:p>
        </w:tc>
        <w:tc>
          <w:tcPr>
            <w:tcW w:w="3789" w:type="dxa"/>
            <w:tcBorders>
              <w:top w:val="single" w:sz="8" w:space="0" w:color="000000"/>
              <w:left w:val="single" w:sz="8" w:space="0" w:color="FFFFFF"/>
              <w:bottom w:val="single" w:sz="8" w:space="0" w:color="FFFFFF"/>
              <w:right w:val="single" w:sz="8" w:space="0" w:color="FFFFFF"/>
            </w:tcBorders>
            <w:tcMar>
              <w:top w:w="15" w:type="dxa"/>
              <w:left w:w="15" w:type="dxa"/>
              <w:bottom w:w="0" w:type="dxa"/>
              <w:right w:w="15" w:type="dxa"/>
            </w:tcMar>
            <w:hideMark/>
          </w:tcPr>
          <w:p w:rsidR="002A1D7A" w:rsidRDefault="002A1D7A">
            <w:r>
              <w:t>1.0000000000</w:t>
            </w:r>
          </w:p>
        </w:tc>
        <w:tc>
          <w:tcPr>
            <w:tcW w:w="3374" w:type="dxa"/>
            <w:tcBorders>
              <w:top w:val="single" w:sz="8" w:space="0" w:color="000000"/>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2A1D7A" w:rsidRDefault="002A1D7A">
            <w:r>
              <w:t>0.237</w:t>
            </w:r>
          </w:p>
        </w:tc>
      </w:tr>
      <w:tr w:rsidR="002A1D7A" w:rsidTr="00797556">
        <w:trPr>
          <w:trHeight w:val="280"/>
        </w:trPr>
        <w:tc>
          <w:tcPr>
            <w:tcW w:w="245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hideMark/>
          </w:tcPr>
          <w:p w:rsidR="002A1D7A" w:rsidRDefault="002A1D7A">
            <w:proofErr w:type="spellStart"/>
            <w:r>
              <w:t>vst_pri</w:t>
            </w:r>
            <w:proofErr w:type="spellEnd"/>
          </w:p>
        </w:tc>
        <w:tc>
          <w:tcPr>
            <w:tcW w:w="3789"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hideMark/>
          </w:tcPr>
          <w:p w:rsidR="002A1D7A" w:rsidRDefault="002A1D7A">
            <w:r>
              <w:t>0.9999998000</w:t>
            </w:r>
          </w:p>
        </w:tc>
        <w:tc>
          <w:tcPr>
            <w:tcW w:w="3374"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2A1D7A" w:rsidRDefault="002A1D7A">
            <w:r>
              <w:t>0.237</w:t>
            </w:r>
          </w:p>
        </w:tc>
      </w:tr>
      <w:tr w:rsidR="002A1D7A" w:rsidTr="00797556">
        <w:trPr>
          <w:trHeight w:val="280"/>
        </w:trPr>
        <w:tc>
          <w:tcPr>
            <w:tcW w:w="245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hideMark/>
          </w:tcPr>
          <w:p w:rsidR="002A1D7A" w:rsidRDefault="002A1D7A">
            <w:r>
              <w:lastRenderedPageBreak/>
              <w:t>gender</w:t>
            </w:r>
          </w:p>
        </w:tc>
        <w:tc>
          <w:tcPr>
            <w:tcW w:w="3789"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hideMark/>
          </w:tcPr>
          <w:p w:rsidR="002A1D7A" w:rsidRDefault="002A1D7A">
            <w:r>
              <w:t>0.9999984000</w:t>
            </w:r>
          </w:p>
        </w:tc>
        <w:tc>
          <w:tcPr>
            <w:tcW w:w="3374"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2A1D7A" w:rsidRDefault="002A1D7A">
            <w:r>
              <w:t>0.237</w:t>
            </w:r>
          </w:p>
        </w:tc>
      </w:tr>
      <w:tr w:rsidR="002A1D7A" w:rsidTr="00797556">
        <w:trPr>
          <w:trHeight w:val="280"/>
        </w:trPr>
        <w:tc>
          <w:tcPr>
            <w:tcW w:w="245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hideMark/>
          </w:tcPr>
          <w:p w:rsidR="002A1D7A" w:rsidRDefault="002A1D7A">
            <w:r>
              <w:t>vst_pri2</w:t>
            </w:r>
          </w:p>
        </w:tc>
        <w:tc>
          <w:tcPr>
            <w:tcW w:w="3789"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hideMark/>
          </w:tcPr>
          <w:p w:rsidR="002A1D7A" w:rsidRDefault="002A1D7A">
            <w:r>
              <w:t>0.9995935000</w:t>
            </w:r>
          </w:p>
        </w:tc>
        <w:tc>
          <w:tcPr>
            <w:tcW w:w="3374"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2A1D7A" w:rsidRDefault="002A1D7A">
            <w:r>
              <w:t>0.236904</w:t>
            </w:r>
          </w:p>
        </w:tc>
      </w:tr>
      <w:tr w:rsidR="002A1D7A" w:rsidTr="00797556">
        <w:trPr>
          <w:trHeight w:val="280"/>
        </w:trPr>
        <w:tc>
          <w:tcPr>
            <w:tcW w:w="245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hideMark/>
          </w:tcPr>
          <w:p w:rsidR="002A1D7A" w:rsidRDefault="002A1D7A">
            <w:r>
              <w:t>copay2</w:t>
            </w:r>
          </w:p>
        </w:tc>
        <w:tc>
          <w:tcPr>
            <w:tcW w:w="3789"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hideMark/>
          </w:tcPr>
          <w:p w:rsidR="002A1D7A" w:rsidRDefault="002A1D7A">
            <w:r>
              <w:t>0.9991274000</w:t>
            </w:r>
          </w:p>
        </w:tc>
        <w:tc>
          <w:tcPr>
            <w:tcW w:w="3374"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2A1D7A" w:rsidRDefault="002A1D7A">
            <w:r>
              <w:t>0.236793</w:t>
            </w:r>
          </w:p>
        </w:tc>
      </w:tr>
      <w:tr w:rsidR="002A1D7A" w:rsidTr="00797556">
        <w:trPr>
          <w:trHeight w:val="280"/>
        </w:trPr>
        <w:tc>
          <w:tcPr>
            <w:tcW w:w="245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hideMark/>
          </w:tcPr>
          <w:p w:rsidR="002A1D7A" w:rsidRDefault="002A1D7A">
            <w:r>
              <w:t>copay</w:t>
            </w:r>
          </w:p>
        </w:tc>
        <w:tc>
          <w:tcPr>
            <w:tcW w:w="3789"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hideMark/>
          </w:tcPr>
          <w:p w:rsidR="002A1D7A" w:rsidRDefault="002A1D7A">
            <w:r>
              <w:t>0.9990607000</w:t>
            </w:r>
          </w:p>
        </w:tc>
        <w:tc>
          <w:tcPr>
            <w:tcW w:w="3374"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2A1D7A" w:rsidRDefault="002A1D7A">
            <w:r>
              <w:t>0.236777</w:t>
            </w:r>
          </w:p>
        </w:tc>
      </w:tr>
      <w:tr w:rsidR="002A1D7A" w:rsidTr="00797556">
        <w:trPr>
          <w:trHeight w:val="280"/>
        </w:trPr>
        <w:tc>
          <w:tcPr>
            <w:tcW w:w="245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hideMark/>
          </w:tcPr>
          <w:p w:rsidR="002A1D7A" w:rsidRDefault="002A1D7A">
            <w:r>
              <w:t>weekday</w:t>
            </w:r>
          </w:p>
        </w:tc>
        <w:tc>
          <w:tcPr>
            <w:tcW w:w="3789"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hideMark/>
          </w:tcPr>
          <w:p w:rsidR="002A1D7A" w:rsidRDefault="002A1D7A">
            <w:r>
              <w:t>0.9984463000</w:t>
            </w:r>
          </w:p>
        </w:tc>
        <w:tc>
          <w:tcPr>
            <w:tcW w:w="3374"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2A1D7A" w:rsidRDefault="002A1D7A">
            <w:r>
              <w:t>0.236632</w:t>
            </w:r>
          </w:p>
        </w:tc>
      </w:tr>
      <w:tr w:rsidR="002A1D7A" w:rsidTr="00797556">
        <w:trPr>
          <w:trHeight w:val="280"/>
        </w:trPr>
        <w:tc>
          <w:tcPr>
            <w:tcW w:w="245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hideMark/>
          </w:tcPr>
          <w:p w:rsidR="002A1D7A" w:rsidRDefault="002A1D7A">
            <w:r>
              <w:t>hour</w:t>
            </w:r>
          </w:p>
        </w:tc>
        <w:tc>
          <w:tcPr>
            <w:tcW w:w="3789"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hideMark/>
          </w:tcPr>
          <w:p w:rsidR="002A1D7A" w:rsidRDefault="002A1D7A">
            <w:r>
              <w:t>0.9977642000</w:t>
            </w:r>
          </w:p>
        </w:tc>
        <w:tc>
          <w:tcPr>
            <w:tcW w:w="3374"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2A1D7A" w:rsidRDefault="002A1D7A">
            <w:r>
              <w:t>0.23647</w:t>
            </w:r>
          </w:p>
        </w:tc>
      </w:tr>
      <w:tr w:rsidR="002A1D7A" w:rsidTr="00797556">
        <w:trPr>
          <w:trHeight w:val="280"/>
        </w:trPr>
        <w:tc>
          <w:tcPr>
            <w:tcW w:w="245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hideMark/>
          </w:tcPr>
          <w:p w:rsidR="002A1D7A" w:rsidRDefault="002A1D7A">
            <w:r>
              <w:t>hour2</w:t>
            </w:r>
          </w:p>
        </w:tc>
        <w:tc>
          <w:tcPr>
            <w:tcW w:w="3789"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hideMark/>
          </w:tcPr>
          <w:p w:rsidR="002A1D7A" w:rsidRDefault="002A1D7A">
            <w:r>
              <w:t>0.9974693000</w:t>
            </w:r>
          </w:p>
        </w:tc>
        <w:tc>
          <w:tcPr>
            <w:tcW w:w="3374"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2A1D7A" w:rsidRDefault="002A1D7A">
            <w:r>
              <w:t>0.2364</w:t>
            </w:r>
          </w:p>
        </w:tc>
      </w:tr>
      <w:tr w:rsidR="002A1D7A" w:rsidTr="00797556">
        <w:trPr>
          <w:trHeight w:val="280"/>
        </w:trPr>
        <w:tc>
          <w:tcPr>
            <w:tcW w:w="245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hideMark/>
          </w:tcPr>
          <w:p w:rsidR="002A1D7A" w:rsidRDefault="002A1D7A">
            <w:r>
              <w:t>language</w:t>
            </w:r>
          </w:p>
        </w:tc>
        <w:tc>
          <w:tcPr>
            <w:tcW w:w="3789"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hideMark/>
          </w:tcPr>
          <w:p w:rsidR="002A1D7A" w:rsidRDefault="002A1D7A">
            <w:r>
              <w:t>0.9960991000</w:t>
            </w:r>
          </w:p>
        </w:tc>
        <w:tc>
          <w:tcPr>
            <w:tcW w:w="3374"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2A1D7A" w:rsidRDefault="002A1D7A">
            <w:r>
              <w:t>0.236075</w:t>
            </w:r>
          </w:p>
        </w:tc>
      </w:tr>
      <w:tr w:rsidR="002A1D7A" w:rsidTr="00797556">
        <w:trPr>
          <w:trHeight w:val="280"/>
        </w:trPr>
        <w:tc>
          <w:tcPr>
            <w:tcW w:w="245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hideMark/>
          </w:tcPr>
          <w:p w:rsidR="002A1D7A" w:rsidRDefault="002A1D7A">
            <w:proofErr w:type="spellStart"/>
            <w:r>
              <w:t>med_ctr</w:t>
            </w:r>
            <w:proofErr w:type="spellEnd"/>
          </w:p>
        </w:tc>
        <w:tc>
          <w:tcPr>
            <w:tcW w:w="3789"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hideMark/>
          </w:tcPr>
          <w:p w:rsidR="002A1D7A" w:rsidRDefault="002A1D7A">
            <w:r>
              <w:t>0.9937943000</w:t>
            </w:r>
          </w:p>
        </w:tc>
        <w:tc>
          <w:tcPr>
            <w:tcW w:w="3374"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2A1D7A" w:rsidRDefault="002A1D7A">
            <w:r>
              <w:t>0.235529</w:t>
            </w:r>
          </w:p>
        </w:tc>
      </w:tr>
      <w:tr w:rsidR="002A1D7A" w:rsidTr="00797556">
        <w:trPr>
          <w:trHeight w:val="305"/>
        </w:trPr>
        <w:tc>
          <w:tcPr>
            <w:tcW w:w="245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hideMark/>
          </w:tcPr>
          <w:p w:rsidR="002A1D7A" w:rsidRDefault="002A1D7A">
            <w:proofErr w:type="spellStart"/>
            <w:r>
              <w:t>visit_prov_group</w:t>
            </w:r>
            <w:proofErr w:type="spellEnd"/>
          </w:p>
        </w:tc>
        <w:tc>
          <w:tcPr>
            <w:tcW w:w="3789"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hideMark/>
          </w:tcPr>
          <w:p w:rsidR="002A1D7A" w:rsidRDefault="002A1D7A">
            <w:r>
              <w:t>0.9902274000</w:t>
            </w:r>
          </w:p>
        </w:tc>
        <w:tc>
          <w:tcPr>
            <w:tcW w:w="3374"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2A1D7A" w:rsidRDefault="002A1D7A">
            <w:r>
              <w:t>0.234684</w:t>
            </w:r>
          </w:p>
        </w:tc>
      </w:tr>
      <w:tr w:rsidR="002A1D7A" w:rsidTr="00797556">
        <w:trPr>
          <w:trHeight w:val="280"/>
        </w:trPr>
        <w:tc>
          <w:tcPr>
            <w:tcW w:w="245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hideMark/>
          </w:tcPr>
          <w:p w:rsidR="002A1D7A" w:rsidRDefault="002A1D7A">
            <w:r>
              <w:t>age</w:t>
            </w:r>
          </w:p>
        </w:tc>
        <w:tc>
          <w:tcPr>
            <w:tcW w:w="3789"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hideMark/>
          </w:tcPr>
          <w:p w:rsidR="002A1D7A" w:rsidRDefault="002A1D7A">
            <w:r>
              <w:t>0.9761841000</w:t>
            </w:r>
          </w:p>
        </w:tc>
        <w:tc>
          <w:tcPr>
            <w:tcW w:w="3374"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2A1D7A" w:rsidRDefault="002A1D7A">
            <w:r>
              <w:t>0.231356</w:t>
            </w:r>
          </w:p>
        </w:tc>
      </w:tr>
      <w:tr w:rsidR="002A1D7A" w:rsidTr="00797556">
        <w:trPr>
          <w:trHeight w:val="280"/>
        </w:trPr>
        <w:tc>
          <w:tcPr>
            <w:tcW w:w="2450" w:type="dxa"/>
            <w:tcBorders>
              <w:top w:val="single" w:sz="8" w:space="0" w:color="FFFFFF"/>
              <w:left w:val="single" w:sz="8" w:space="0" w:color="FFFFFF"/>
              <w:bottom w:val="single" w:sz="8" w:space="0" w:color="FFFFFF"/>
              <w:right w:val="single" w:sz="8" w:space="0" w:color="FFFFFF"/>
            </w:tcBorders>
            <w:shd w:val="clear" w:color="auto" w:fill="FFF2CC"/>
            <w:tcMar>
              <w:top w:w="15" w:type="dxa"/>
              <w:left w:w="15" w:type="dxa"/>
              <w:bottom w:w="0" w:type="dxa"/>
              <w:right w:w="15" w:type="dxa"/>
            </w:tcMar>
            <w:hideMark/>
          </w:tcPr>
          <w:p w:rsidR="002A1D7A" w:rsidRDefault="002A1D7A">
            <w:r>
              <w:t>days_apt_bk2</w:t>
            </w:r>
          </w:p>
        </w:tc>
        <w:tc>
          <w:tcPr>
            <w:tcW w:w="3789" w:type="dxa"/>
            <w:tcBorders>
              <w:top w:val="single" w:sz="8" w:space="0" w:color="FFFFFF"/>
              <w:left w:val="single" w:sz="8" w:space="0" w:color="FFFFFF"/>
              <w:bottom w:val="single" w:sz="8" w:space="0" w:color="FFFFFF"/>
              <w:right w:val="single" w:sz="8" w:space="0" w:color="FFFFFF"/>
            </w:tcBorders>
            <w:shd w:val="clear" w:color="auto" w:fill="FFF2CC"/>
            <w:tcMar>
              <w:top w:w="15" w:type="dxa"/>
              <w:left w:w="15" w:type="dxa"/>
              <w:bottom w:w="0" w:type="dxa"/>
              <w:right w:w="15" w:type="dxa"/>
            </w:tcMar>
            <w:hideMark/>
          </w:tcPr>
          <w:p w:rsidR="002A1D7A" w:rsidRDefault="002A1D7A">
            <w:r>
              <w:t>0.9604290000</w:t>
            </w:r>
          </w:p>
        </w:tc>
        <w:tc>
          <w:tcPr>
            <w:tcW w:w="3374" w:type="dxa"/>
            <w:tcBorders>
              <w:top w:val="single" w:sz="8" w:space="0" w:color="FFFFFF"/>
              <w:left w:val="single" w:sz="8" w:space="0" w:color="FFFFFF"/>
              <w:bottom w:val="single" w:sz="8" w:space="0" w:color="FFFFFF"/>
              <w:right w:val="single" w:sz="8" w:space="0" w:color="FFFFFF"/>
            </w:tcBorders>
            <w:shd w:val="clear" w:color="auto" w:fill="FFF2CC"/>
            <w:tcMar>
              <w:top w:w="15" w:type="dxa"/>
              <w:left w:w="15" w:type="dxa"/>
              <w:bottom w:w="0" w:type="dxa"/>
              <w:right w:w="15" w:type="dxa"/>
            </w:tcMar>
            <w:vAlign w:val="bottom"/>
            <w:hideMark/>
          </w:tcPr>
          <w:p w:rsidR="002A1D7A" w:rsidRDefault="002A1D7A">
            <w:r>
              <w:t>0.227622</w:t>
            </w:r>
          </w:p>
        </w:tc>
      </w:tr>
      <w:tr w:rsidR="002A1D7A" w:rsidTr="00797556">
        <w:trPr>
          <w:trHeight w:val="280"/>
        </w:trPr>
        <w:tc>
          <w:tcPr>
            <w:tcW w:w="2450" w:type="dxa"/>
            <w:tcBorders>
              <w:top w:val="single" w:sz="8" w:space="0" w:color="FFFFFF"/>
              <w:left w:val="single" w:sz="8" w:space="0" w:color="FFFFFF"/>
              <w:bottom w:val="single" w:sz="8" w:space="0" w:color="FFFFFF"/>
              <w:right w:val="single" w:sz="8" w:space="0" w:color="FFFFFF"/>
            </w:tcBorders>
            <w:shd w:val="clear" w:color="auto" w:fill="FFF2CC"/>
            <w:tcMar>
              <w:top w:w="15" w:type="dxa"/>
              <w:left w:w="15" w:type="dxa"/>
              <w:bottom w:w="0" w:type="dxa"/>
              <w:right w:w="15" w:type="dxa"/>
            </w:tcMar>
            <w:hideMark/>
          </w:tcPr>
          <w:p w:rsidR="002A1D7A" w:rsidRDefault="002A1D7A">
            <w:proofErr w:type="spellStart"/>
            <w:r>
              <w:t>days_apt_bk</w:t>
            </w:r>
            <w:proofErr w:type="spellEnd"/>
          </w:p>
        </w:tc>
        <w:tc>
          <w:tcPr>
            <w:tcW w:w="3789" w:type="dxa"/>
            <w:tcBorders>
              <w:top w:val="single" w:sz="8" w:space="0" w:color="FFFFFF"/>
              <w:left w:val="single" w:sz="8" w:space="0" w:color="FFFFFF"/>
              <w:bottom w:val="single" w:sz="8" w:space="0" w:color="FFFFFF"/>
              <w:right w:val="single" w:sz="8" w:space="0" w:color="FFFFFF"/>
            </w:tcBorders>
            <w:shd w:val="clear" w:color="auto" w:fill="FFF2CC"/>
            <w:tcMar>
              <w:top w:w="15" w:type="dxa"/>
              <w:left w:w="15" w:type="dxa"/>
              <w:bottom w:w="0" w:type="dxa"/>
              <w:right w:w="15" w:type="dxa"/>
            </w:tcMar>
            <w:hideMark/>
          </w:tcPr>
          <w:p w:rsidR="002A1D7A" w:rsidRDefault="002A1D7A">
            <w:r>
              <w:t>0.9551189000</w:t>
            </w:r>
          </w:p>
        </w:tc>
        <w:tc>
          <w:tcPr>
            <w:tcW w:w="3374" w:type="dxa"/>
            <w:tcBorders>
              <w:top w:val="single" w:sz="8" w:space="0" w:color="FFFFFF"/>
              <w:left w:val="single" w:sz="8" w:space="0" w:color="FFFFFF"/>
              <w:bottom w:val="single" w:sz="8" w:space="0" w:color="FFFFFF"/>
              <w:right w:val="single" w:sz="8" w:space="0" w:color="FFFFFF"/>
            </w:tcBorders>
            <w:shd w:val="clear" w:color="auto" w:fill="FFF2CC"/>
            <w:tcMar>
              <w:top w:w="15" w:type="dxa"/>
              <w:left w:w="15" w:type="dxa"/>
              <w:bottom w:w="0" w:type="dxa"/>
              <w:right w:w="15" w:type="dxa"/>
            </w:tcMar>
            <w:vAlign w:val="bottom"/>
            <w:hideMark/>
          </w:tcPr>
          <w:p w:rsidR="002A1D7A" w:rsidRDefault="002A1D7A">
            <w:r>
              <w:t>0.226363</w:t>
            </w:r>
          </w:p>
        </w:tc>
      </w:tr>
      <w:tr w:rsidR="002A1D7A" w:rsidTr="00797556">
        <w:trPr>
          <w:trHeight w:val="280"/>
        </w:trPr>
        <w:tc>
          <w:tcPr>
            <w:tcW w:w="2450" w:type="dxa"/>
            <w:tcBorders>
              <w:top w:val="single" w:sz="8" w:space="0" w:color="FFFFFF"/>
              <w:left w:val="single" w:sz="8" w:space="0" w:color="FFFFFF"/>
              <w:bottom w:val="single" w:sz="8" w:space="0" w:color="FFFFFF"/>
              <w:right w:val="single" w:sz="8" w:space="0" w:color="FFFFFF"/>
            </w:tcBorders>
            <w:shd w:val="clear" w:color="auto" w:fill="FFF2CC"/>
            <w:tcMar>
              <w:top w:w="15" w:type="dxa"/>
              <w:left w:w="15" w:type="dxa"/>
              <w:bottom w:w="0" w:type="dxa"/>
              <w:right w:w="15" w:type="dxa"/>
            </w:tcMar>
            <w:hideMark/>
          </w:tcPr>
          <w:p w:rsidR="002A1D7A" w:rsidRDefault="002A1D7A">
            <w:r>
              <w:t>dkart_pri2</w:t>
            </w:r>
          </w:p>
        </w:tc>
        <w:tc>
          <w:tcPr>
            <w:tcW w:w="3789" w:type="dxa"/>
            <w:tcBorders>
              <w:top w:val="single" w:sz="8" w:space="0" w:color="FFFFFF"/>
              <w:left w:val="single" w:sz="8" w:space="0" w:color="FFFFFF"/>
              <w:bottom w:val="single" w:sz="8" w:space="0" w:color="FFFFFF"/>
              <w:right w:val="single" w:sz="8" w:space="0" w:color="FFFFFF"/>
            </w:tcBorders>
            <w:shd w:val="clear" w:color="auto" w:fill="FFF2CC"/>
            <w:tcMar>
              <w:top w:w="15" w:type="dxa"/>
              <w:left w:w="15" w:type="dxa"/>
              <w:bottom w:w="0" w:type="dxa"/>
              <w:right w:w="15" w:type="dxa"/>
            </w:tcMar>
            <w:hideMark/>
          </w:tcPr>
          <w:p w:rsidR="002A1D7A" w:rsidRDefault="002A1D7A">
            <w:r>
              <w:t>0.9337603000</w:t>
            </w:r>
          </w:p>
        </w:tc>
        <w:tc>
          <w:tcPr>
            <w:tcW w:w="3374" w:type="dxa"/>
            <w:tcBorders>
              <w:top w:val="single" w:sz="8" w:space="0" w:color="FFFFFF"/>
              <w:left w:val="single" w:sz="8" w:space="0" w:color="FFFFFF"/>
              <w:bottom w:val="single" w:sz="8" w:space="0" w:color="FFFFFF"/>
              <w:right w:val="single" w:sz="8" w:space="0" w:color="FFFFFF"/>
            </w:tcBorders>
            <w:shd w:val="clear" w:color="auto" w:fill="FFF2CC"/>
            <w:tcMar>
              <w:top w:w="15" w:type="dxa"/>
              <w:left w:w="15" w:type="dxa"/>
              <w:bottom w:w="0" w:type="dxa"/>
              <w:right w:w="15" w:type="dxa"/>
            </w:tcMar>
            <w:vAlign w:val="bottom"/>
            <w:hideMark/>
          </w:tcPr>
          <w:p w:rsidR="002A1D7A" w:rsidRDefault="002A1D7A">
            <w:r>
              <w:t>0.221301</w:t>
            </w:r>
          </w:p>
        </w:tc>
      </w:tr>
      <w:tr w:rsidR="002A1D7A" w:rsidTr="00797556">
        <w:trPr>
          <w:trHeight w:val="280"/>
        </w:trPr>
        <w:tc>
          <w:tcPr>
            <w:tcW w:w="2450" w:type="dxa"/>
            <w:tcBorders>
              <w:top w:val="single" w:sz="8" w:space="0" w:color="FFFFFF"/>
              <w:left w:val="single" w:sz="8" w:space="0" w:color="FFFFFF"/>
              <w:bottom w:val="single" w:sz="8" w:space="0" w:color="FFFFFF"/>
              <w:right w:val="single" w:sz="8" w:space="0" w:color="FFFFFF"/>
            </w:tcBorders>
            <w:shd w:val="clear" w:color="auto" w:fill="FFF2CC"/>
            <w:tcMar>
              <w:top w:w="15" w:type="dxa"/>
              <w:left w:w="15" w:type="dxa"/>
              <w:bottom w:w="0" w:type="dxa"/>
              <w:right w:w="15" w:type="dxa"/>
            </w:tcMar>
            <w:hideMark/>
          </w:tcPr>
          <w:p w:rsidR="002A1D7A" w:rsidRDefault="002A1D7A">
            <w:proofErr w:type="spellStart"/>
            <w:r>
              <w:t>dkart_pri</w:t>
            </w:r>
            <w:proofErr w:type="spellEnd"/>
          </w:p>
        </w:tc>
        <w:tc>
          <w:tcPr>
            <w:tcW w:w="3789" w:type="dxa"/>
            <w:tcBorders>
              <w:top w:val="single" w:sz="8" w:space="0" w:color="FFFFFF"/>
              <w:left w:val="single" w:sz="8" w:space="0" w:color="FFFFFF"/>
              <w:bottom w:val="single" w:sz="8" w:space="0" w:color="FFFFFF"/>
              <w:right w:val="single" w:sz="8" w:space="0" w:color="FFFFFF"/>
            </w:tcBorders>
            <w:shd w:val="clear" w:color="auto" w:fill="FFF2CC"/>
            <w:tcMar>
              <w:top w:w="15" w:type="dxa"/>
              <w:left w:w="15" w:type="dxa"/>
              <w:bottom w:w="0" w:type="dxa"/>
              <w:right w:w="15" w:type="dxa"/>
            </w:tcMar>
            <w:hideMark/>
          </w:tcPr>
          <w:p w:rsidR="002A1D7A" w:rsidRDefault="002A1D7A">
            <w:r>
              <w:t>0.8045697000</w:t>
            </w:r>
          </w:p>
        </w:tc>
        <w:tc>
          <w:tcPr>
            <w:tcW w:w="3374" w:type="dxa"/>
            <w:tcBorders>
              <w:top w:val="single" w:sz="8" w:space="0" w:color="FFFFFF"/>
              <w:left w:val="single" w:sz="8" w:space="0" w:color="FFFFFF"/>
              <w:bottom w:val="single" w:sz="8" w:space="0" w:color="FFFFFF"/>
              <w:right w:val="single" w:sz="8" w:space="0" w:color="FFFFFF"/>
            </w:tcBorders>
            <w:shd w:val="clear" w:color="auto" w:fill="FFF2CC"/>
            <w:tcMar>
              <w:top w:w="15" w:type="dxa"/>
              <w:left w:w="15" w:type="dxa"/>
              <w:bottom w:w="0" w:type="dxa"/>
              <w:right w:w="15" w:type="dxa"/>
            </w:tcMar>
            <w:vAlign w:val="bottom"/>
            <w:hideMark/>
          </w:tcPr>
          <w:p w:rsidR="002A1D7A" w:rsidRDefault="002A1D7A">
            <w:r>
              <w:t>0.190683</w:t>
            </w:r>
          </w:p>
        </w:tc>
      </w:tr>
      <w:tr w:rsidR="002A1D7A" w:rsidTr="00797556">
        <w:trPr>
          <w:trHeight w:val="34"/>
        </w:trPr>
        <w:tc>
          <w:tcPr>
            <w:tcW w:w="2450" w:type="dxa"/>
            <w:tcBorders>
              <w:top w:val="single" w:sz="8" w:space="0" w:color="FFFFFF"/>
              <w:left w:val="single" w:sz="8" w:space="0" w:color="FFFFFF"/>
              <w:bottom w:val="single" w:sz="8" w:space="0" w:color="FFFFFF"/>
              <w:right w:val="single" w:sz="8" w:space="0" w:color="FFFFFF"/>
            </w:tcBorders>
            <w:shd w:val="clear" w:color="auto" w:fill="FFF2CC"/>
            <w:tcMar>
              <w:top w:w="15" w:type="dxa"/>
              <w:left w:w="15" w:type="dxa"/>
              <w:bottom w:w="0" w:type="dxa"/>
              <w:right w:w="15" w:type="dxa"/>
            </w:tcMar>
            <w:hideMark/>
          </w:tcPr>
          <w:p w:rsidR="002A1D7A" w:rsidRDefault="002A1D7A">
            <w:r>
              <w:t>specialty</w:t>
            </w:r>
          </w:p>
        </w:tc>
        <w:tc>
          <w:tcPr>
            <w:tcW w:w="3789" w:type="dxa"/>
            <w:tcBorders>
              <w:top w:val="single" w:sz="8" w:space="0" w:color="FFFFFF"/>
              <w:left w:val="single" w:sz="8" w:space="0" w:color="FFFFFF"/>
              <w:bottom w:val="single" w:sz="8" w:space="0" w:color="FFFFFF"/>
              <w:right w:val="single" w:sz="8" w:space="0" w:color="FFFFFF"/>
            </w:tcBorders>
            <w:shd w:val="clear" w:color="auto" w:fill="FFF2CC"/>
            <w:tcMar>
              <w:top w:w="15" w:type="dxa"/>
              <w:left w:w="15" w:type="dxa"/>
              <w:bottom w:w="0" w:type="dxa"/>
              <w:right w:w="15" w:type="dxa"/>
            </w:tcMar>
            <w:hideMark/>
          </w:tcPr>
          <w:p w:rsidR="002A1D7A" w:rsidRDefault="002A1D7A">
            <w:r>
              <w:t>0.0000000000</w:t>
            </w:r>
          </w:p>
        </w:tc>
        <w:tc>
          <w:tcPr>
            <w:tcW w:w="3374" w:type="dxa"/>
            <w:tcBorders>
              <w:top w:val="single" w:sz="8" w:space="0" w:color="FFFFFF"/>
              <w:left w:val="single" w:sz="8" w:space="0" w:color="FFFFFF"/>
              <w:bottom w:val="single" w:sz="8" w:space="0" w:color="FFFFFF"/>
              <w:right w:val="single" w:sz="8" w:space="0" w:color="FFFFFF"/>
            </w:tcBorders>
            <w:shd w:val="clear" w:color="auto" w:fill="FFF2CC"/>
            <w:tcMar>
              <w:top w:w="15" w:type="dxa"/>
              <w:left w:w="15" w:type="dxa"/>
              <w:bottom w:w="0" w:type="dxa"/>
              <w:right w:w="15" w:type="dxa"/>
            </w:tcMar>
            <w:vAlign w:val="bottom"/>
            <w:hideMark/>
          </w:tcPr>
          <w:p w:rsidR="002A1D7A" w:rsidRDefault="002A1D7A">
            <w:r>
              <w:t>0</w:t>
            </w:r>
          </w:p>
        </w:tc>
      </w:tr>
    </w:tbl>
    <w:p w:rsidR="00B97B16" w:rsidRPr="00035C6B" w:rsidRDefault="00035C6B" w:rsidP="0028263C">
      <w:pPr>
        <w:rPr>
          <w:rFonts w:asciiTheme="majorHAnsi" w:hAnsiTheme="majorHAnsi"/>
          <w:sz w:val="24"/>
          <w:szCs w:val="28"/>
        </w:rPr>
      </w:pPr>
      <w:r>
        <w:rPr>
          <w:rFonts w:asciiTheme="majorHAnsi" w:hAnsiTheme="majorHAnsi"/>
          <w:b/>
          <w:sz w:val="24"/>
          <w:szCs w:val="28"/>
        </w:rPr>
        <w:t xml:space="preserve">Table 3: </w:t>
      </w:r>
      <w:r>
        <w:rPr>
          <w:rFonts w:asciiTheme="majorHAnsi" w:hAnsiTheme="majorHAnsi"/>
          <w:sz w:val="24"/>
          <w:szCs w:val="28"/>
        </w:rPr>
        <w:t>Reduced quadratic model has only 5 predictors</w:t>
      </w:r>
      <w:r w:rsidR="00D03476">
        <w:rPr>
          <w:rFonts w:asciiTheme="majorHAnsi" w:hAnsiTheme="majorHAnsi"/>
          <w:sz w:val="24"/>
          <w:szCs w:val="28"/>
        </w:rPr>
        <w:t xml:space="preserve"> and retains 96% of original R-squared</w:t>
      </w:r>
      <w:r>
        <w:rPr>
          <w:rFonts w:asciiTheme="majorHAnsi" w:hAnsiTheme="majorHAnsi"/>
          <w:sz w:val="24"/>
          <w:szCs w:val="28"/>
        </w:rPr>
        <w:t xml:space="preserve">. </w:t>
      </w:r>
    </w:p>
    <w:p w:rsidR="0075219B" w:rsidRDefault="0075219B" w:rsidP="00D03476">
      <w:pPr>
        <w:jc w:val="center"/>
        <w:rPr>
          <w:b/>
          <w:sz w:val="28"/>
          <w:szCs w:val="28"/>
        </w:rPr>
      </w:pPr>
      <w:r w:rsidRPr="0075219B">
        <w:rPr>
          <w:b/>
          <w:i/>
          <w:sz w:val="24"/>
          <w:szCs w:val="28"/>
        </w:rPr>
        <w:t>Predictor Importance</w:t>
      </w:r>
      <w:r w:rsidRPr="00535C75">
        <w:rPr>
          <w:noProof/>
        </w:rPr>
        <w:drawing>
          <wp:inline distT="0" distB="0" distL="0" distR="0" wp14:anchorId="0869C6E2" wp14:editId="3C5EF3F0">
            <wp:extent cx="5943600" cy="2124075"/>
            <wp:effectExtent l="0" t="0" r="0" b="9525"/>
            <wp:docPr id="10" name="Content Placeholder 9"/>
            <wp:cNvGraphicFramePr/>
            <a:graphic xmlns:a="http://schemas.openxmlformats.org/drawingml/2006/main">
              <a:graphicData uri="http://schemas.openxmlformats.org/drawingml/2006/picture">
                <pic:pic xmlns:pic="http://schemas.openxmlformats.org/drawingml/2006/picture">
                  <pic:nvPicPr>
                    <pic:cNvPr id="10" name="Content Placeholder 9"/>
                    <pic:cNvPicPr/>
                  </pic:nvPicPr>
                  <pic:blipFill>
                    <a:blip r:embed="rId8"/>
                    <a:stretch>
                      <a:fillRect/>
                    </a:stretch>
                  </pic:blipFill>
                  <pic:spPr>
                    <a:xfrm>
                      <a:off x="0" y="0"/>
                      <a:ext cx="5943600" cy="2124075"/>
                    </a:xfrm>
                    <a:prstGeom prst="rect">
                      <a:avLst/>
                    </a:prstGeom>
                  </pic:spPr>
                </pic:pic>
              </a:graphicData>
            </a:graphic>
          </wp:inline>
        </w:drawing>
      </w:r>
    </w:p>
    <w:p w:rsidR="00035C6B" w:rsidRPr="0075219B" w:rsidRDefault="00D03476" w:rsidP="00035C6B">
      <w:pPr>
        <w:rPr>
          <w:sz w:val="24"/>
          <w:szCs w:val="28"/>
        </w:rPr>
      </w:pPr>
      <w:r>
        <w:rPr>
          <w:b/>
          <w:sz w:val="24"/>
          <w:szCs w:val="28"/>
        </w:rPr>
        <w:t xml:space="preserve">Importance Plot: </w:t>
      </w:r>
      <w:r w:rsidRPr="00535C75">
        <w:rPr>
          <w:sz w:val="24"/>
          <w:szCs w:val="28"/>
        </w:rPr>
        <w:t>s</w:t>
      </w:r>
      <w:r w:rsidR="00035C6B">
        <w:rPr>
          <w:sz w:val="24"/>
          <w:szCs w:val="28"/>
        </w:rPr>
        <w:t xml:space="preserve">hows us how relatively important </w:t>
      </w:r>
      <w:r w:rsidR="00535C75" w:rsidRPr="00535C75">
        <w:rPr>
          <w:sz w:val="24"/>
          <w:szCs w:val="28"/>
        </w:rPr>
        <w:t>(</w:t>
      </w:r>
      <w:r w:rsidR="00535C75" w:rsidRPr="00535C75">
        <w:rPr>
          <w:color w:val="222222"/>
          <w:sz w:val="24"/>
          <w:szCs w:val="24"/>
          <w:shd w:val="clear" w:color="auto" w:fill="FFFFE0"/>
        </w:rPr>
        <w:t>χ</w:t>
      </w:r>
      <w:r w:rsidR="00535C75" w:rsidRPr="00535C75">
        <w:rPr>
          <w:color w:val="222222"/>
          <w:sz w:val="24"/>
          <w:szCs w:val="24"/>
          <w:shd w:val="clear" w:color="auto" w:fill="FFFFE0"/>
          <w:vertAlign w:val="superscript"/>
        </w:rPr>
        <w:t>2</w:t>
      </w:r>
      <w:r w:rsidR="00535C75" w:rsidRPr="00535C75">
        <w:rPr>
          <w:color w:val="222222"/>
          <w:sz w:val="24"/>
          <w:szCs w:val="24"/>
          <w:shd w:val="clear" w:color="auto" w:fill="FFFFE0"/>
        </w:rPr>
        <w:t xml:space="preserve">- </w:t>
      </w:r>
      <w:proofErr w:type="spellStart"/>
      <w:r w:rsidR="00535C75" w:rsidRPr="00535C75">
        <w:rPr>
          <w:color w:val="222222"/>
          <w:sz w:val="24"/>
          <w:szCs w:val="24"/>
          <w:shd w:val="clear" w:color="auto" w:fill="FFFFE0"/>
        </w:rPr>
        <w:t>df</w:t>
      </w:r>
      <w:proofErr w:type="spellEnd"/>
      <w:r w:rsidR="00535C75" w:rsidRPr="00535C75">
        <w:rPr>
          <w:color w:val="222222"/>
          <w:sz w:val="24"/>
          <w:szCs w:val="24"/>
          <w:shd w:val="clear" w:color="auto" w:fill="FFFFE0"/>
        </w:rPr>
        <w:t>)</w:t>
      </w:r>
      <w:bookmarkStart w:id="0" w:name="_GoBack"/>
      <w:bookmarkEnd w:id="0"/>
      <w:r w:rsidR="00535C75">
        <w:rPr>
          <w:color w:val="222222"/>
          <w:sz w:val="32"/>
          <w:szCs w:val="36"/>
          <w:shd w:val="clear" w:color="auto" w:fill="FFFFE0"/>
        </w:rPr>
        <w:t xml:space="preserve"> </w:t>
      </w:r>
      <w:r w:rsidR="00035C6B">
        <w:rPr>
          <w:sz w:val="24"/>
          <w:szCs w:val="28"/>
        </w:rPr>
        <w:t xml:space="preserve">each predictor is in our model with prior DKA rate and specialty being the most important. </w:t>
      </w:r>
    </w:p>
    <w:p w:rsidR="00B97B16" w:rsidRDefault="0075219B" w:rsidP="0028263C">
      <w:pPr>
        <w:rPr>
          <w:b/>
          <w:sz w:val="28"/>
          <w:szCs w:val="28"/>
        </w:rPr>
      </w:pPr>
      <w:r>
        <w:rPr>
          <w:b/>
          <w:sz w:val="28"/>
          <w:szCs w:val="28"/>
        </w:rPr>
        <w:lastRenderedPageBreak/>
        <w:t>Global Sensitivity Analysis</w:t>
      </w:r>
    </w:p>
    <w:p w:rsidR="003926A7" w:rsidRDefault="003926A7" w:rsidP="0028263C">
      <w:pPr>
        <w:rPr>
          <w:b/>
          <w:sz w:val="28"/>
          <w:szCs w:val="28"/>
        </w:rPr>
      </w:pPr>
      <w:r>
        <w:rPr>
          <w:sz w:val="24"/>
          <w:szCs w:val="28"/>
        </w:rPr>
        <w:t xml:space="preserve">The purpose of global sensitivity analysis is to help ask and answer the “what if” questions and to help focus our attention on specific areas of impact. </w:t>
      </w:r>
      <w:r w:rsidR="00A16135">
        <w:rPr>
          <w:sz w:val="24"/>
          <w:szCs w:val="28"/>
        </w:rPr>
        <w:t>We look at 10,000 Monte Carlo simulations and their predicted scores.</w:t>
      </w:r>
      <w:r>
        <w:rPr>
          <w:noProof/>
        </w:rPr>
        <w:drawing>
          <wp:inline distT="0" distB="0" distL="0" distR="0" wp14:anchorId="4E288612" wp14:editId="03AC392F">
            <wp:extent cx="5981700" cy="2857500"/>
            <wp:effectExtent l="0" t="0" r="0" b="0"/>
            <wp:docPr id="8" name="Content Placeholder 7"/>
            <wp:cNvGraphicFramePr/>
            <a:graphic xmlns:a="http://schemas.openxmlformats.org/drawingml/2006/main">
              <a:graphicData uri="http://schemas.openxmlformats.org/drawingml/2006/picture">
                <pic:pic xmlns:pic="http://schemas.openxmlformats.org/drawingml/2006/picture">
                  <pic:nvPicPr>
                    <pic:cNvPr id="8" name="Content Placeholder 7"/>
                    <pic:cNvPicPr/>
                  </pic:nvPicPr>
                  <pic:blipFill>
                    <a:blip r:embed="rId9"/>
                    <a:stretch>
                      <a:fillRect/>
                    </a:stretch>
                  </pic:blipFill>
                  <pic:spPr>
                    <a:xfrm>
                      <a:off x="0" y="0"/>
                      <a:ext cx="5981700" cy="2857500"/>
                    </a:xfrm>
                    <a:prstGeom prst="rect">
                      <a:avLst/>
                    </a:prstGeom>
                  </pic:spPr>
                </pic:pic>
              </a:graphicData>
            </a:graphic>
          </wp:inline>
        </w:drawing>
      </w:r>
    </w:p>
    <w:p w:rsidR="003926A7" w:rsidRPr="003926A7" w:rsidRDefault="003926A7" w:rsidP="003926A7">
      <w:pPr>
        <w:rPr>
          <w:sz w:val="24"/>
          <w:szCs w:val="28"/>
        </w:rPr>
      </w:pPr>
      <w:r w:rsidRPr="00A16135">
        <w:rPr>
          <w:b/>
          <w:sz w:val="24"/>
          <w:szCs w:val="28"/>
        </w:rPr>
        <w:t>Tornado Plot</w:t>
      </w:r>
      <w:r>
        <w:rPr>
          <w:sz w:val="24"/>
          <w:szCs w:val="28"/>
        </w:rPr>
        <w:t xml:space="preserve">: </w:t>
      </w:r>
      <w:r w:rsidRPr="003926A7">
        <w:rPr>
          <w:sz w:val="24"/>
          <w:szCs w:val="28"/>
        </w:rPr>
        <w:t>This shows which predictors the DKA outcome is most sensitive to. The width of the bar indicates importance.</w:t>
      </w:r>
      <w:r w:rsidR="000C24ED">
        <w:rPr>
          <w:sz w:val="24"/>
          <w:szCs w:val="28"/>
        </w:rPr>
        <w:t xml:space="preserve"> DKA is sensitive to 2 specialties and prior DKA rate and days wait.</w:t>
      </w:r>
    </w:p>
    <w:p w:rsidR="003926A7" w:rsidRDefault="003926A7" w:rsidP="0028263C">
      <w:pPr>
        <w:rPr>
          <w:b/>
          <w:sz w:val="28"/>
          <w:szCs w:val="28"/>
        </w:rPr>
      </w:pPr>
      <w:r>
        <w:rPr>
          <w:noProof/>
        </w:rPr>
        <w:drawing>
          <wp:inline distT="0" distB="0" distL="0" distR="0" wp14:anchorId="15FF9487" wp14:editId="08F1BA77">
            <wp:extent cx="6181725" cy="2552700"/>
            <wp:effectExtent l="0" t="0" r="9525" b="0"/>
            <wp:docPr id="5" name="Content Placeholder 4"/>
            <wp:cNvGraphicFramePr/>
            <a:graphic xmlns:a="http://schemas.openxmlformats.org/drawingml/2006/main">
              <a:graphicData uri="http://schemas.openxmlformats.org/drawingml/2006/picture">
                <pic:pic xmlns:pic="http://schemas.openxmlformats.org/drawingml/2006/picture">
                  <pic:nvPicPr>
                    <pic:cNvPr id="5" name="Content Placeholder 4"/>
                    <pic:cNvPicPr/>
                  </pic:nvPicPr>
                  <pic:blipFill>
                    <a:blip r:embed="rId10"/>
                    <a:stretch>
                      <a:fillRect/>
                    </a:stretch>
                  </pic:blipFill>
                  <pic:spPr>
                    <a:xfrm>
                      <a:off x="0" y="0"/>
                      <a:ext cx="6181725" cy="2552700"/>
                    </a:xfrm>
                    <a:prstGeom prst="rect">
                      <a:avLst/>
                    </a:prstGeom>
                  </pic:spPr>
                </pic:pic>
              </a:graphicData>
            </a:graphic>
          </wp:inline>
        </w:drawing>
      </w:r>
    </w:p>
    <w:p w:rsidR="00B97B16" w:rsidRPr="00A16135" w:rsidRDefault="00A16135" w:rsidP="0028263C">
      <w:pPr>
        <w:rPr>
          <w:szCs w:val="28"/>
        </w:rPr>
      </w:pPr>
      <w:r w:rsidRPr="00A16135">
        <w:rPr>
          <w:b/>
          <w:sz w:val="24"/>
          <w:szCs w:val="28"/>
        </w:rPr>
        <w:t>Cobweb Plot:</w:t>
      </w:r>
      <w:r>
        <w:rPr>
          <w:sz w:val="24"/>
          <w:szCs w:val="28"/>
        </w:rPr>
        <w:t xml:space="preserve"> This shows the top 1% and bottom 1% of predicted scores and the concentrations around each predictor. Those most likely to DKA (cyan) are concentrated around psychiatry visits, have a longer days wait, and have a higher DKA rate. Those least likely to DKA (magenta) have a slightly greater concentration in their prior DKA rate and are found in multiple specialties. </w:t>
      </w:r>
    </w:p>
    <w:p w:rsidR="00D87765" w:rsidRDefault="00D87765" w:rsidP="0028263C">
      <w:pPr>
        <w:rPr>
          <w:b/>
          <w:sz w:val="28"/>
          <w:szCs w:val="28"/>
        </w:rPr>
      </w:pPr>
      <w:r>
        <w:rPr>
          <w:b/>
          <w:sz w:val="28"/>
          <w:szCs w:val="28"/>
        </w:rPr>
        <w:lastRenderedPageBreak/>
        <w:t>Conclusion</w:t>
      </w:r>
    </w:p>
    <w:p w:rsidR="00D87765" w:rsidRDefault="00D87765" w:rsidP="0028263C">
      <w:pPr>
        <w:rPr>
          <w:sz w:val="24"/>
          <w:szCs w:val="28"/>
        </w:rPr>
      </w:pPr>
      <w:r>
        <w:rPr>
          <w:sz w:val="24"/>
          <w:szCs w:val="28"/>
        </w:rPr>
        <w:t>What does this analysis mean for the operation</w:t>
      </w:r>
      <w:r w:rsidR="009726E6">
        <w:rPr>
          <w:sz w:val="24"/>
          <w:szCs w:val="28"/>
        </w:rPr>
        <w:t>al</w:t>
      </w:r>
      <w:r>
        <w:rPr>
          <w:sz w:val="24"/>
          <w:szCs w:val="28"/>
        </w:rPr>
        <w:t xml:space="preserve"> logistics</w:t>
      </w:r>
      <w:r w:rsidR="009726E6">
        <w:rPr>
          <w:sz w:val="24"/>
          <w:szCs w:val="28"/>
        </w:rPr>
        <w:t xml:space="preserve"> team</w:t>
      </w:r>
      <w:r>
        <w:rPr>
          <w:sz w:val="24"/>
          <w:szCs w:val="28"/>
        </w:rPr>
        <w:t>?</w:t>
      </w:r>
      <w:r w:rsidR="00030D43">
        <w:rPr>
          <w:sz w:val="24"/>
          <w:szCs w:val="28"/>
        </w:rPr>
        <w:t xml:space="preserve"> In our model validation, we compared models using calibration and discrimination measures and ended with one that both performs well and is simple to implement.</w:t>
      </w:r>
      <w:r>
        <w:rPr>
          <w:sz w:val="24"/>
          <w:szCs w:val="28"/>
        </w:rPr>
        <w:t xml:space="preserve"> </w:t>
      </w:r>
      <w:r w:rsidR="00030D43">
        <w:rPr>
          <w:sz w:val="24"/>
          <w:szCs w:val="28"/>
        </w:rPr>
        <w:t xml:space="preserve">Non-linear terms and quadratic terms were extremely helpful in improving the performance of the models and multiple imputation improved calibration. We reduced the model using model approximation </w:t>
      </w:r>
      <w:r w:rsidR="009726E6">
        <w:rPr>
          <w:sz w:val="24"/>
          <w:szCs w:val="28"/>
        </w:rPr>
        <w:t>ending with a model with only 5 predictors making</w:t>
      </w:r>
      <w:r w:rsidR="00030D43">
        <w:rPr>
          <w:sz w:val="24"/>
          <w:szCs w:val="28"/>
        </w:rPr>
        <w:t xml:space="preserve"> it even simpler. </w:t>
      </w:r>
      <w:r w:rsidR="009726E6">
        <w:rPr>
          <w:sz w:val="24"/>
          <w:szCs w:val="28"/>
        </w:rPr>
        <w:t>In our global sensitivity analysis,</w:t>
      </w:r>
      <w:r>
        <w:rPr>
          <w:sz w:val="24"/>
          <w:szCs w:val="28"/>
        </w:rPr>
        <w:t xml:space="preserve"> </w:t>
      </w:r>
      <w:r w:rsidR="009726E6">
        <w:rPr>
          <w:sz w:val="24"/>
          <w:szCs w:val="28"/>
        </w:rPr>
        <w:t xml:space="preserve">we </w:t>
      </w:r>
      <w:r>
        <w:rPr>
          <w:sz w:val="24"/>
          <w:szCs w:val="28"/>
        </w:rPr>
        <w:t>looked at important variable</w:t>
      </w:r>
      <w:r w:rsidR="00070EEC">
        <w:rPr>
          <w:sz w:val="24"/>
          <w:szCs w:val="28"/>
        </w:rPr>
        <w:t>s</w:t>
      </w:r>
      <w:r w:rsidR="009726E6">
        <w:rPr>
          <w:sz w:val="24"/>
          <w:szCs w:val="28"/>
        </w:rPr>
        <w:t xml:space="preserve"> and areas of impact</w:t>
      </w:r>
      <w:r w:rsidR="00DB0ABF">
        <w:rPr>
          <w:sz w:val="24"/>
          <w:szCs w:val="28"/>
        </w:rPr>
        <w:t xml:space="preserve"> and asked our</w:t>
      </w:r>
      <w:r>
        <w:rPr>
          <w:sz w:val="24"/>
          <w:szCs w:val="28"/>
        </w:rPr>
        <w:t xml:space="preserve"> “what if” question. </w:t>
      </w:r>
      <w:r w:rsidR="003C53D3">
        <w:rPr>
          <w:sz w:val="24"/>
          <w:szCs w:val="28"/>
        </w:rPr>
        <w:t>We found that</w:t>
      </w:r>
      <w:r w:rsidR="009726E6">
        <w:rPr>
          <w:sz w:val="24"/>
          <w:szCs w:val="28"/>
        </w:rPr>
        <w:t xml:space="preserve"> days wait had a lot of impact on </w:t>
      </w:r>
      <w:r w:rsidR="009B0A96">
        <w:rPr>
          <w:sz w:val="24"/>
          <w:szCs w:val="28"/>
        </w:rPr>
        <w:t>DKA so we consider this variable to be</w:t>
      </w:r>
      <w:r w:rsidR="009726E6">
        <w:rPr>
          <w:sz w:val="24"/>
          <w:szCs w:val="28"/>
        </w:rPr>
        <w:t xml:space="preserve"> the focus of our attention following this study. </w:t>
      </w:r>
      <w:r>
        <w:rPr>
          <w:sz w:val="24"/>
          <w:szCs w:val="28"/>
        </w:rPr>
        <w:t xml:space="preserve">The mean days wait is 9.78 days with a standard deviation of 16.1 days. We set a target cutoff at the current DKA rate and sought to reduce it from the current 8.8%. The graph below shows us that if we reduce the mean days wait to 5 days, we can expect 4.6% more cases below the target, which would mean fewer DKAs.    </w:t>
      </w:r>
    </w:p>
    <w:p w:rsidR="00D87765" w:rsidRPr="00D87765" w:rsidRDefault="00D87765" w:rsidP="0028263C">
      <w:pPr>
        <w:rPr>
          <w:sz w:val="24"/>
          <w:szCs w:val="28"/>
        </w:rPr>
      </w:pPr>
      <w:r w:rsidRPr="00D87765">
        <w:rPr>
          <w:noProof/>
          <w:sz w:val="24"/>
          <w:szCs w:val="28"/>
        </w:rPr>
        <w:drawing>
          <wp:inline distT="0" distB="0" distL="0" distR="0" wp14:anchorId="708C57CC" wp14:editId="51F64AFC">
            <wp:extent cx="5943600" cy="2971800"/>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a:stretch>
                      <a:fillRect/>
                    </a:stretch>
                  </pic:blipFill>
                  <pic:spPr>
                    <a:xfrm>
                      <a:off x="0" y="0"/>
                      <a:ext cx="5943600" cy="2971800"/>
                    </a:xfrm>
                    <a:prstGeom prst="rect">
                      <a:avLst/>
                    </a:prstGeom>
                  </pic:spPr>
                </pic:pic>
              </a:graphicData>
            </a:graphic>
          </wp:inline>
        </w:drawing>
      </w:r>
    </w:p>
    <w:p w:rsidR="009726E6" w:rsidRDefault="009726E6" w:rsidP="00B97B16">
      <w:pPr>
        <w:pStyle w:val="Footer"/>
        <w:jc w:val="center"/>
        <w:rPr>
          <w:b/>
          <w:i/>
          <w:sz w:val="28"/>
        </w:rPr>
      </w:pPr>
    </w:p>
    <w:p w:rsidR="00B97B16" w:rsidRPr="00A16135" w:rsidRDefault="00B97B16" w:rsidP="00B97B16">
      <w:pPr>
        <w:pStyle w:val="Footer"/>
        <w:jc w:val="center"/>
        <w:rPr>
          <w:b/>
          <w:i/>
          <w:sz w:val="28"/>
        </w:rPr>
      </w:pPr>
      <w:r w:rsidRPr="00A16135">
        <w:rPr>
          <w:b/>
          <w:i/>
          <w:sz w:val="28"/>
        </w:rPr>
        <w:t>Definitions</w:t>
      </w:r>
    </w:p>
    <w:p w:rsidR="00B97B16" w:rsidRPr="0054601B" w:rsidRDefault="00B97B16" w:rsidP="00B97B16">
      <w:pPr>
        <w:pStyle w:val="Footer"/>
        <w:rPr>
          <w:sz w:val="24"/>
          <w:szCs w:val="20"/>
        </w:rPr>
      </w:pPr>
      <w:r w:rsidRPr="0054601B">
        <w:rPr>
          <w:sz w:val="28"/>
          <w:vertAlign w:val="superscript"/>
        </w:rPr>
        <w:t>1</w:t>
      </w:r>
      <w:r w:rsidRPr="0054601B">
        <w:rPr>
          <w:sz w:val="28"/>
        </w:rPr>
        <w:t>P</w:t>
      </w:r>
      <w:r w:rsidRPr="0054601B">
        <w:rPr>
          <w:sz w:val="24"/>
          <w:szCs w:val="20"/>
        </w:rPr>
        <w:t>rognostic model: a combination of multiple predictors from which risks can be assessed for individuals. Also known as a predictive model.</w:t>
      </w:r>
    </w:p>
    <w:p w:rsidR="00B97B16" w:rsidRPr="0054601B" w:rsidRDefault="00B97B16" w:rsidP="00B97B16">
      <w:pPr>
        <w:pStyle w:val="Footer"/>
        <w:rPr>
          <w:sz w:val="24"/>
          <w:szCs w:val="20"/>
        </w:rPr>
      </w:pPr>
      <w:r w:rsidRPr="0054601B">
        <w:rPr>
          <w:sz w:val="24"/>
          <w:szCs w:val="20"/>
          <w:vertAlign w:val="superscript"/>
        </w:rPr>
        <w:t xml:space="preserve">2 </w:t>
      </w:r>
      <w:r w:rsidRPr="0054601B">
        <w:rPr>
          <w:sz w:val="24"/>
          <w:szCs w:val="20"/>
        </w:rPr>
        <w:t>Calibration: refers to the reliability of a model; this is the ability of the model to predict future observations as well as it predicted the current observations. A perfectly calibrated model will predict the exact number of DKAs in our dataset.</w:t>
      </w:r>
      <w:r w:rsidR="006259A7" w:rsidRPr="0054601B">
        <w:rPr>
          <w:sz w:val="24"/>
          <w:szCs w:val="20"/>
        </w:rPr>
        <w:t xml:space="preserve"> Measures used: MAE, MSE</w:t>
      </w:r>
    </w:p>
    <w:p w:rsidR="00B97B16" w:rsidRPr="0054601B" w:rsidRDefault="00B97B16" w:rsidP="00B97B16">
      <w:pPr>
        <w:pStyle w:val="Footer"/>
        <w:rPr>
          <w:sz w:val="24"/>
          <w:szCs w:val="20"/>
        </w:rPr>
      </w:pPr>
      <w:r w:rsidRPr="0054601B">
        <w:rPr>
          <w:sz w:val="24"/>
          <w:szCs w:val="20"/>
          <w:vertAlign w:val="superscript"/>
        </w:rPr>
        <w:t>3</w:t>
      </w:r>
      <w:r w:rsidRPr="0054601B">
        <w:rPr>
          <w:sz w:val="24"/>
          <w:szCs w:val="20"/>
        </w:rPr>
        <w:t xml:space="preserve">Discrimination how well a model assigns higher probabilities of risk to patients actually at higher risk. A perfectly discriminating model assigns the highest probabilities to those who get DKAs. </w:t>
      </w:r>
      <w:r w:rsidR="006259A7" w:rsidRPr="0054601B">
        <w:rPr>
          <w:sz w:val="24"/>
          <w:szCs w:val="20"/>
        </w:rPr>
        <w:t>Measures used: C-index, R-Squared</w:t>
      </w:r>
    </w:p>
    <w:p w:rsidR="00B97B16" w:rsidRPr="0054601B" w:rsidRDefault="00B97B16" w:rsidP="009726E6">
      <w:pPr>
        <w:pStyle w:val="Footer"/>
        <w:rPr>
          <w:szCs w:val="28"/>
        </w:rPr>
      </w:pPr>
      <w:r w:rsidRPr="0054601B">
        <w:rPr>
          <w:sz w:val="28"/>
          <w:vertAlign w:val="superscript"/>
        </w:rPr>
        <w:t>4</w:t>
      </w:r>
      <w:r w:rsidRPr="0054601B">
        <w:t>M</w:t>
      </w:r>
      <w:r w:rsidRPr="0054601B">
        <w:rPr>
          <w:sz w:val="24"/>
        </w:rPr>
        <w:t xml:space="preserve">ultiple Imputation: a statistical technique for analyzing missing entries in datasets.   </w:t>
      </w:r>
    </w:p>
    <w:sectPr w:rsidR="00B97B16" w:rsidRPr="0054601B" w:rsidSect="00B97B16">
      <w:headerReference w:type="even" r:id="rId12"/>
      <w:headerReference w:type="default" r:id="rId13"/>
      <w:footerReference w:type="even"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0999" w:rsidRDefault="00050999" w:rsidP="00416143">
      <w:pPr>
        <w:spacing w:after="0" w:line="240" w:lineRule="auto"/>
      </w:pPr>
      <w:r>
        <w:separator/>
      </w:r>
    </w:p>
  </w:endnote>
  <w:endnote w:type="continuationSeparator" w:id="0">
    <w:p w:rsidR="00050999" w:rsidRDefault="00050999" w:rsidP="00416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853" w:rsidRPr="00C31014" w:rsidRDefault="0028263C">
    <w:pPr>
      <w:pStyle w:val="Footer"/>
      <w:rPr>
        <w:sz w:val="20"/>
      </w:rPr>
    </w:pPr>
    <w:r w:rsidRPr="00C31014">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0999" w:rsidRDefault="00050999" w:rsidP="00416143">
      <w:pPr>
        <w:spacing w:after="0" w:line="240" w:lineRule="auto"/>
      </w:pPr>
      <w:r>
        <w:separator/>
      </w:r>
    </w:p>
  </w:footnote>
  <w:footnote w:type="continuationSeparator" w:id="0">
    <w:p w:rsidR="00050999" w:rsidRDefault="00050999" w:rsidP="004161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2ECD" w:rsidRDefault="00582ECD">
    <w:pPr>
      <w:pStyle w:val="Header"/>
      <w:jc w:val="right"/>
    </w:pPr>
    <w:r>
      <w:t xml:space="preserve">DKA </w:t>
    </w:r>
    <w:sdt>
      <w:sdtPr>
        <w:id w:val="-179405917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35C75">
          <w:rPr>
            <w:noProof/>
          </w:rPr>
          <w:t>6</w:t>
        </w:r>
        <w:r>
          <w:rPr>
            <w:noProof/>
          </w:rPr>
          <w:fldChar w:fldCharType="end"/>
        </w:r>
      </w:sdtContent>
    </w:sdt>
  </w:p>
  <w:p w:rsidR="00582ECD" w:rsidRDefault="00582E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143" w:rsidRDefault="00582ECD">
    <w:pPr>
      <w:pStyle w:val="Header"/>
      <w:jc w:val="right"/>
    </w:pPr>
    <w:r>
      <w:t xml:space="preserve">DKA </w:t>
    </w:r>
    <w:sdt>
      <w:sdtPr>
        <w:id w:val="888992880"/>
        <w:docPartObj>
          <w:docPartGallery w:val="Page Numbers (Top of Page)"/>
          <w:docPartUnique/>
        </w:docPartObj>
      </w:sdtPr>
      <w:sdtEndPr>
        <w:rPr>
          <w:noProof/>
        </w:rPr>
      </w:sdtEndPr>
      <w:sdtContent>
        <w:r w:rsidR="00416143">
          <w:fldChar w:fldCharType="begin"/>
        </w:r>
        <w:r w:rsidR="00416143">
          <w:instrText xml:space="preserve"> PAGE   \* MERGEFORMAT </w:instrText>
        </w:r>
        <w:r w:rsidR="00416143">
          <w:fldChar w:fldCharType="separate"/>
        </w:r>
        <w:r w:rsidR="00535C75">
          <w:rPr>
            <w:noProof/>
          </w:rPr>
          <w:t>5</w:t>
        </w:r>
        <w:r w:rsidR="00416143">
          <w:rPr>
            <w:noProof/>
          </w:rPr>
          <w:fldChar w:fldCharType="end"/>
        </w:r>
      </w:sdtContent>
    </w:sdt>
  </w:p>
  <w:p w:rsidR="00416143" w:rsidRDefault="004161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143" w:rsidRDefault="00416143">
    <w:pPr>
      <w:pStyle w:val="Header"/>
      <w:jc w:val="right"/>
    </w:pPr>
    <w:r>
      <w:t xml:space="preserve">DKA </w:t>
    </w:r>
    <w:sdt>
      <w:sdtPr>
        <w:id w:val="-77439934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97B16">
          <w:rPr>
            <w:noProof/>
          </w:rPr>
          <w:t>1</w:t>
        </w:r>
        <w:r>
          <w:rPr>
            <w:noProof/>
          </w:rPr>
          <w:fldChar w:fldCharType="end"/>
        </w:r>
      </w:sdtContent>
    </w:sdt>
  </w:p>
  <w:p w:rsidR="00416143" w:rsidRDefault="00416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54A89"/>
    <w:multiLevelType w:val="hybridMultilevel"/>
    <w:tmpl w:val="8D14D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143"/>
    <w:rsid w:val="00030D43"/>
    <w:rsid w:val="00035C6B"/>
    <w:rsid w:val="00036628"/>
    <w:rsid w:val="00050999"/>
    <w:rsid w:val="000611F9"/>
    <w:rsid w:val="00070EEC"/>
    <w:rsid w:val="000C24ED"/>
    <w:rsid w:val="0028263C"/>
    <w:rsid w:val="002A1D7A"/>
    <w:rsid w:val="003926A7"/>
    <w:rsid w:val="003C53D3"/>
    <w:rsid w:val="00416143"/>
    <w:rsid w:val="0043000D"/>
    <w:rsid w:val="004458FC"/>
    <w:rsid w:val="00535C75"/>
    <w:rsid w:val="0054601B"/>
    <w:rsid w:val="00582ECD"/>
    <w:rsid w:val="006259A7"/>
    <w:rsid w:val="006527D1"/>
    <w:rsid w:val="006871FC"/>
    <w:rsid w:val="006918DA"/>
    <w:rsid w:val="006C1E78"/>
    <w:rsid w:val="006D1853"/>
    <w:rsid w:val="007266C9"/>
    <w:rsid w:val="00747162"/>
    <w:rsid w:val="0075219B"/>
    <w:rsid w:val="00797556"/>
    <w:rsid w:val="0081176F"/>
    <w:rsid w:val="008337C9"/>
    <w:rsid w:val="008A331E"/>
    <w:rsid w:val="009726E6"/>
    <w:rsid w:val="009B0A96"/>
    <w:rsid w:val="009E1957"/>
    <w:rsid w:val="00A16135"/>
    <w:rsid w:val="00B97B16"/>
    <w:rsid w:val="00C15920"/>
    <w:rsid w:val="00C31014"/>
    <w:rsid w:val="00C40C40"/>
    <w:rsid w:val="00CA0B44"/>
    <w:rsid w:val="00D03476"/>
    <w:rsid w:val="00D624C1"/>
    <w:rsid w:val="00D87765"/>
    <w:rsid w:val="00DB0ABF"/>
    <w:rsid w:val="00DB356C"/>
    <w:rsid w:val="00DF499C"/>
    <w:rsid w:val="00E84660"/>
    <w:rsid w:val="00F103C4"/>
    <w:rsid w:val="00FF0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7B321"/>
  <w15:chartTrackingRefBased/>
  <w15:docId w15:val="{CAB0207D-F7A6-4C37-A395-9D4856C3A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1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143"/>
  </w:style>
  <w:style w:type="paragraph" w:styleId="Footer">
    <w:name w:val="footer"/>
    <w:basedOn w:val="Normal"/>
    <w:link w:val="FooterChar"/>
    <w:uiPriority w:val="99"/>
    <w:unhideWhenUsed/>
    <w:rsid w:val="004161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143"/>
  </w:style>
  <w:style w:type="paragraph" w:styleId="ListParagraph">
    <w:name w:val="List Paragraph"/>
    <w:basedOn w:val="Normal"/>
    <w:uiPriority w:val="34"/>
    <w:qFormat/>
    <w:rsid w:val="00282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085617">
      <w:bodyDiv w:val="1"/>
      <w:marLeft w:val="0"/>
      <w:marRight w:val="0"/>
      <w:marTop w:val="0"/>
      <w:marBottom w:val="0"/>
      <w:divBdr>
        <w:top w:val="none" w:sz="0" w:space="0" w:color="auto"/>
        <w:left w:val="none" w:sz="0" w:space="0" w:color="auto"/>
        <w:bottom w:val="none" w:sz="0" w:space="0" w:color="auto"/>
        <w:right w:val="none" w:sz="0" w:space="0" w:color="auto"/>
      </w:divBdr>
    </w:div>
    <w:div w:id="328562227">
      <w:bodyDiv w:val="1"/>
      <w:marLeft w:val="0"/>
      <w:marRight w:val="0"/>
      <w:marTop w:val="0"/>
      <w:marBottom w:val="0"/>
      <w:divBdr>
        <w:top w:val="none" w:sz="0" w:space="0" w:color="auto"/>
        <w:left w:val="none" w:sz="0" w:space="0" w:color="auto"/>
        <w:bottom w:val="none" w:sz="0" w:space="0" w:color="auto"/>
        <w:right w:val="none" w:sz="0" w:space="0" w:color="auto"/>
      </w:divBdr>
    </w:div>
    <w:div w:id="525945401">
      <w:bodyDiv w:val="1"/>
      <w:marLeft w:val="0"/>
      <w:marRight w:val="0"/>
      <w:marTop w:val="0"/>
      <w:marBottom w:val="0"/>
      <w:divBdr>
        <w:top w:val="none" w:sz="0" w:space="0" w:color="auto"/>
        <w:left w:val="none" w:sz="0" w:space="0" w:color="auto"/>
        <w:bottom w:val="none" w:sz="0" w:space="0" w:color="auto"/>
        <w:right w:val="none" w:sz="0" w:space="0" w:color="auto"/>
      </w:divBdr>
      <w:divsChild>
        <w:div w:id="392654459">
          <w:marLeft w:val="360"/>
          <w:marRight w:val="0"/>
          <w:marTop w:val="200"/>
          <w:marBottom w:val="0"/>
          <w:divBdr>
            <w:top w:val="none" w:sz="0" w:space="0" w:color="auto"/>
            <w:left w:val="none" w:sz="0" w:space="0" w:color="auto"/>
            <w:bottom w:val="none" w:sz="0" w:space="0" w:color="auto"/>
            <w:right w:val="none" w:sz="0" w:space="0" w:color="auto"/>
          </w:divBdr>
        </w:div>
      </w:divsChild>
    </w:div>
    <w:div w:id="1321731502">
      <w:bodyDiv w:val="1"/>
      <w:marLeft w:val="0"/>
      <w:marRight w:val="0"/>
      <w:marTop w:val="0"/>
      <w:marBottom w:val="0"/>
      <w:divBdr>
        <w:top w:val="none" w:sz="0" w:space="0" w:color="auto"/>
        <w:left w:val="none" w:sz="0" w:space="0" w:color="auto"/>
        <w:bottom w:val="none" w:sz="0" w:space="0" w:color="auto"/>
        <w:right w:val="none" w:sz="0" w:space="0" w:color="auto"/>
      </w:divBdr>
    </w:div>
    <w:div w:id="1357199082">
      <w:bodyDiv w:val="1"/>
      <w:marLeft w:val="0"/>
      <w:marRight w:val="0"/>
      <w:marTop w:val="0"/>
      <w:marBottom w:val="0"/>
      <w:divBdr>
        <w:top w:val="none" w:sz="0" w:space="0" w:color="auto"/>
        <w:left w:val="none" w:sz="0" w:space="0" w:color="auto"/>
        <w:bottom w:val="none" w:sz="0" w:space="0" w:color="auto"/>
        <w:right w:val="none" w:sz="0" w:space="0" w:color="auto"/>
      </w:divBdr>
    </w:div>
    <w:div w:id="1435637839">
      <w:bodyDiv w:val="1"/>
      <w:marLeft w:val="0"/>
      <w:marRight w:val="0"/>
      <w:marTop w:val="0"/>
      <w:marBottom w:val="0"/>
      <w:divBdr>
        <w:top w:val="none" w:sz="0" w:space="0" w:color="auto"/>
        <w:left w:val="none" w:sz="0" w:space="0" w:color="auto"/>
        <w:bottom w:val="none" w:sz="0" w:space="0" w:color="auto"/>
        <w:right w:val="none" w:sz="0" w:space="0" w:color="auto"/>
      </w:divBdr>
    </w:div>
    <w:div w:id="189223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D3506-D31D-465A-B03F-D2DF501A5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7</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 Wong</dc:creator>
  <cp:keywords/>
  <dc:description/>
  <cp:lastModifiedBy>Davey Wong</cp:lastModifiedBy>
  <cp:revision>28</cp:revision>
  <dcterms:created xsi:type="dcterms:W3CDTF">2017-08-30T16:43:00Z</dcterms:created>
  <dcterms:modified xsi:type="dcterms:W3CDTF">2017-12-23T22:25:00Z</dcterms:modified>
</cp:coreProperties>
</file>