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p w14:paraId="384D5490" w14:textId="77777777" w:rsidR="007B3AB7" w:rsidRPr="00A50C09" w:rsidRDefault="007B3AB7" w:rsidP="005B69C2">
      <w:pPr>
        <w:pStyle w:val="Header"/>
        <w:tabs>
          <w:tab w:val="clear" w:pos="9026"/>
          <w:tab w:val="right" w:pos="9498"/>
        </w:tabs>
        <w:spacing w:before="120"/>
        <w:ind w:right="-896"/>
        <w:rPr>
          <w:rFonts w:ascii="Arial" w:hAnsi="Arial" w:cs="Arial"/>
          <w:sz w:val="24"/>
          <w:szCs w:val="24"/>
        </w:rPr>
      </w:pPr>
      <w:r w:rsidRPr="00A50C09">
        <w:rPr>
          <w:rFonts w:ascii="Arial" w:hAnsi="Arial" w:cs="Arial"/>
          <w:sz w:val="24"/>
          <w:szCs w:val="24"/>
        </w:rPr>
        <w:t>See the Postgraduate Assessment Regulations for Research Degrees:</w:t>
      </w:r>
    </w:p>
    <w:p w14:paraId="09B1F72D" w14:textId="77777777" w:rsidR="007B3AB7" w:rsidRPr="00A50C09" w:rsidRDefault="00181140" w:rsidP="00A50C09">
      <w:pPr>
        <w:pStyle w:val="Header"/>
        <w:tabs>
          <w:tab w:val="clear" w:pos="9026"/>
          <w:tab w:val="right" w:pos="9498"/>
        </w:tabs>
        <w:ind w:right="-897"/>
        <w:rPr>
          <w:rFonts w:ascii="Arial" w:hAnsi="Arial" w:cs="Arial"/>
          <w:sz w:val="24"/>
          <w:szCs w:val="24"/>
        </w:rPr>
      </w:pPr>
      <w:hyperlink r:id="rId8" w:history="1">
        <w:r w:rsidR="007B3AB7" w:rsidRPr="00A50C09">
          <w:rPr>
            <w:rStyle w:val="Hyperlink"/>
            <w:rFonts w:ascii="Arial" w:hAnsi="Arial" w:cs="Arial"/>
            <w:sz w:val="24"/>
            <w:szCs w:val="24"/>
          </w:rPr>
          <w:t>www.ed.ac.uk/schools-departments/academic-services/policies-regulations/regulations/assessment</w:t>
        </w:r>
      </w:hyperlink>
      <w:r w:rsidR="007B3AB7" w:rsidRPr="00A50C09">
        <w:rPr>
          <w:rFonts w:ascii="Arial" w:hAnsi="Arial" w:cs="Arial"/>
          <w:sz w:val="24"/>
          <w:szCs w:val="24"/>
        </w:rPr>
        <w:t xml:space="preserve">  </w:t>
      </w:r>
    </w:p>
    <w:p w14:paraId="0B642B2E" w14:textId="77777777" w:rsidR="007B3AB7" w:rsidRPr="00A50C09" w:rsidRDefault="007B3AB7" w:rsidP="007B3AB7">
      <w:pPr>
        <w:pStyle w:val="Header"/>
        <w:rPr>
          <w:rFonts w:ascii="Arial" w:hAnsi="Arial" w:cs="Arial"/>
          <w:sz w:val="24"/>
          <w:szCs w:val="24"/>
        </w:rPr>
      </w:pPr>
    </w:p>
    <w:tbl>
      <w:tblPr>
        <w:tblW w:w="9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827"/>
        <w:gridCol w:w="1418"/>
        <w:gridCol w:w="850"/>
        <w:gridCol w:w="1701"/>
      </w:tblGrid>
      <w:tr w:rsidR="007B3AB7" w:rsidRPr="00A50C09" w14:paraId="06DD5575" w14:textId="77777777" w:rsidTr="00A50C09">
        <w:tc>
          <w:tcPr>
            <w:tcW w:w="2093" w:type="dxa"/>
            <w:shd w:val="clear" w:color="auto" w:fill="auto"/>
          </w:tcPr>
          <w:p w14:paraId="1CD92F2C" w14:textId="77777777" w:rsidR="007B3AB7" w:rsidRPr="00A50C09" w:rsidRDefault="00570320" w:rsidP="00181140">
            <w:pPr>
              <w:rPr>
                <w:rFonts w:ascii="Arial" w:hAnsi="Arial" w:cs="Arial"/>
                <w:szCs w:val="24"/>
              </w:rPr>
            </w:pPr>
            <w:r>
              <w:rPr>
                <w:rFonts w:ascii="Arial" w:hAnsi="Arial" w:cs="Arial"/>
                <w:szCs w:val="24"/>
              </w:rPr>
              <w:t xml:space="preserve">Name of </w:t>
            </w:r>
            <w:r w:rsidR="005B23F8">
              <w:rPr>
                <w:rFonts w:ascii="Arial" w:hAnsi="Arial" w:cs="Arial"/>
                <w:szCs w:val="24"/>
              </w:rPr>
              <w:t>student</w:t>
            </w:r>
            <w:r w:rsidR="007B3AB7" w:rsidRPr="00A50C09">
              <w:rPr>
                <w:rFonts w:ascii="Arial" w:hAnsi="Arial" w:cs="Arial"/>
                <w:szCs w:val="24"/>
              </w:rPr>
              <w:t>:</w:t>
            </w:r>
          </w:p>
          <w:p w14:paraId="52F36BF2" w14:textId="77777777" w:rsidR="007B3AB7" w:rsidRPr="00A50C09" w:rsidRDefault="007B3AB7" w:rsidP="00181140">
            <w:pPr>
              <w:rPr>
                <w:rFonts w:ascii="Arial" w:hAnsi="Arial" w:cs="Arial"/>
                <w:szCs w:val="24"/>
              </w:rPr>
            </w:pPr>
          </w:p>
        </w:tc>
        <w:tc>
          <w:tcPr>
            <w:tcW w:w="5245" w:type="dxa"/>
            <w:gridSpan w:val="2"/>
            <w:shd w:val="clear" w:color="auto" w:fill="FFFFFF" w:themeFill="background1"/>
          </w:tcPr>
          <w:p w14:paraId="5F810F42" w14:textId="77777777" w:rsidR="007B3AB7" w:rsidRPr="00A50C09" w:rsidRDefault="005B1F77" w:rsidP="00181140">
            <w:pPr>
              <w:rPr>
                <w:rFonts w:ascii="Arial" w:hAnsi="Arial" w:cs="Arial"/>
                <w:szCs w:val="24"/>
              </w:rPr>
            </w:pPr>
            <w:r>
              <w:rPr>
                <w:rFonts w:ascii="Arial" w:hAnsi="Arial" w:cs="Arial"/>
                <w:szCs w:val="24"/>
              </w:rPr>
              <w:t>Benjamin Luke Moore</w:t>
            </w:r>
          </w:p>
        </w:tc>
        <w:tc>
          <w:tcPr>
            <w:tcW w:w="850" w:type="dxa"/>
            <w:shd w:val="clear" w:color="auto" w:fill="auto"/>
          </w:tcPr>
          <w:p w14:paraId="753349D7" w14:textId="77777777" w:rsidR="007B3AB7" w:rsidRPr="00A50C09" w:rsidRDefault="007B3AB7" w:rsidP="00181140">
            <w:pPr>
              <w:rPr>
                <w:rFonts w:ascii="Arial" w:hAnsi="Arial" w:cs="Arial"/>
                <w:szCs w:val="24"/>
              </w:rPr>
            </w:pPr>
            <w:r w:rsidRPr="00A50C09">
              <w:rPr>
                <w:rFonts w:ascii="Arial" w:hAnsi="Arial" w:cs="Arial"/>
                <w:szCs w:val="24"/>
              </w:rPr>
              <w:t>UUN</w:t>
            </w:r>
          </w:p>
        </w:tc>
        <w:tc>
          <w:tcPr>
            <w:tcW w:w="1701" w:type="dxa"/>
            <w:shd w:val="clear" w:color="auto" w:fill="FFFFFF" w:themeFill="background1"/>
          </w:tcPr>
          <w:p w14:paraId="4BA4A867" w14:textId="77777777" w:rsidR="007B3AB7" w:rsidRPr="00A50C09" w:rsidRDefault="007B3AB7" w:rsidP="00181140">
            <w:pPr>
              <w:rPr>
                <w:rFonts w:ascii="Arial" w:hAnsi="Arial" w:cs="Arial"/>
                <w:szCs w:val="24"/>
              </w:rPr>
            </w:pPr>
            <w:r w:rsidRPr="00A50C09">
              <w:rPr>
                <w:rFonts w:ascii="Arial" w:hAnsi="Arial" w:cs="Arial"/>
                <w:szCs w:val="24"/>
              </w:rPr>
              <w:t>S</w:t>
            </w:r>
            <w:r w:rsidR="005B1F77">
              <w:rPr>
                <w:rFonts w:ascii="Arial" w:hAnsi="Arial" w:cs="Arial"/>
                <w:szCs w:val="24"/>
              </w:rPr>
              <w:t>0810810</w:t>
            </w:r>
          </w:p>
        </w:tc>
      </w:tr>
      <w:tr w:rsidR="007B3AB7" w:rsidRPr="00A50C09" w14:paraId="3327301E" w14:textId="77777777" w:rsidTr="00A50C09">
        <w:tc>
          <w:tcPr>
            <w:tcW w:w="2093" w:type="dxa"/>
            <w:shd w:val="clear" w:color="auto" w:fill="auto"/>
          </w:tcPr>
          <w:p w14:paraId="74241B67" w14:textId="77777777" w:rsidR="007B3AB7" w:rsidRPr="00A50C09" w:rsidRDefault="007B3AB7" w:rsidP="00181140">
            <w:pPr>
              <w:rPr>
                <w:rFonts w:ascii="Arial" w:hAnsi="Arial" w:cs="Arial"/>
                <w:szCs w:val="24"/>
              </w:rPr>
            </w:pPr>
            <w:r w:rsidRPr="00A50C09">
              <w:rPr>
                <w:rFonts w:ascii="Arial" w:hAnsi="Arial" w:cs="Arial"/>
                <w:szCs w:val="24"/>
              </w:rPr>
              <w:t>University email:</w:t>
            </w:r>
          </w:p>
          <w:p w14:paraId="283C3D93" w14:textId="77777777" w:rsidR="007B3AB7" w:rsidRPr="00A50C09" w:rsidRDefault="007B3AB7" w:rsidP="00181140">
            <w:pPr>
              <w:rPr>
                <w:rFonts w:ascii="Arial" w:hAnsi="Arial" w:cs="Arial"/>
                <w:szCs w:val="24"/>
              </w:rPr>
            </w:pPr>
          </w:p>
        </w:tc>
        <w:tc>
          <w:tcPr>
            <w:tcW w:w="7796" w:type="dxa"/>
            <w:gridSpan w:val="4"/>
            <w:shd w:val="clear" w:color="auto" w:fill="FFFFFF" w:themeFill="background1"/>
          </w:tcPr>
          <w:p w14:paraId="2A12ED52" w14:textId="77777777" w:rsidR="007B3AB7" w:rsidRPr="00A50C09" w:rsidRDefault="005B1F77" w:rsidP="00181140">
            <w:pPr>
              <w:rPr>
                <w:rFonts w:ascii="Arial" w:hAnsi="Arial" w:cs="Arial"/>
                <w:szCs w:val="24"/>
              </w:rPr>
            </w:pPr>
            <w:proofErr w:type="gramStart"/>
            <w:r>
              <w:rPr>
                <w:rFonts w:ascii="Arial" w:hAnsi="Arial" w:cs="Arial"/>
                <w:szCs w:val="24"/>
              </w:rPr>
              <w:t>ben.moore@igmm.ed.ac.uk</w:t>
            </w:r>
            <w:proofErr w:type="gramEnd"/>
          </w:p>
        </w:tc>
      </w:tr>
      <w:tr w:rsidR="007B3AB7" w:rsidRPr="00A50C09" w14:paraId="66A578E4" w14:textId="77777777" w:rsidTr="00A50C09">
        <w:tc>
          <w:tcPr>
            <w:tcW w:w="2093" w:type="dxa"/>
            <w:shd w:val="clear" w:color="auto" w:fill="auto"/>
          </w:tcPr>
          <w:p w14:paraId="016DB3C3" w14:textId="77777777" w:rsidR="007B3AB7" w:rsidRPr="00A50C09" w:rsidRDefault="007B3AB7" w:rsidP="00570320">
            <w:pPr>
              <w:rPr>
                <w:rFonts w:ascii="Arial" w:hAnsi="Arial" w:cs="Arial"/>
                <w:szCs w:val="24"/>
              </w:rPr>
            </w:pPr>
            <w:r w:rsidRPr="00A50C09">
              <w:rPr>
                <w:rFonts w:ascii="Arial" w:hAnsi="Arial" w:cs="Arial"/>
                <w:szCs w:val="24"/>
              </w:rPr>
              <w:t xml:space="preserve">Degree </w:t>
            </w:r>
            <w:r w:rsidR="00570320">
              <w:rPr>
                <w:rFonts w:ascii="Arial" w:hAnsi="Arial" w:cs="Arial"/>
                <w:szCs w:val="24"/>
              </w:rPr>
              <w:t>s</w:t>
            </w:r>
            <w:r w:rsidRPr="00A50C09">
              <w:rPr>
                <w:rFonts w:ascii="Arial" w:hAnsi="Arial" w:cs="Arial"/>
                <w:szCs w:val="24"/>
              </w:rPr>
              <w:t>ought:</w:t>
            </w:r>
          </w:p>
        </w:tc>
        <w:tc>
          <w:tcPr>
            <w:tcW w:w="3827" w:type="dxa"/>
            <w:shd w:val="clear" w:color="auto" w:fill="FFFFFF" w:themeFill="background1"/>
          </w:tcPr>
          <w:p w14:paraId="6895F08B" w14:textId="77777777" w:rsidR="007B3AB7" w:rsidRPr="00A50C09" w:rsidRDefault="005B1F77" w:rsidP="00181140">
            <w:pPr>
              <w:rPr>
                <w:rFonts w:ascii="Arial" w:hAnsi="Arial" w:cs="Arial"/>
                <w:szCs w:val="24"/>
              </w:rPr>
            </w:pPr>
            <w:r>
              <w:rPr>
                <w:rFonts w:ascii="Arial" w:hAnsi="Arial" w:cs="Arial"/>
                <w:szCs w:val="24"/>
              </w:rPr>
              <w:t>Doctorate</w:t>
            </w:r>
          </w:p>
        </w:tc>
        <w:tc>
          <w:tcPr>
            <w:tcW w:w="2268" w:type="dxa"/>
            <w:gridSpan w:val="2"/>
            <w:shd w:val="clear" w:color="auto" w:fill="auto"/>
          </w:tcPr>
          <w:p w14:paraId="5B39E0E2" w14:textId="77777777" w:rsidR="007B3AB7" w:rsidRPr="00A50C09" w:rsidRDefault="007B3AB7" w:rsidP="00570320">
            <w:pPr>
              <w:rPr>
                <w:rFonts w:ascii="Arial" w:hAnsi="Arial" w:cs="Arial"/>
                <w:szCs w:val="24"/>
              </w:rPr>
            </w:pPr>
            <w:r w:rsidRPr="00A50C09">
              <w:rPr>
                <w:rFonts w:ascii="Arial" w:hAnsi="Arial" w:cs="Arial"/>
                <w:szCs w:val="24"/>
              </w:rPr>
              <w:t xml:space="preserve">No. </w:t>
            </w:r>
            <w:proofErr w:type="gramStart"/>
            <w:r w:rsidRPr="00A50C09">
              <w:rPr>
                <w:rFonts w:ascii="Arial" w:hAnsi="Arial" w:cs="Arial"/>
                <w:szCs w:val="24"/>
              </w:rPr>
              <w:t>of</w:t>
            </w:r>
            <w:proofErr w:type="gramEnd"/>
            <w:r w:rsidRPr="00A50C09">
              <w:rPr>
                <w:rFonts w:ascii="Arial" w:hAnsi="Arial" w:cs="Arial"/>
                <w:szCs w:val="24"/>
              </w:rPr>
              <w:t xml:space="preserve"> words in the main text of </w:t>
            </w:r>
            <w:r w:rsidR="00570320">
              <w:rPr>
                <w:rFonts w:ascii="Arial" w:hAnsi="Arial" w:cs="Arial"/>
                <w:szCs w:val="24"/>
              </w:rPr>
              <w:t>t</w:t>
            </w:r>
            <w:r w:rsidRPr="00A50C09">
              <w:rPr>
                <w:rFonts w:ascii="Arial" w:hAnsi="Arial" w:cs="Arial"/>
                <w:szCs w:val="24"/>
              </w:rPr>
              <w:t>hesis:</w:t>
            </w:r>
          </w:p>
        </w:tc>
        <w:tc>
          <w:tcPr>
            <w:tcW w:w="1701" w:type="dxa"/>
            <w:shd w:val="clear" w:color="auto" w:fill="FFFFFF" w:themeFill="background1"/>
          </w:tcPr>
          <w:p w14:paraId="567521FB" w14:textId="77777777" w:rsidR="007B3AB7" w:rsidRPr="00A50C09" w:rsidRDefault="007B3AB7" w:rsidP="00181140">
            <w:pPr>
              <w:rPr>
                <w:rFonts w:ascii="Arial" w:hAnsi="Arial" w:cs="Arial"/>
                <w:szCs w:val="24"/>
              </w:rPr>
            </w:pPr>
          </w:p>
        </w:tc>
      </w:tr>
      <w:tr w:rsidR="007B3AB7" w:rsidRPr="00A50C09" w14:paraId="41B2E053" w14:textId="77777777" w:rsidTr="00A50C09">
        <w:tc>
          <w:tcPr>
            <w:tcW w:w="2093" w:type="dxa"/>
            <w:shd w:val="clear" w:color="auto" w:fill="auto"/>
          </w:tcPr>
          <w:p w14:paraId="751BB371" w14:textId="77777777" w:rsidR="007B3AB7" w:rsidRPr="00A50C09" w:rsidRDefault="007B3AB7" w:rsidP="00181140">
            <w:pPr>
              <w:rPr>
                <w:rFonts w:ascii="Arial" w:hAnsi="Arial" w:cs="Arial"/>
                <w:szCs w:val="24"/>
              </w:rPr>
            </w:pPr>
            <w:r w:rsidRPr="00A50C09">
              <w:rPr>
                <w:rFonts w:ascii="Arial" w:hAnsi="Arial" w:cs="Arial"/>
                <w:szCs w:val="24"/>
              </w:rPr>
              <w:t xml:space="preserve">Title of </w:t>
            </w:r>
            <w:r w:rsidR="00570320">
              <w:rPr>
                <w:rFonts w:ascii="Arial" w:hAnsi="Arial" w:cs="Arial"/>
                <w:szCs w:val="24"/>
              </w:rPr>
              <w:t>t</w:t>
            </w:r>
            <w:r w:rsidRPr="00A50C09">
              <w:rPr>
                <w:rFonts w:ascii="Arial" w:hAnsi="Arial" w:cs="Arial"/>
                <w:szCs w:val="24"/>
              </w:rPr>
              <w:t>hesis:</w:t>
            </w:r>
          </w:p>
          <w:p w14:paraId="42BFF67A" w14:textId="77777777" w:rsidR="007B3AB7" w:rsidRPr="00A50C09" w:rsidRDefault="007B3AB7" w:rsidP="00181140">
            <w:pPr>
              <w:rPr>
                <w:rFonts w:ascii="Arial" w:hAnsi="Arial" w:cs="Arial"/>
                <w:szCs w:val="24"/>
              </w:rPr>
            </w:pPr>
          </w:p>
        </w:tc>
        <w:tc>
          <w:tcPr>
            <w:tcW w:w="7796" w:type="dxa"/>
            <w:gridSpan w:val="4"/>
            <w:shd w:val="clear" w:color="auto" w:fill="FFFFFF" w:themeFill="background1"/>
          </w:tcPr>
          <w:p w14:paraId="595F8D0C" w14:textId="77777777" w:rsidR="007B3AB7" w:rsidRPr="00A50C09" w:rsidRDefault="005B1F77" w:rsidP="00181140">
            <w:pPr>
              <w:rPr>
                <w:rFonts w:ascii="Arial" w:hAnsi="Arial" w:cs="Arial"/>
                <w:szCs w:val="24"/>
              </w:rPr>
            </w:pPr>
            <w:r>
              <w:rPr>
                <w:rFonts w:ascii="Arial" w:hAnsi="Arial" w:cs="Arial"/>
                <w:szCs w:val="24"/>
              </w:rPr>
              <w:t>The encoding of higher order chromatin organisation</w:t>
            </w:r>
          </w:p>
        </w:tc>
      </w:tr>
    </w:tbl>
    <w:p w14:paraId="06549743" w14:textId="77777777" w:rsidR="007B3AB7" w:rsidRPr="00A50C09" w:rsidRDefault="007B3AB7" w:rsidP="007B3AB7">
      <w:pPr>
        <w:spacing w:before="120"/>
        <w:rPr>
          <w:rFonts w:ascii="Arial" w:hAnsi="Arial" w:cs="Arial"/>
          <w:szCs w:val="24"/>
        </w:rPr>
      </w:pPr>
      <w:r w:rsidRPr="00A50C09">
        <w:rPr>
          <w:rFonts w:ascii="Arial" w:hAnsi="Arial" w:cs="Arial"/>
          <w:szCs w:val="24"/>
        </w:rPr>
        <w:t>Insert the abstract text here - the space will expand as you type. All your abstract text must be contained on this side.</w:t>
      </w:r>
    </w:p>
    <w:tbl>
      <w:tblPr>
        <w:tblW w:w="9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7B3AB7" w:rsidRPr="007B3AB7" w14:paraId="7188D6AF" w14:textId="77777777" w:rsidTr="005B69C2">
        <w:tc>
          <w:tcPr>
            <w:tcW w:w="9889" w:type="dxa"/>
            <w:shd w:val="clear" w:color="auto" w:fill="FFFFFF" w:themeFill="background1"/>
          </w:tcPr>
          <w:p w14:paraId="4DE60C3B" w14:textId="77777777" w:rsidR="0062404A" w:rsidRDefault="0062404A" w:rsidP="0062404A">
            <w:pPr>
              <w:rPr>
                <w:rFonts w:ascii="Arial" w:hAnsi="Arial" w:cs="Arial"/>
                <w:szCs w:val="24"/>
              </w:rPr>
            </w:pPr>
          </w:p>
          <w:p w14:paraId="63A3CE90" w14:textId="73F660A2" w:rsidR="0062404A" w:rsidRPr="0062404A" w:rsidRDefault="0062404A" w:rsidP="0062404A">
            <w:pPr>
              <w:rPr>
                <w:rFonts w:ascii="Arial" w:hAnsi="Arial" w:cs="Arial"/>
                <w:szCs w:val="24"/>
              </w:rPr>
            </w:pPr>
            <w:r w:rsidRPr="0062404A">
              <w:rPr>
                <w:rFonts w:ascii="Arial" w:hAnsi="Arial" w:cs="Arial"/>
                <w:szCs w:val="24"/>
              </w:rPr>
              <w:t xml:space="preserve">Recent technological advances have given insights into how genomes are folded in three-dimensions, however many open questions remain about the functional importance of this structure, its variability and its relationships with other features of the genomic and </w:t>
            </w:r>
            <w:proofErr w:type="spellStart"/>
            <w:r w:rsidRPr="0062404A">
              <w:rPr>
                <w:rFonts w:ascii="Arial" w:hAnsi="Arial" w:cs="Arial"/>
                <w:szCs w:val="24"/>
              </w:rPr>
              <w:t>epigenomic</w:t>
            </w:r>
            <w:proofErr w:type="spellEnd"/>
            <w:r w:rsidRPr="0062404A">
              <w:rPr>
                <w:rFonts w:ascii="Arial" w:hAnsi="Arial" w:cs="Arial"/>
                <w:szCs w:val="24"/>
              </w:rPr>
              <w:t xml:space="preserve"> landscape. In this work we combine Hi-C datasets describing physical genomic contacts with a large and diverse array of chromatin data derived at a much finer scale, including for example levels of bound transcription factors, histone modifications and expression data. These data are then brought together in a </w:t>
            </w:r>
            <w:r>
              <w:rPr>
                <w:rFonts w:ascii="Arial" w:hAnsi="Arial" w:cs="Arial"/>
                <w:szCs w:val="24"/>
              </w:rPr>
              <w:t>quantitative and</w:t>
            </w:r>
            <w:r w:rsidRPr="0062404A">
              <w:rPr>
                <w:rFonts w:ascii="Arial" w:hAnsi="Arial" w:cs="Arial"/>
                <w:szCs w:val="24"/>
              </w:rPr>
              <w:t xml:space="preserve"> rigorous</w:t>
            </w:r>
            <w:r w:rsidRPr="0062404A">
              <w:rPr>
                <w:rFonts w:ascii="Arial" w:hAnsi="Arial" w:cs="Arial"/>
                <w:szCs w:val="24"/>
              </w:rPr>
              <w:t xml:space="preserve"> way, through a predictive modelling framework and applied statistical analyses.</w:t>
            </w:r>
          </w:p>
          <w:p w14:paraId="1E38438E" w14:textId="77777777" w:rsidR="0062404A" w:rsidRPr="0062404A" w:rsidRDefault="0062404A" w:rsidP="0062404A">
            <w:pPr>
              <w:rPr>
                <w:rFonts w:ascii="Arial" w:hAnsi="Arial" w:cs="Arial"/>
                <w:szCs w:val="24"/>
              </w:rPr>
            </w:pPr>
          </w:p>
          <w:p w14:paraId="6F845EDF" w14:textId="0E1603C1" w:rsidR="0062404A" w:rsidRPr="0062404A" w:rsidRDefault="0062404A" w:rsidP="0062404A">
            <w:pPr>
              <w:rPr>
                <w:rFonts w:ascii="Arial" w:hAnsi="Arial" w:cs="Arial"/>
                <w:szCs w:val="24"/>
              </w:rPr>
            </w:pPr>
            <w:r w:rsidRPr="0062404A">
              <w:rPr>
                <w:rFonts w:ascii="Arial" w:hAnsi="Arial" w:cs="Arial"/>
                <w:szCs w:val="24"/>
              </w:rPr>
              <w:t xml:space="preserve">First we compare higher order chromatin organisation across a variety of human cell types and find pervasive conservation of chromatin organisation at multiple scales. Beyond this we identify </w:t>
            </w:r>
            <w:r w:rsidRPr="0062404A">
              <w:rPr>
                <w:rFonts w:ascii="Arial" w:hAnsi="Arial" w:cs="Arial"/>
                <w:szCs w:val="24"/>
              </w:rPr>
              <w:t>structurally variable</w:t>
            </w:r>
            <w:r w:rsidRPr="0062404A">
              <w:rPr>
                <w:rFonts w:ascii="Arial" w:hAnsi="Arial" w:cs="Arial"/>
                <w:szCs w:val="24"/>
              </w:rPr>
              <w:t xml:space="preserve"> regions that are enhancer-rich and contain loci of known cell-type specific function. We find broad aspects of higher order chromatin organisation, such as chromosome compartments, to be highly predictable in a variety of human cell types. We dissect these models and find them to be </w:t>
            </w:r>
            <w:proofErr w:type="spellStart"/>
            <w:r w:rsidRPr="0062404A">
              <w:rPr>
                <w:rFonts w:ascii="Arial" w:hAnsi="Arial" w:cs="Arial"/>
                <w:szCs w:val="24"/>
              </w:rPr>
              <w:t>generalisable</w:t>
            </w:r>
            <w:proofErr w:type="spellEnd"/>
            <w:r w:rsidRPr="0062404A">
              <w:rPr>
                <w:rFonts w:ascii="Arial" w:hAnsi="Arial" w:cs="Arial"/>
                <w:szCs w:val="24"/>
              </w:rPr>
              <w:t xml:space="preserve"> to novel cell types, due to fundamental biological rules linking compartments with key activating and repressive signals. These models describe the strong interconnectedness between locus-level enrichments and depletions of local marks and bound factors with much broader compartmentalisation of large chromosomal regions.</w:t>
            </w:r>
          </w:p>
          <w:p w14:paraId="44388B5F" w14:textId="77777777" w:rsidR="0062404A" w:rsidRPr="0062404A" w:rsidRDefault="0062404A" w:rsidP="0062404A">
            <w:pPr>
              <w:rPr>
                <w:rFonts w:ascii="Arial" w:hAnsi="Arial" w:cs="Arial"/>
                <w:szCs w:val="24"/>
              </w:rPr>
            </w:pPr>
          </w:p>
          <w:p w14:paraId="0D700423" w14:textId="77777777" w:rsidR="007B3AB7" w:rsidRDefault="0062404A" w:rsidP="0062404A">
            <w:pPr>
              <w:rPr>
                <w:rFonts w:ascii="Arial" w:hAnsi="Arial" w:cs="Arial"/>
                <w:szCs w:val="24"/>
              </w:rPr>
            </w:pPr>
            <w:r w:rsidRPr="0062404A">
              <w:rPr>
                <w:rFonts w:ascii="Arial" w:hAnsi="Arial" w:cs="Arial"/>
                <w:szCs w:val="24"/>
              </w:rPr>
              <w:t xml:space="preserve">Finally, boundary regions are investigated in terms of chromatin marks and co-localisation with other known nuclear structures. We find boundary complexity to vary between cell types and link TAD aggregations to </w:t>
            </w:r>
            <w:r w:rsidRPr="0062404A">
              <w:rPr>
                <w:rFonts w:ascii="Arial" w:hAnsi="Arial" w:cs="Arial"/>
                <w:szCs w:val="24"/>
              </w:rPr>
              <w:t>previously described</w:t>
            </w:r>
            <w:r w:rsidRPr="0062404A">
              <w:rPr>
                <w:rFonts w:ascii="Arial" w:hAnsi="Arial" w:cs="Arial"/>
                <w:szCs w:val="24"/>
              </w:rPr>
              <w:t xml:space="preserve"> </w:t>
            </w:r>
            <w:proofErr w:type="spellStart"/>
            <w:r w:rsidRPr="0062404A">
              <w:rPr>
                <w:rFonts w:ascii="Arial" w:hAnsi="Arial" w:cs="Arial"/>
                <w:szCs w:val="24"/>
              </w:rPr>
              <w:t>lamin</w:t>
            </w:r>
            <w:proofErr w:type="spellEnd"/>
            <w:r w:rsidRPr="0062404A">
              <w:rPr>
                <w:rFonts w:ascii="Arial" w:hAnsi="Arial" w:cs="Arial"/>
                <w:szCs w:val="24"/>
              </w:rPr>
              <w:t>-associated domains, as well as exploring the concept of super-boundaries that span multiple levels of organisation. Together these analyses lend evidence to the idea of higher order genome organisation that is largely fixed between cell types, yet one that can selectively vary locally, based on the activation or repression of key loci.</w:t>
            </w:r>
          </w:p>
          <w:p w14:paraId="6676AAF1" w14:textId="323C1D76" w:rsidR="0062404A" w:rsidRPr="007B3AB7" w:rsidRDefault="0062404A" w:rsidP="0062404A">
            <w:pPr>
              <w:rPr>
                <w:rFonts w:ascii="Arial" w:hAnsi="Arial" w:cs="Arial"/>
                <w:szCs w:val="24"/>
              </w:rPr>
            </w:pPr>
            <w:bookmarkStart w:id="0" w:name="_GoBack"/>
            <w:bookmarkEnd w:id="0"/>
          </w:p>
        </w:tc>
      </w:tr>
    </w:tbl>
    <w:p w14:paraId="29A0F06F" w14:textId="77777777" w:rsidR="00EB5D3F" w:rsidRPr="007B3AB7" w:rsidRDefault="00EB5D3F">
      <w:pPr>
        <w:rPr>
          <w:szCs w:val="24"/>
        </w:rPr>
      </w:pPr>
    </w:p>
    <w:sectPr w:rsidR="00EB5D3F" w:rsidRPr="007B3AB7" w:rsidSect="00090331">
      <w:headerReference w:type="even" r:id="rId9"/>
      <w:headerReference w:type="default" r:id="rId10"/>
      <w:footerReference w:type="even" r:id="rId11"/>
      <w:footerReference w:type="default" r:id="rId12"/>
      <w:headerReference w:type="first" r:id="rId13"/>
      <w:footerReference w:type="first" r:id="rId14"/>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4B6C5" w14:textId="77777777" w:rsidR="00146549" w:rsidRDefault="00146549" w:rsidP="00B7524A">
      <w:r>
        <w:separator/>
      </w:r>
    </w:p>
  </w:endnote>
  <w:endnote w:type="continuationSeparator" w:id="0">
    <w:p w14:paraId="722F776B" w14:textId="77777777" w:rsidR="00146549" w:rsidRDefault="00146549" w:rsidP="00B75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4FB30" w14:textId="77777777" w:rsidR="00146549" w:rsidRDefault="0014654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13292" w14:textId="77777777" w:rsidR="00146549" w:rsidRPr="00C262BF" w:rsidRDefault="00146549" w:rsidP="006D5890">
    <w:pPr>
      <w:rPr>
        <w:rFonts w:ascii="Arial" w:hAnsi="Arial" w:cs="Arial"/>
        <w:b/>
        <w:sz w:val="20"/>
      </w:rPr>
    </w:pPr>
    <w:r w:rsidRPr="00C262BF">
      <w:rPr>
        <w:rFonts w:ascii="Arial" w:hAnsi="Arial" w:cs="Arial"/>
        <w:b/>
        <w:sz w:val="20"/>
      </w:rPr>
      <w:t>Document control</w:t>
    </w:r>
  </w:p>
  <w:tbl>
    <w:tblPr>
      <w:tblStyle w:val="TableGrid"/>
      <w:tblW w:w="0" w:type="auto"/>
      <w:shd w:val="clear" w:color="auto" w:fill="FFFFFF" w:themeFill="background1"/>
      <w:tblLook w:val="04A0" w:firstRow="1" w:lastRow="0" w:firstColumn="1" w:lastColumn="0" w:noHBand="0" w:noVBand="1"/>
    </w:tblPr>
    <w:tblGrid>
      <w:gridCol w:w="7196"/>
      <w:gridCol w:w="2046"/>
    </w:tblGrid>
    <w:tr w:rsidR="00146549" w:rsidRPr="00C262BF" w14:paraId="71B4D16A" w14:textId="77777777" w:rsidTr="00181140">
      <w:tc>
        <w:tcPr>
          <w:tcW w:w="7196" w:type="dxa"/>
          <w:shd w:val="clear" w:color="auto" w:fill="FFFFFF" w:themeFill="background1"/>
        </w:tcPr>
        <w:p w14:paraId="713DE6E6" w14:textId="77777777" w:rsidR="00146549" w:rsidRPr="00C262BF" w:rsidRDefault="00146549" w:rsidP="00181140">
          <w:pPr>
            <w:rPr>
              <w:rFonts w:ascii="Arial" w:hAnsi="Arial" w:cs="Arial"/>
            </w:rPr>
          </w:pPr>
          <w:r w:rsidRPr="00C262BF">
            <w:rPr>
              <w:rFonts w:ascii="Arial" w:hAnsi="Arial" w:cs="Arial"/>
            </w:rPr>
            <w:t xml:space="preserve">If you require this document in an alternative format please email </w:t>
          </w:r>
          <w:hyperlink r:id="rId1" w:history="1">
            <w:r w:rsidRPr="00C262BF">
              <w:rPr>
                <w:rStyle w:val="Hyperlink"/>
                <w:rFonts w:ascii="Arial" w:hAnsi="Arial" w:cs="Arial"/>
              </w:rPr>
              <w:t>Academic.Services@ed.ac.uk</w:t>
            </w:r>
          </w:hyperlink>
          <w:r w:rsidRPr="00C262BF">
            <w:rPr>
              <w:rFonts w:ascii="Arial" w:hAnsi="Arial" w:cs="Arial"/>
            </w:rPr>
            <w:t xml:space="preserve"> or telephone 0131 650 2138.</w:t>
          </w:r>
        </w:p>
      </w:tc>
      <w:tc>
        <w:tcPr>
          <w:tcW w:w="2046" w:type="dxa"/>
          <w:shd w:val="clear" w:color="auto" w:fill="FFFFFF" w:themeFill="background1"/>
        </w:tcPr>
        <w:p w14:paraId="6ECFF9EA" w14:textId="77777777" w:rsidR="00146549" w:rsidRPr="00C262BF" w:rsidRDefault="00146549" w:rsidP="00181140">
          <w:pPr>
            <w:rPr>
              <w:rFonts w:ascii="Arial" w:hAnsi="Arial" w:cs="Arial"/>
              <w:sz w:val="20"/>
            </w:rPr>
          </w:pPr>
          <w:r w:rsidRPr="00C262BF">
            <w:rPr>
              <w:rFonts w:ascii="Arial" w:hAnsi="Arial" w:cs="Arial"/>
              <w:sz w:val="20"/>
            </w:rPr>
            <w:t>Date last reviewed:</w:t>
          </w:r>
        </w:p>
        <w:p w14:paraId="3BB389A8" w14:textId="77777777" w:rsidR="00146549" w:rsidRPr="00C262BF" w:rsidRDefault="00146549" w:rsidP="00181140">
          <w:pPr>
            <w:rPr>
              <w:rFonts w:ascii="Arial" w:hAnsi="Arial" w:cs="Arial"/>
            </w:rPr>
          </w:pPr>
          <w:r>
            <w:rPr>
              <w:rFonts w:ascii="Arial" w:hAnsi="Arial" w:cs="Arial"/>
              <w:sz w:val="20"/>
            </w:rPr>
            <w:t>0</w:t>
          </w:r>
          <w:r w:rsidRPr="00C262BF">
            <w:rPr>
              <w:rFonts w:ascii="Arial" w:hAnsi="Arial" w:cs="Arial"/>
              <w:sz w:val="20"/>
            </w:rPr>
            <w:t>4.07.14</w:t>
          </w:r>
        </w:p>
      </w:tc>
    </w:tr>
  </w:tbl>
  <w:p w14:paraId="40D2B21D" w14:textId="77777777" w:rsidR="00146549" w:rsidRPr="006D5890" w:rsidRDefault="00146549" w:rsidP="006D5890">
    <w:pPr>
      <w:spacing w:before="120"/>
      <w:rPr>
        <w:sz w:val="16"/>
        <w:szCs w:val="16"/>
      </w:rPr>
    </w:pPr>
    <w:r w:rsidRPr="006D5890">
      <w:rPr>
        <w:rFonts w:ascii="Arial" w:hAnsi="Arial" w:cs="Arial"/>
        <w:sz w:val="16"/>
        <w:szCs w:val="16"/>
      </w:rPr>
      <w:t>K:\AAPS\D-AcademicAdministration\02-CodesOfPractice</w:t>
    </w:r>
    <w:proofErr w:type="gramStart"/>
    <w:r w:rsidRPr="006D5890">
      <w:rPr>
        <w:rFonts w:ascii="Arial" w:hAnsi="Arial" w:cs="Arial"/>
        <w:sz w:val="16"/>
        <w:szCs w:val="16"/>
      </w:rPr>
      <w:t>,Guidelines</w:t>
    </w:r>
    <w:proofErr w:type="gramEnd"/>
    <w:r w:rsidRPr="006D5890">
      <w:rPr>
        <w:rFonts w:ascii="Arial" w:hAnsi="Arial" w:cs="Arial"/>
        <w:sz w:val="16"/>
        <w:szCs w:val="16"/>
      </w:rPr>
      <w:t>&amp;Regulations\24-MainReferencesCopiesPolicies\01-Current\Assessment BOE SCC &amp; Feedback\Forms\</w:t>
    </w:r>
    <w:proofErr w:type="spellStart"/>
    <w:r w:rsidRPr="006D5890">
      <w:rPr>
        <w:rFonts w:ascii="Arial" w:hAnsi="Arial" w:cs="Arial"/>
        <w:sz w:val="16"/>
        <w:szCs w:val="16"/>
      </w:rPr>
      <w:t>ThesisAbstract</w:t>
    </w:r>
    <w:proofErr w:type="spellEnd"/>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B8D47" w14:textId="77777777" w:rsidR="00146549" w:rsidRDefault="001465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4ABB7" w14:textId="77777777" w:rsidR="00146549" w:rsidRDefault="00146549" w:rsidP="00B7524A">
      <w:r>
        <w:separator/>
      </w:r>
    </w:p>
  </w:footnote>
  <w:footnote w:type="continuationSeparator" w:id="0">
    <w:p w14:paraId="1FFA4082" w14:textId="77777777" w:rsidR="00146549" w:rsidRDefault="00146549" w:rsidP="00B752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DF7FF" w14:textId="77777777" w:rsidR="00146549" w:rsidRDefault="0014654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6A20" w14:textId="77777777" w:rsidR="00146549" w:rsidRDefault="00146549" w:rsidP="00EB5D3F">
    <w:pPr>
      <w:pStyle w:val="Header"/>
      <w:shd w:val="clear" w:color="auto" w:fill="FFFFFF" w:themeFill="background1"/>
      <w:rPr>
        <w:sz w:val="44"/>
        <w:szCs w:val="44"/>
      </w:rPr>
    </w:pPr>
    <w:r w:rsidRPr="00B7524A">
      <w:rPr>
        <w:noProof/>
        <w:sz w:val="44"/>
        <w:szCs w:val="44"/>
        <w:lang w:val="en-US"/>
      </w:rPr>
      <w:drawing>
        <wp:anchor distT="0" distB="0" distL="114300" distR="114300" simplePos="0" relativeHeight="251658240" behindDoc="0" locked="0" layoutInCell="1" allowOverlap="1" wp14:anchorId="52F3133A" wp14:editId="523589F6">
          <wp:simplePos x="0" y="0"/>
          <wp:positionH relativeFrom="column">
            <wp:posOffset>5103495</wp:posOffset>
          </wp:positionH>
          <wp:positionV relativeFrom="paragraph">
            <wp:posOffset>5715</wp:posOffset>
          </wp:positionV>
          <wp:extent cx="1234440" cy="898525"/>
          <wp:effectExtent l="0" t="0" r="3810" b="0"/>
          <wp:wrapNone/>
          <wp:docPr id="3"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p>
  <w:p w14:paraId="490BF317" w14:textId="77777777" w:rsidR="00146549" w:rsidRDefault="00146549" w:rsidP="00EB5D3F">
    <w:pPr>
      <w:pStyle w:val="Header"/>
      <w:shd w:val="clear" w:color="auto" w:fill="FFFFFF" w:themeFill="background1"/>
      <w:rPr>
        <w:sz w:val="44"/>
        <w:szCs w:val="44"/>
      </w:rPr>
    </w:pPr>
    <w:r>
      <w:rPr>
        <w:sz w:val="44"/>
        <w:szCs w:val="44"/>
      </w:rPr>
      <w:t>Abstract of Thesis</w:t>
    </w:r>
  </w:p>
  <w:p w14:paraId="6A798C4C" w14:textId="77777777" w:rsidR="00146549" w:rsidRPr="001F5430" w:rsidRDefault="00146549" w:rsidP="00EB5D3F">
    <w:pPr>
      <w:pStyle w:val="Header"/>
      <w:shd w:val="clear" w:color="auto" w:fill="FFFFFF" w:themeFill="background1"/>
      <w:rPr>
        <w:sz w:val="28"/>
        <w:szCs w:val="2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79DF6" w14:textId="77777777" w:rsidR="00146549" w:rsidRDefault="001465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727"/>
    <w:rsid w:val="00090331"/>
    <w:rsid w:val="00146549"/>
    <w:rsid w:val="00147492"/>
    <w:rsid w:val="00181140"/>
    <w:rsid w:val="001C3EDB"/>
    <w:rsid w:val="001E0360"/>
    <w:rsid w:val="001E30E9"/>
    <w:rsid w:val="001F5430"/>
    <w:rsid w:val="00312727"/>
    <w:rsid w:val="00322F14"/>
    <w:rsid w:val="00570320"/>
    <w:rsid w:val="005A7AED"/>
    <w:rsid w:val="005B1F77"/>
    <w:rsid w:val="005B23F8"/>
    <w:rsid w:val="005B69C2"/>
    <w:rsid w:val="0062404A"/>
    <w:rsid w:val="006D5890"/>
    <w:rsid w:val="007B3AB7"/>
    <w:rsid w:val="009808D6"/>
    <w:rsid w:val="00A50C09"/>
    <w:rsid w:val="00B7524A"/>
    <w:rsid w:val="00C2384D"/>
    <w:rsid w:val="00DE607C"/>
    <w:rsid w:val="00E2280D"/>
    <w:rsid w:val="00EB5D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705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B7"/>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B7"/>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ed\dst\shared\SASG\AAPS\T-InformationResources\06-Websites\03-AcademicAffairsWebsite\03-PolopolyUpdate200910\2013Update\www.ed.ac.uk\schools-departments\academic-services\policies-regulations\regulations\assessment" TargetMode="Externa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Academic.Services@ed.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7BFBA-B9EB-B440-8E39-2A4A85585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431</Words>
  <Characters>2457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Susan</dc:creator>
  <cp:lastModifiedBy>Ben Moore</cp:lastModifiedBy>
  <cp:revision>3</cp:revision>
  <dcterms:created xsi:type="dcterms:W3CDTF">2015-07-20T14:25:00Z</dcterms:created>
  <dcterms:modified xsi:type="dcterms:W3CDTF">2015-07-20T15:09:00Z</dcterms:modified>
</cp:coreProperties>
</file>