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Pathfinder Deployment Methodology</w:t>
      </w:r>
    </w:p>
    <w:p/>
    <w:p>
      <w:pPr>
        <w:pStyle w:val="Heading2"/>
      </w:pPr>
      <w:r>
        <w:t>Crawl / Walk / Run / Fly</w:t>
      </w:r>
    </w:p>
    <w:p/>
    <w:p>
      <w:pPr>
        <w:pStyle w:val="Heading3"/>
      </w:pPr>
      <w:r>
        <w:t>Stage 1: Crawl (Weeks 1-4)</w:t>
      </w:r>
    </w:p>
    <w:p>
      <w:r>
        <w:rPr>
          <w:sz w:val="20"/>
        </w:rPr>
      </w:r>
      <w:r>
        <w:rPr>
          <w:b/>
          <w:sz w:val="20"/>
        </w:rPr>
        <w:t>Goal:</w:t>
      </w:r>
      <w:r>
        <w:rPr>
          <w:sz w:val="20"/>
        </w:rPr>
        <w:t xml:space="preserve"> Proof of concept — 10-20 servers, manual review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Story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Deploy PostgreSQL + Gateway to staging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Gateway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Gateway starts, migrations run, health endpoint responds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Deploy Linux agents to 10 representative servers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Agents enroll, heartbeats received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Verify flow capture on each 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Raw flows appear in PostgreSQL within 60s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Validate classification engine accuracy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Gateway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&gt;80% of known integrations correctly classified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Configure ServiceNow scoped app tables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SN App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 tables created, fields match spec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Enable gateway → SN sync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Gateway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Integration CIs appear in ServiceNow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Deploy Pathfinder workspace in SN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SN App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Workspace accessible, navigation works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Manual review of discovered integrations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Analyst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Compare against known integration documentation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Tune classification confidence threshold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Gateway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False positive rate &lt; 5%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Crawl stage sign-off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Discovered integrations match/exceed manual docs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KPIs:</w:t>
      </w:r>
      <w:r>
        <w:rPr>
          <w:sz w:val="20"/>
        </w:rPr>
        <w:t xml:space="preserve"> Discovery accuracy &gt; 80%, Zero false positives at confidence ≥ 0.9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Stage 2: Walk (Weeks 5-12)</w:t>
      </w:r>
    </w:p>
    <w:p>
      <w:r>
        <w:rPr>
          <w:sz w:val="20"/>
        </w:rPr>
      </w:r>
      <w:r>
        <w:rPr>
          <w:b/>
          <w:sz w:val="20"/>
        </w:rPr>
        <w:t>Goal:</w:t>
      </w:r>
      <w:r>
        <w:rPr>
          <w:sz w:val="20"/>
        </w:rPr>
        <w:t xml:space="preserve"> Production coverage + intelligence enabled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Story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Expand agents to all production servers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&gt;80% production server coverage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Deploy Shared AI Engine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 Engine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Health endpoint responds, Claude API connected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Enable Integration Intelligence health scoring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IntegIntel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Health scores computed for all integrations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Enable AI summarization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IntegIntel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 summaries appear on Integration CIs in SN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Enable EA reconciliation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IntegIntel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Unmapped integrations get match suggestions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Deploy health dashboard in SN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SN App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Dashboard renders with live data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Deploy Service Map Intelligence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SvcMap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Coverage gaps detected and surfaced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Enable coverage gap notifications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SN App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Flow Designer sends email/Slack on new gaps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Train integration analysts on workspace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Training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Analysts can triage gaps, confirm EA mappings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Configure risk scoring thresholds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SvcMap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 scores align with organization's risk model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Enable change impact analysis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SvcMap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Change requests show integration impact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Walk stage sign-off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&gt;80% coverage, health scores on all integrations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KPIs:</w:t>
      </w:r>
      <w:r>
        <w:rPr>
          <w:sz w:val="20"/>
        </w:rPr>
        <w:t xml:space="preserve"> Coverage &gt; 80%, Health scores populated &gt; 95%, EA mapping started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Stage 3: Run (Weeks 13-24)</w:t>
      </w:r>
    </w:p>
    <w:p>
      <w:r>
        <w:rPr>
          <w:sz w:val="20"/>
        </w:rPr>
      </w:r>
      <w:r>
        <w:rPr>
          <w:b/>
          <w:sz w:val="20"/>
        </w:rPr>
        <w:t>Goal:</w:t>
      </w:r>
      <w:r>
        <w:rPr>
          <w:sz w:val="20"/>
        </w:rPr>
        <w:t xml:space="preserve"> Autonomous operations + non-production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Story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Expand agents to non-production environments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Dev/staging/QA servers enrolled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Deploy CMDB Ops Agent at autonomy level 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CMDB Ops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 agents running, recommendations generated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Enable DuplicateDetector 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CMDB Ops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Duplicates flagged, merge recommendations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Enable StaleRecordReaper 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CMDB Ops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Stale CIs identified at 90/180/365-day tiers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Enable OrphanFinder 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CMDB Ops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Broken references detected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Enable ComplianceChecker 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CMDB Ops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Missing governance fields flagged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Promote CMDB Ops to autonomy level 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CMDB Ops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Change requests created automatically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Enable coverage gap auto-deploy (standard CRs)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SN App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Low/medium priority gaps auto-remediated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Deploy Windows agents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Windows servers covered with ETW capture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Deploy K8s DaemonSet agents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K8s nodes covered with pod enrichment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Tune health scoring baselines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IntegIntel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Baselines calibrated per integration type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Enable rationalization analysis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IntegIntel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Redundant integrations identified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Configure change freeze windows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SN App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Auto-deploy respects freeze schedules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Run stage sign-off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&gt;90% coverage, CMDB quality &gt;90%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KPIs:</w:t>
      </w:r>
      <w:r>
        <w:rPr>
          <w:sz w:val="20"/>
        </w:rPr>
        <w:t xml:space="preserve"> Coverage &gt; 90%, CMDB quality &gt; 90%, 50% reduction in manual effort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Stage 4: Fly (Week 25+)</w:t>
      </w:r>
    </w:p>
    <w:p>
      <w:r>
        <w:rPr>
          <w:sz w:val="20"/>
        </w:rPr>
      </w:r>
      <w:r>
        <w:rPr>
          <w:b/>
          <w:sz w:val="20"/>
        </w:rPr>
        <w:t>Goal:</w:t>
      </w:r>
      <w:r>
        <w:rPr>
          <w:sz w:val="20"/>
        </w:rPr>
        <w:t xml:space="preserve"> Full platform maturity — autonomous operations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Story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100% server coverage (prod + non-prod)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All servers enrolled and reporting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Promote CMDB Ops to autonomy level 2-3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CMDB Ops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Agents act autonomously with retroactive CRs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Enable full self-healing loop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SN App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Auto-deploy for all priority levels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Coverage tier 4 for critical applications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Full: enhanced + latency + health telemetry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Enable RemediationOrchestrator coordination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CMDB Ops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Cross-agent conflict resolution automated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Integration with change management CAB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SN App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High/critical changes routed through CAB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Enable anomaly-driven alerting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 Engine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Z-score anomalies trigger ServiceNow events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Build executive reporting dashboard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SN App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Monthly KPI reports auto-generated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Performance tuning and capacity planning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System handles 10x current flow volume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Disaster recovery runbook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DR tested, RTO &lt; 4h, RPO &lt; 1h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SOC 2 compliance documentation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Compliance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Audit trail complete, access controls verified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 auto-update mechanism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Agents update without manual intervention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Multi-instance SN support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Gateway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Gateway syncs to multiple SN instances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API rate limiting and throttling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Gateway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Gateway handles burst traffic gracefully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Tenant isolation for SaaS model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Data isolation verified for multi-tenant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Customer onboarding automation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New customer provisioned in &lt; 1 hour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SLA monitoring and reporting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99.9% uptime SLA tracked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Penetration testing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critical/high vulnerabilities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Fly stage sign-off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&gt;95% coverage, &gt;95% CMDB quality, 80% reduction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KPIs:</w:t>
      </w:r>
      <w:r>
        <w:rPr>
          <w:sz w:val="20"/>
        </w:rPr>
        <w:t xml:space="preserve"> Coverage &gt; 95%, CMDB quality &gt; 95%, 80% reduction in manual effort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Architecture Reference</w:t>
      </w:r>
    </w:p>
    <w:p/>
    <w:p>
      <w:r>
        <w:rPr>
          <w:sz w:val="20"/>
        </w:rPr>
        <w:t xml:space="preserve">See </w:t>
      </w:r>
      <w:r>
        <w:rPr>
          <w:rFonts w:ascii="Consolas" w:hAnsi="Consolas"/>
          <w:color w:val="606080"/>
          <w:sz w:val="18"/>
        </w:rPr>
        <w:t>docs/architecture/</w:t>
      </w:r>
      <w:r>
        <w:rPr>
          <w:sz w:val="20"/>
        </w:rPr>
        <w:t xml:space="preserve"> for detailed specifications:</w:t>
      </w:r>
    </w:p>
    <w:p>
      <w:pPr>
        <w:pStyle w:val="ListBullet"/>
      </w:pPr>
      <w:r>
        <w:rPr>
          <w:sz w:val="18"/>
        </w:rPr>
        <w:t>`01-integration-interface-intelligence.md` — Data model, classification, EA reconciliation</w:t>
      </w:r>
    </w:p>
    <w:p>
      <w:pPr>
        <w:pStyle w:val="ListBullet"/>
      </w:pPr>
      <w:r>
        <w:rPr>
          <w:sz w:val="18"/>
        </w:rPr>
        <w:t>`02-physical-architecture.md` — Four-tier deployment, gRPC, PostgreSQL</w:t>
      </w:r>
    </w:p>
    <w:p>
      <w:pPr>
        <w:pStyle w:val="ListBullet"/>
      </w:pPr>
      <w:r>
        <w:rPr>
          <w:sz w:val="18"/>
        </w:rPr>
        <w:t>`03-cmdb-quality-agentic-ops.md` — 8 CMDB agents, autonomy levels</w:t>
      </w:r>
    </w:p>
    <w:p>
      <w:pPr>
        <w:pStyle w:val="ListBullet"/>
      </w:pPr>
      <w:r>
        <w:rPr>
          <w:sz w:val="18"/>
        </w:rPr>
        <w:t>`04-portfolio-architecture.md` — Portfolio map, pricing, channels</w:t>
      </w:r>
    </w:p>
    <w:p>
      <w:pPr>
        <w:pStyle w:val="ListBullet"/>
      </w:pPr>
      <w:r>
        <w:rPr>
          <w:sz w:val="18"/>
        </w:rPr>
        <w:t>`05-acc-models-self-healing.md` — ACC models, coverage gap self-healing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Avennorth Pathfinder + Intelligence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AVENNORTH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