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one of the most profound and complex emotions that humans experience. It transcends boundaries, cultures, and time periods, yet remains deeply personal and unique to each individual.</w:t>
      </w:r>
    </w:p>
    <w:p>
      <w:r>
        <w:t>Love manifests in various forms - romantic, familial, platonic, and self-love. Each type carries its own characteristics, challenges, and rewards. Romantic love often involves deep emotional and physical connection, while familial love is built on blood relations and lifelong bonds.</w:t>
      </w:r>
    </w:p>
    <w:p>
      <w:r>
        <w:t>The experience of love can be both uplifting and overwhelming. It has the power to inspire great acts of kindness, courage, and sacrifice. At the same time, love can also bring pain, heartbreak, and vulnerability.</w:t>
      </w:r>
    </w:p>
    <w:p>
      <w:r>
        <w:t>In literature, philosophy, and science, love has been explored extensively. From ancient poets to modern psychologists, the nature of love continues to intrigue and inspire. It remains a universal language that connects all human experiences.</w:t>
      </w:r>
    </w:p>
    <w:p>
      <w:r>
        <w:t>Ultimately, love is not just an emotion but a choice, a commitment, and a way of being. It shapes our relationships, influences our decisions, and defines our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