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Essence of Love</w:t>
      </w:r>
    </w:p>
    <w:p>
      <w:r>
        <w:t>Love is a profound emotional connection that transcends boundaries and unites souls in ways both simple and extraordinary. It manifests in countless forms, from the gentle affection between family members to the passionate bond between partners.</w:t>
      </w:r>
    </w:p>
    <w:p>
      <w:r>
        <w:t>At its core, love is characterized by empathy, understanding, and a genuine desire for the well-being of another. It is both a feeling and an action—a choice to care, to support, and to nurture.</w:t>
      </w:r>
    </w:p>
    <w:p>
      <w:r>
        <w:t>Love has the power to heal, to inspire, and to transform. It can motivate individuals to become their best selves, fostering growth, compassion, and resilience.</w:t>
      </w:r>
    </w:p>
    <w:p>
      <w:r>
        <w:t>In relationships, love builds trust, communication, and mutual respect. It allows people to be vulnerable and authentic, creating deep and lasting connections.</w:t>
      </w:r>
    </w:p>
    <w:p>
      <w:r>
        <w:t>Whether expressed through words, gestures, or silent understanding, love remains one of humanity's most cherished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