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Battle for AI: China and the United States</w:t>
      </w:r>
    </w:p>
    <w:p>
      <w:r>
        <w:t>The race for artificial intelligence (AI) dominance has become one of the most critical geopolitical competitions of the 21st century. China and the United States, as the world's two largest economies and technological powers, are at the forefront of this AI race. Their competition spans across research, development, investment, and strategic policy initiatives, with significant implications for global technology leadership.</w:t>
      </w:r>
    </w:p>
    <w:p>
      <w:pPr>
        <w:pStyle w:val="Heading1"/>
      </w:pPr>
      <w:r>
        <w:t>China's AI Strategy</w:t>
      </w:r>
    </w:p>
    <w:p>
      <w:r>
        <w:t>China has adopted a comprehensive and state-driven approach to AI development. The Chinese government's "New Generation Artificial Intelligence Development Plan" sets ambitious goals to become the world's leading AI power by 2030. This strategy emphasizes massive investment in AI research and development, education, and infrastructure. China has also focused on building a robust domestic AI ecosystem, including major tech companies like Baidu, Alibaba, and Tencent.</w:t>
      </w:r>
    </w:p>
    <w:p>
      <w:pPr>
        <w:pStyle w:val="Heading1"/>
      </w:pPr>
      <w:r>
        <w:t>United States AI Position</w:t>
      </w:r>
    </w:p>
    <w:p>
      <w:r>
        <w:t>The United States maintains its leadership in AI through a combination of academic excellence, private sector innovation, and a strong tech ecosystem. Major American companies like Google, Microsoft, and Amazon continue to lead in AI research and commercial applications. However, the US faces challenges including increased competition from China, regulatory concerns, and the need to maintain its edge in AI talent and investment.</w:t>
      </w:r>
    </w:p>
    <w:p>
      <w:pPr>
        <w:pStyle w:val="Heading1"/>
      </w:pPr>
      <w:r>
        <w:t>Key Areas of Competition</w:t>
      </w:r>
    </w:p>
    <w:p>
      <w:r>
        <w:t>The competition between China and the US in AI is multifaceted. Key areas include: 1) Military AI applications, where both countries are investing heavily in autonomous weapons systems; 2) Commercial AI applications, including autonomous vehicles, healthcare, and financial services; 3) AI talent and education, with both countries competing for top researchers and developing AI curricula; 4) Data governance and privacy regulations, which influence how AI systems are developed and deployed; 5) Infrastructure development, including supercomputing and 5G networks that support AI applications.</w:t>
      </w:r>
    </w:p>
    <w:p>
      <w:pPr>
        <w:pStyle w:val="Heading1"/>
      </w:pPr>
      <w:r>
        <w:t>Implications of the AI Race</w:t>
      </w:r>
    </w:p>
    <w:p>
      <w:r>
        <w:t>The outcome of this AI competition will have profound implications for global technology leadership, economic competitiveness, and geopolitical influence. A dominant AI power will likely control the future of global digital infrastructure, set standards for AI governance, and shape the rules of the digital economy. The competition also raises concerns about AI ethics, national security, and the potential for an AI arms race.</w:t>
      </w:r>
    </w:p>
    <w:p>
      <w:pPr>
        <w:pStyle w:val="Heading1"/>
      </w:pPr>
      <w:r>
        <w:t>Conclusion</w:t>
      </w:r>
    </w:p>
    <w:p>
      <w:r>
        <w:t>The battle for AI supremacy between China and the United States represents a defining struggle of our time. While both nations have significant strengths and resources, the outcome will shape not only their own futures but also the global landscape of technology and innovation. As they compete in this high-stakes arena, the world watches closely, aware that the decisions made today will influence the development of AI for decades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