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Essence of Love</w:t>
      </w:r>
    </w:p>
    <w:p>
      <w:r>
        <w:t>Love is one of the most profound and complex emotions that humans experience. It transcends boundaries, cultures, and time periods, yet remains deeply personal and unique to each individual.</w:t>
      </w:r>
    </w:p>
    <w:p>
      <w:r>
        <w:t>Love can be expressed in numerous forms: romantic love between partners, familial love between family members, platonic love between friends, and even self-love. Each form carries its own significance and contributes to the overall fabric of human connection.</w:t>
      </w:r>
    </w:p>
    <w:p>
      <w:r>
        <w:t>The experience of love often involves a combination of emotional, psychological, and physiological responses. It can inspire acts of incredible kindness, motivate personal growth, and provide strength during difficult times.</w:t>
      </w:r>
    </w:p>
    <w:p>
      <w:r>
        <w:t>In literature, art, and philosophy, love has been a central theme for centuries. From Shakespeare's sonnets to modern novels, from classical paintings to contemporary films, love continues to be a timeless subject that resonates with people across generations.</w:t>
      </w:r>
    </w:p>
    <w:p>
      <w:r>
        <w:t>Understanding love is not just about feeling it, but also about recognizing its impact on our lives and relationships. It teaches us empathy, patience, and the importance of connection.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