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WA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WA | MAT-RPA-2047 | pack-retail-price-accuracy-wa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$2,342.08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Wash. Rev. Code § 19.94.390 affecting 104 units. The evidence register pins a unit rate of $22.52 and a computed exposure of $2,342.08. Issue-spotting authority: Wash. Rev. Code § 19.94.390;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V21-RETAIL-WA-47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$22.52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pack-retail-price-accuracy-wa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pack-retail-price-accuracy-wa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