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Corporate Governance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Corporate Governance | CA | MAT-CG-1011 | pack-corporate-01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MAT-CG-1011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$302.40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resolutions affecting 12 units. The evidence register pins a unit rate of $25.20 and a computed exposure of $302.40.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V21-EVIDENCE-CG-01-012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$25.20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pack-corporate-01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pack-corporate-01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