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Internal Investigations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Internal Investigations | DC | MAT-IV-1213 | pack-investigations-03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MAT-IV-1213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$8,846.40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interviews affecting 76 units. The evidence register pins a unit rate of $116.40 and a computed exposure of $8,846.40.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V21-EVIDENCE-IV-03-076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$116.40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pack-investigations-03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pack-investigations-03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