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Litigation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Litigation | CA | MAT-LT-1001 | pack-litigation-01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MAT-LT-1001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$187.65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pleadings affecting 9 units. The evidence register pins a unit rate of $20.85 and a computed exposure of $187.65.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V21-EVIDENCE-LT-01-009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$20.85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pack-litigation-01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pack-litigation-01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