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Privacy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Privacy | DC | MAT-PV-1043 | pack-privacy-03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MAT-PV-1043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$1,061.25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vendors affecting 25 units. The evidence register pins a unit rate of $42.45 and a computed exposure of $1,061.25.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V21-EVIDENCE-PV-03-025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$42.45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pack-privacy-03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pack-privacy-03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