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Real Estate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Real Estate | DC | MAT-RE-1073 | pack-real_estate-03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MAT-RE-1073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$1,887.00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closings affecting 34 units. The evidence register pins a unit rate of $55.50 and a computed exposure of $1,887.00.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V21-EVIDENCE-RE-03-034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$55.50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pack-real_estate-03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pack-real_estate-03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