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DC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DC | MAT-RPA-2051 | pack-retail-price-accuracy-dc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MAT-RPA-2051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$2,705.92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D.C. Code §§ 28-3904, 28-5207 affecting 112 units. The evidence register pins a unit rate of $24.16 and a computed exposure of $2,705.92. Issue-spotting authority: D.C. Code §§ 28-3904, 28-5207;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V21-RETAIL-DC-51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$24.16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pack-retail-price-accuracy-dc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pack-retail-price-accuracy-dc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