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HI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HI | MAT-RPA-2011 | pack-retail-price-accuracy-hi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$248.32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Haw. Rev. Stat. § 486-116 affecting 32 units. The evidence register pins a unit rate of $7.76 and a computed exposure of $248.32. Issue-spotting authority: Haw. Rev. Stat. § 486-116;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V21-RETAIL-HI-11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$7.76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pack-retail-price-accuracy-hi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pack-retail-price-accuracy-hi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