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SC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SC | MAT-RPA-2040 | pack-retail-price-accuracy-sc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MAT-RPA-2040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LOW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$1,768.50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S.C. Code § 39-9-120 affecting 90 units. The evidence register pins a unit rate of $19.65 and a computed exposure of $1,768.50. Issue-spotting authority: S.C. Code § 39-9-120;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V21-RETAIL-SC-40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$19.65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pack-retail-price-accuracy-sc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pack-retail-price-accuracy-sc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