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SD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SD | MAT-RPA-2041 | pack-retail-price-accuracy-sd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SD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$1,845.52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S.D. Codified Laws §§ 37-24-6, 37-24-6.1 affecting 92 units. The evidence register pins a unit rate of $20.06 and a computed exposure of $1,845.52. Issue-spotting authority: S.D. Codified Laws §§ 37-24-6, 37-24-6.1;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V21-RETAIL-SD-41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$20.06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pack-retail-price-accuracy-sd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pack-retail-price-accuracy-sd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